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4675"/>
        <w:gridCol w:w="4675"/>
      </w:tblGrid>
      <w:tr w:rsidR="002C679B" w14:paraId="05083C80" w14:textId="77777777" w:rsidTr="002C679B">
        <w:tc>
          <w:tcPr>
            <w:tcW w:w="4675" w:type="dxa"/>
          </w:tcPr>
          <w:p w14:paraId="123254F9" w14:textId="3746B094" w:rsidR="002C679B" w:rsidRDefault="002C679B" w:rsidP="002C679B">
            <w:pPr>
              <w:contextualSpacing/>
              <w:rPr>
                <w:rFonts w:cstheme="minorHAnsi"/>
                <w:sz w:val="40"/>
                <w:szCs w:val="40"/>
              </w:rPr>
            </w:pPr>
            <w:r>
              <w:rPr>
                <w:noProof/>
              </w:rPr>
              <w:drawing>
                <wp:inline distT="0" distB="0" distL="0" distR="0" wp14:anchorId="2DF0E40D" wp14:editId="0D6988BD">
                  <wp:extent cx="1691640" cy="1133856"/>
                  <wp:effectExtent l="0" t="0" r="3810" b="9525"/>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tc>
        <w:tc>
          <w:tcPr>
            <w:tcW w:w="4675" w:type="dxa"/>
          </w:tcPr>
          <w:p w14:paraId="0C192BFB" w14:textId="77777777" w:rsidR="002C679B" w:rsidRDefault="002C679B" w:rsidP="002C679B">
            <w:pPr>
              <w:contextualSpacing/>
              <w:rPr>
                <w:rFonts w:cstheme="minorHAnsi"/>
                <w:sz w:val="24"/>
                <w:szCs w:val="24"/>
              </w:rPr>
            </w:pPr>
            <w:r>
              <w:rPr>
                <w:rFonts w:cstheme="minorHAnsi"/>
                <w:sz w:val="24"/>
                <w:szCs w:val="24"/>
              </w:rPr>
              <w:t>For more information contact:</w:t>
            </w:r>
          </w:p>
          <w:p w14:paraId="1ECECC8F" w14:textId="77777777" w:rsidR="002C679B" w:rsidRDefault="002C679B" w:rsidP="002C679B">
            <w:pPr>
              <w:contextualSpacing/>
              <w:rPr>
                <w:rFonts w:cstheme="minorHAnsi"/>
                <w:sz w:val="24"/>
                <w:szCs w:val="24"/>
              </w:rPr>
            </w:pPr>
          </w:p>
          <w:p w14:paraId="0F444992" w14:textId="77777777" w:rsidR="002C679B" w:rsidRDefault="002C679B" w:rsidP="002C679B">
            <w:pPr>
              <w:contextualSpacing/>
              <w:rPr>
                <w:rFonts w:cstheme="minorHAnsi"/>
                <w:sz w:val="24"/>
                <w:szCs w:val="24"/>
              </w:rPr>
            </w:pPr>
            <w:r>
              <w:rPr>
                <w:rFonts w:cstheme="minorHAnsi"/>
                <w:sz w:val="24"/>
                <w:szCs w:val="24"/>
              </w:rPr>
              <w:t>Paul Lanzikos</w:t>
            </w:r>
          </w:p>
          <w:p w14:paraId="3AF0B22B" w14:textId="116089F2" w:rsidR="002C679B" w:rsidRDefault="002C679B" w:rsidP="002C679B">
            <w:pPr>
              <w:contextualSpacing/>
              <w:rPr>
                <w:rFonts w:cstheme="minorHAnsi"/>
                <w:sz w:val="24"/>
                <w:szCs w:val="24"/>
              </w:rPr>
            </w:pPr>
            <w:hyperlink r:id="rId7" w:history="1">
              <w:r w:rsidRPr="00DE673E">
                <w:rPr>
                  <w:rStyle w:val="Hyperlink"/>
                  <w:rFonts w:cstheme="minorHAnsi"/>
                  <w:sz w:val="24"/>
                  <w:szCs w:val="24"/>
                </w:rPr>
                <w:t>DignityMA5@gmail.com</w:t>
              </w:r>
            </w:hyperlink>
          </w:p>
          <w:p w14:paraId="2FF27F3E" w14:textId="1F06DE7D" w:rsidR="002C679B" w:rsidRPr="002C679B" w:rsidRDefault="002C679B" w:rsidP="002C679B">
            <w:pPr>
              <w:contextualSpacing/>
              <w:rPr>
                <w:rFonts w:cstheme="minorHAnsi"/>
                <w:sz w:val="24"/>
                <w:szCs w:val="24"/>
              </w:rPr>
            </w:pPr>
            <w:r>
              <w:rPr>
                <w:rFonts w:cstheme="minorHAnsi"/>
                <w:sz w:val="24"/>
                <w:szCs w:val="24"/>
              </w:rPr>
              <w:t>978-210-1331</w:t>
            </w:r>
          </w:p>
        </w:tc>
      </w:tr>
    </w:tbl>
    <w:p w14:paraId="1453F1DB" w14:textId="77777777" w:rsidR="002C679B" w:rsidRDefault="002C679B" w:rsidP="00560A2D">
      <w:pPr>
        <w:contextualSpacing/>
        <w:jc w:val="center"/>
        <w:rPr>
          <w:rFonts w:cstheme="minorHAnsi"/>
          <w:sz w:val="40"/>
          <w:szCs w:val="40"/>
        </w:rPr>
      </w:pPr>
    </w:p>
    <w:p w14:paraId="7C471CA0" w14:textId="77777777" w:rsidR="002C679B" w:rsidRDefault="002C679B" w:rsidP="00560A2D">
      <w:pPr>
        <w:contextualSpacing/>
        <w:jc w:val="center"/>
        <w:rPr>
          <w:rFonts w:cstheme="minorHAnsi"/>
          <w:sz w:val="40"/>
          <w:szCs w:val="40"/>
        </w:rPr>
      </w:pPr>
    </w:p>
    <w:p w14:paraId="753EFAA8" w14:textId="7372201E" w:rsidR="00560A2D" w:rsidRDefault="00560A2D" w:rsidP="00560A2D">
      <w:pPr>
        <w:contextualSpacing/>
        <w:jc w:val="center"/>
        <w:rPr>
          <w:rFonts w:cstheme="minorHAnsi"/>
          <w:sz w:val="40"/>
          <w:szCs w:val="40"/>
        </w:rPr>
      </w:pPr>
      <w:r>
        <w:rPr>
          <w:rFonts w:cstheme="minorHAnsi"/>
          <w:sz w:val="40"/>
          <w:szCs w:val="40"/>
        </w:rPr>
        <w:t>Dignity Alliance Massachusetts’ Testimony</w:t>
      </w:r>
    </w:p>
    <w:p w14:paraId="318DC9B7" w14:textId="35CC2F4A" w:rsidR="00560A2D" w:rsidRDefault="00560A2D" w:rsidP="00560A2D">
      <w:pPr>
        <w:contextualSpacing/>
        <w:jc w:val="center"/>
        <w:rPr>
          <w:rFonts w:cstheme="minorHAnsi"/>
          <w:sz w:val="40"/>
          <w:szCs w:val="40"/>
        </w:rPr>
      </w:pPr>
      <w:r>
        <w:rPr>
          <w:rFonts w:cstheme="minorHAnsi"/>
          <w:sz w:val="40"/>
          <w:szCs w:val="40"/>
        </w:rPr>
        <w:t>for October 13</w:t>
      </w:r>
      <w:r w:rsidRPr="00560A2D">
        <w:rPr>
          <w:rFonts w:cstheme="minorHAnsi"/>
          <w:sz w:val="40"/>
          <w:szCs w:val="40"/>
          <w:vertAlign w:val="superscript"/>
        </w:rPr>
        <w:t>th</w:t>
      </w:r>
      <w:r>
        <w:rPr>
          <w:rFonts w:cstheme="minorHAnsi"/>
          <w:sz w:val="40"/>
          <w:szCs w:val="40"/>
        </w:rPr>
        <w:t xml:space="preserve"> Legislative Hearing</w:t>
      </w:r>
    </w:p>
    <w:p w14:paraId="7B4A2ED6" w14:textId="77777777" w:rsidR="00560A2D" w:rsidRDefault="00560A2D" w:rsidP="004B38EE">
      <w:pPr>
        <w:rPr>
          <w:rFonts w:cstheme="minorHAnsi"/>
          <w:sz w:val="40"/>
          <w:szCs w:val="40"/>
        </w:rPr>
      </w:pPr>
    </w:p>
    <w:p w14:paraId="0CD30497" w14:textId="34E3733A" w:rsidR="00D05BF0" w:rsidRPr="00684488" w:rsidRDefault="00D05BF0" w:rsidP="00D05BF0">
      <w:pPr>
        <w:rPr>
          <w:rFonts w:cstheme="minorHAnsi"/>
          <w:sz w:val="28"/>
          <w:szCs w:val="28"/>
        </w:rPr>
      </w:pPr>
      <w:r w:rsidRPr="00684488">
        <w:rPr>
          <w:rFonts w:cstheme="minorHAnsi"/>
          <w:sz w:val="28"/>
          <w:szCs w:val="28"/>
        </w:rPr>
        <w:t xml:space="preserve">Good afternoon, Senator Jehlen, Representative Balser, and Members of the Committee.  My name is Paul </w:t>
      </w:r>
      <w:proofErr w:type="gramStart"/>
      <w:r w:rsidRPr="00684488">
        <w:rPr>
          <w:rFonts w:cstheme="minorHAnsi"/>
          <w:sz w:val="28"/>
          <w:szCs w:val="28"/>
        </w:rPr>
        <w:t>Lanzikos</w:t>
      </w:r>
      <w:proofErr w:type="gramEnd"/>
      <w:r w:rsidRPr="00684488">
        <w:rPr>
          <w:rFonts w:cstheme="minorHAnsi"/>
          <w:sz w:val="28"/>
          <w:szCs w:val="28"/>
        </w:rPr>
        <w:t xml:space="preserve"> and I am representing Dignity Alliance Massachusetts</w:t>
      </w:r>
      <w:r w:rsidR="006073D8" w:rsidRPr="00684488">
        <w:rPr>
          <w:rFonts w:cstheme="minorHAnsi"/>
          <w:sz w:val="28"/>
          <w:szCs w:val="28"/>
        </w:rPr>
        <w:t xml:space="preserve">, a statewide coalition of </w:t>
      </w:r>
      <w:r w:rsidR="00CB6227">
        <w:rPr>
          <w:rFonts w:cstheme="minorHAnsi"/>
          <w:sz w:val="28"/>
          <w:szCs w:val="28"/>
        </w:rPr>
        <w:t xml:space="preserve">aging and disability service and advocacy </w:t>
      </w:r>
      <w:r w:rsidR="006073D8" w:rsidRPr="00684488">
        <w:rPr>
          <w:rFonts w:cstheme="minorHAnsi"/>
          <w:sz w:val="28"/>
          <w:szCs w:val="28"/>
        </w:rPr>
        <w:t>organizations and individuals</w:t>
      </w:r>
      <w:r w:rsidRPr="00684488">
        <w:rPr>
          <w:rFonts w:cstheme="minorHAnsi"/>
          <w:sz w:val="28"/>
          <w:szCs w:val="28"/>
        </w:rPr>
        <w:t>.</w:t>
      </w:r>
      <w:r w:rsidR="006073D8" w:rsidRPr="00684488">
        <w:rPr>
          <w:rFonts w:cstheme="minorHAnsi"/>
          <w:sz w:val="28"/>
          <w:szCs w:val="28"/>
        </w:rPr>
        <w:t xml:space="preserve">  </w:t>
      </w:r>
      <w:r w:rsidR="0078067D" w:rsidRPr="00684488">
        <w:rPr>
          <w:rFonts w:cstheme="minorHAnsi"/>
          <w:sz w:val="28"/>
          <w:szCs w:val="28"/>
        </w:rPr>
        <w:t xml:space="preserve">I have included the roster of our current members </w:t>
      </w:r>
      <w:r w:rsidR="00CB6227">
        <w:rPr>
          <w:rFonts w:cstheme="minorHAnsi"/>
          <w:sz w:val="28"/>
          <w:szCs w:val="28"/>
        </w:rPr>
        <w:t>who have endorsed this</w:t>
      </w:r>
      <w:r w:rsidR="0078067D" w:rsidRPr="00684488">
        <w:rPr>
          <w:rFonts w:cstheme="minorHAnsi"/>
          <w:sz w:val="28"/>
          <w:szCs w:val="28"/>
        </w:rPr>
        <w:t xml:space="preserve"> testimony.</w:t>
      </w:r>
    </w:p>
    <w:p w14:paraId="71D37196" w14:textId="43775954" w:rsidR="004B38EE" w:rsidRPr="00684488" w:rsidRDefault="0089171E" w:rsidP="004B38EE">
      <w:pPr>
        <w:rPr>
          <w:rFonts w:cstheme="minorHAnsi"/>
          <w:sz w:val="28"/>
          <w:szCs w:val="28"/>
        </w:rPr>
      </w:pPr>
      <w:r w:rsidRPr="00684488">
        <w:rPr>
          <w:rFonts w:cstheme="minorHAnsi"/>
          <w:sz w:val="28"/>
          <w:szCs w:val="28"/>
        </w:rPr>
        <w:t>Every one</w:t>
      </w:r>
      <w:r w:rsidR="004B38EE" w:rsidRPr="00684488">
        <w:rPr>
          <w:rFonts w:cstheme="minorHAnsi"/>
          <w:sz w:val="28"/>
          <w:szCs w:val="28"/>
        </w:rPr>
        <w:t xml:space="preserve"> of us deserves to live a full life with dignity.  No matter what our circumstances may be; what our care and support needs are; how young or old we are; or healthy or infirm we may be, our choices and decisions ought to be honored.  As </w:t>
      </w:r>
      <w:r w:rsidR="001875D1" w:rsidRPr="00684488">
        <w:rPr>
          <w:rFonts w:cstheme="minorHAnsi"/>
          <w:sz w:val="28"/>
          <w:szCs w:val="28"/>
        </w:rPr>
        <w:t>disability rights activists proclaim, “Nothing about us, without us”.</w:t>
      </w:r>
    </w:p>
    <w:p w14:paraId="251E06F5" w14:textId="4FAB64B9" w:rsidR="00E62365" w:rsidRPr="00684488" w:rsidRDefault="004B38EE" w:rsidP="004B38EE">
      <w:pPr>
        <w:rPr>
          <w:rFonts w:cstheme="minorHAnsi"/>
          <w:sz w:val="28"/>
          <w:szCs w:val="28"/>
        </w:rPr>
      </w:pPr>
      <w:r w:rsidRPr="00684488">
        <w:rPr>
          <w:rFonts w:cstheme="minorHAnsi"/>
          <w:sz w:val="28"/>
          <w:szCs w:val="28"/>
        </w:rPr>
        <w:t xml:space="preserve">However, Covid-19 has robbed many of that right --- </w:t>
      </w:r>
      <w:r w:rsidR="00E62365" w:rsidRPr="00684488">
        <w:rPr>
          <w:rFonts w:cstheme="minorHAnsi"/>
          <w:sz w:val="28"/>
          <w:szCs w:val="28"/>
        </w:rPr>
        <w:t>more than</w:t>
      </w:r>
      <w:r w:rsidRPr="00684488">
        <w:rPr>
          <w:rFonts w:cstheme="minorHAnsi"/>
          <w:sz w:val="28"/>
          <w:szCs w:val="28"/>
        </w:rPr>
        <w:t xml:space="preserve"> </w:t>
      </w:r>
      <w:r w:rsidR="001875D1" w:rsidRPr="00684488">
        <w:rPr>
          <w:rFonts w:cstheme="minorHAnsi"/>
          <w:sz w:val="28"/>
          <w:szCs w:val="28"/>
        </w:rPr>
        <w:t>6,</w:t>
      </w:r>
      <w:r w:rsidR="00E62365" w:rsidRPr="00684488">
        <w:rPr>
          <w:rFonts w:cstheme="minorHAnsi"/>
          <w:sz w:val="28"/>
          <w:szCs w:val="28"/>
        </w:rPr>
        <w:t>0</w:t>
      </w:r>
      <w:r w:rsidR="001875D1" w:rsidRPr="00684488">
        <w:rPr>
          <w:rFonts w:cstheme="minorHAnsi"/>
          <w:sz w:val="28"/>
          <w:szCs w:val="28"/>
        </w:rPr>
        <w:t>00</w:t>
      </w:r>
      <w:r w:rsidRPr="00684488">
        <w:rPr>
          <w:rFonts w:cstheme="minorHAnsi"/>
          <w:sz w:val="28"/>
          <w:szCs w:val="28"/>
        </w:rPr>
        <w:t xml:space="preserve"> people have already died in Massachusetts nursing homes </w:t>
      </w:r>
      <w:r w:rsidR="00E62365" w:rsidRPr="00684488">
        <w:rPr>
          <w:rFonts w:cstheme="minorHAnsi"/>
          <w:sz w:val="28"/>
          <w:szCs w:val="28"/>
        </w:rPr>
        <w:t>– one of every s</w:t>
      </w:r>
      <w:r w:rsidR="00C13DFE" w:rsidRPr="00684488">
        <w:rPr>
          <w:rFonts w:cstheme="minorHAnsi"/>
          <w:sz w:val="28"/>
          <w:szCs w:val="28"/>
        </w:rPr>
        <w:t>ix</w:t>
      </w:r>
      <w:r w:rsidR="00E62365" w:rsidRPr="00684488">
        <w:rPr>
          <w:rFonts w:cstheme="minorHAnsi"/>
          <w:sz w:val="28"/>
          <w:szCs w:val="28"/>
        </w:rPr>
        <w:t xml:space="preserve"> - </w:t>
      </w:r>
      <w:r w:rsidRPr="00684488">
        <w:rPr>
          <w:rFonts w:cstheme="minorHAnsi"/>
          <w:sz w:val="28"/>
          <w:szCs w:val="28"/>
        </w:rPr>
        <w:t xml:space="preserve">in just </w:t>
      </w:r>
      <w:r w:rsidR="001875D1" w:rsidRPr="00684488">
        <w:rPr>
          <w:rFonts w:cstheme="minorHAnsi"/>
          <w:sz w:val="28"/>
          <w:szCs w:val="28"/>
        </w:rPr>
        <w:t>eight</w:t>
      </w:r>
      <w:r w:rsidRPr="00684488">
        <w:rPr>
          <w:rFonts w:cstheme="minorHAnsi"/>
          <w:sz w:val="28"/>
          <w:szCs w:val="28"/>
        </w:rPr>
        <w:t xml:space="preserve"> months and the toll increases daily.</w:t>
      </w:r>
      <w:r w:rsidR="00E62365" w:rsidRPr="00684488">
        <w:rPr>
          <w:rFonts w:cstheme="minorHAnsi"/>
          <w:sz w:val="28"/>
          <w:szCs w:val="28"/>
        </w:rPr>
        <w:t xml:space="preserve">  Hundreds more have succumbed to the dangers of extended isolation. Nursing home residents account for two out of three Covid-19-related deaths in the Commonwealth.  All of them were mothers, fathers, grandparents, </w:t>
      </w:r>
      <w:r w:rsidR="006073D8" w:rsidRPr="00684488">
        <w:rPr>
          <w:rFonts w:cstheme="minorHAnsi"/>
          <w:sz w:val="28"/>
          <w:szCs w:val="28"/>
        </w:rPr>
        <w:t xml:space="preserve">friends, </w:t>
      </w:r>
      <w:r w:rsidR="00E62365" w:rsidRPr="00684488">
        <w:rPr>
          <w:rFonts w:cstheme="minorHAnsi"/>
          <w:sz w:val="28"/>
          <w:szCs w:val="28"/>
        </w:rPr>
        <w:t xml:space="preserve">or neighbors. For perspective, that is more than the total population of 116 individual </w:t>
      </w:r>
      <w:r w:rsidR="006073D8" w:rsidRPr="00684488">
        <w:rPr>
          <w:rFonts w:cstheme="minorHAnsi"/>
          <w:sz w:val="28"/>
          <w:szCs w:val="28"/>
        </w:rPr>
        <w:t>communit</w:t>
      </w:r>
      <w:r w:rsidR="00E62365" w:rsidRPr="00684488">
        <w:rPr>
          <w:rFonts w:cstheme="minorHAnsi"/>
          <w:sz w:val="28"/>
          <w:szCs w:val="28"/>
        </w:rPr>
        <w:t xml:space="preserve">ies in Massachusetts. Imagine walking through </w:t>
      </w:r>
      <w:r w:rsidR="0030644D" w:rsidRPr="00684488">
        <w:rPr>
          <w:rFonts w:cstheme="minorHAnsi"/>
          <w:sz w:val="28"/>
          <w:szCs w:val="28"/>
        </w:rPr>
        <w:t>Boxborough</w:t>
      </w:r>
      <w:r w:rsidR="00E62365" w:rsidRPr="00684488">
        <w:rPr>
          <w:rFonts w:cstheme="minorHAnsi"/>
          <w:sz w:val="28"/>
          <w:szCs w:val="28"/>
        </w:rPr>
        <w:t>, Essex, or Provincetown, entirely devoid of any people.</w:t>
      </w:r>
    </w:p>
    <w:p w14:paraId="2EC1A0A5" w14:textId="74AE048D" w:rsidR="004B38EE" w:rsidRPr="00684488" w:rsidRDefault="004B38EE" w:rsidP="004B38EE">
      <w:pPr>
        <w:rPr>
          <w:rFonts w:cstheme="minorHAnsi"/>
          <w:sz w:val="28"/>
          <w:szCs w:val="28"/>
        </w:rPr>
      </w:pPr>
      <w:r w:rsidRPr="00684488">
        <w:rPr>
          <w:rFonts w:cstheme="minorHAnsi"/>
          <w:sz w:val="28"/>
          <w:szCs w:val="28"/>
        </w:rPr>
        <w:t xml:space="preserve">Dignity Alliance Massachusetts has </w:t>
      </w:r>
      <w:r w:rsidR="00E62365" w:rsidRPr="00684488">
        <w:rPr>
          <w:rFonts w:cstheme="minorHAnsi"/>
          <w:sz w:val="28"/>
          <w:szCs w:val="28"/>
        </w:rPr>
        <w:t xml:space="preserve">been </w:t>
      </w:r>
      <w:r w:rsidRPr="00684488">
        <w:rPr>
          <w:rFonts w:cstheme="minorHAnsi"/>
          <w:sz w:val="28"/>
          <w:szCs w:val="28"/>
        </w:rPr>
        <w:t xml:space="preserve">formed to address the structural and systemic deficiencies which have </w:t>
      </w:r>
      <w:r w:rsidR="00E62365" w:rsidRPr="00684488">
        <w:rPr>
          <w:rFonts w:cstheme="minorHAnsi"/>
          <w:sz w:val="28"/>
          <w:szCs w:val="28"/>
        </w:rPr>
        <w:t xml:space="preserve">been </w:t>
      </w:r>
      <w:r w:rsidR="0089171E" w:rsidRPr="00684488">
        <w:rPr>
          <w:rFonts w:cstheme="minorHAnsi"/>
          <w:sz w:val="28"/>
          <w:szCs w:val="28"/>
        </w:rPr>
        <w:t>expos</w:t>
      </w:r>
      <w:r w:rsidRPr="00684488">
        <w:rPr>
          <w:rFonts w:cstheme="minorHAnsi"/>
          <w:sz w:val="28"/>
          <w:szCs w:val="28"/>
        </w:rPr>
        <w:t xml:space="preserve">ed </w:t>
      </w:r>
      <w:r w:rsidR="00E62365" w:rsidRPr="00684488">
        <w:rPr>
          <w:rFonts w:cstheme="minorHAnsi"/>
          <w:sz w:val="28"/>
          <w:szCs w:val="28"/>
        </w:rPr>
        <w:t>by this</w:t>
      </w:r>
      <w:r w:rsidRPr="00684488">
        <w:rPr>
          <w:rFonts w:cstheme="minorHAnsi"/>
          <w:sz w:val="28"/>
          <w:szCs w:val="28"/>
        </w:rPr>
        <w:t xml:space="preserve"> public health crisis.  </w:t>
      </w:r>
      <w:r w:rsidR="006073D8" w:rsidRPr="00684488">
        <w:rPr>
          <w:rFonts w:cstheme="minorHAnsi"/>
          <w:sz w:val="28"/>
          <w:szCs w:val="28"/>
        </w:rPr>
        <w:t>Dignity Alliance Massachusetts members are</w:t>
      </w:r>
      <w:r w:rsidRPr="00684488">
        <w:rPr>
          <w:rFonts w:cstheme="minorHAnsi"/>
          <w:sz w:val="28"/>
          <w:szCs w:val="28"/>
        </w:rPr>
        <w:t xml:space="preserve"> committed to </w:t>
      </w:r>
      <w:r w:rsidR="006073D8" w:rsidRPr="00684488">
        <w:rPr>
          <w:rFonts w:cstheme="minorHAnsi"/>
          <w:sz w:val="28"/>
          <w:szCs w:val="28"/>
        </w:rPr>
        <w:t xml:space="preserve">advocating the </w:t>
      </w:r>
      <w:r w:rsidRPr="00684488">
        <w:rPr>
          <w:rFonts w:cstheme="minorHAnsi"/>
          <w:sz w:val="28"/>
          <w:szCs w:val="28"/>
        </w:rPr>
        <w:lastRenderedPageBreak/>
        <w:t>implement</w:t>
      </w:r>
      <w:r w:rsidR="006073D8" w:rsidRPr="00684488">
        <w:rPr>
          <w:rFonts w:cstheme="minorHAnsi"/>
          <w:sz w:val="28"/>
          <w:szCs w:val="28"/>
        </w:rPr>
        <w:t>ation of</w:t>
      </w:r>
      <w:r w:rsidR="0089171E" w:rsidRPr="00684488">
        <w:rPr>
          <w:rFonts w:cstheme="minorHAnsi"/>
          <w:sz w:val="28"/>
          <w:szCs w:val="28"/>
        </w:rPr>
        <w:t xml:space="preserve"> essential care improvements</w:t>
      </w:r>
      <w:r w:rsidRPr="00684488">
        <w:rPr>
          <w:rFonts w:cstheme="minorHAnsi"/>
          <w:sz w:val="28"/>
          <w:szCs w:val="28"/>
        </w:rPr>
        <w:t xml:space="preserve"> and </w:t>
      </w:r>
      <w:r w:rsidR="006073D8" w:rsidRPr="00684488">
        <w:rPr>
          <w:rFonts w:cstheme="minorHAnsi"/>
          <w:sz w:val="28"/>
          <w:szCs w:val="28"/>
        </w:rPr>
        <w:t xml:space="preserve">the </w:t>
      </w:r>
      <w:r w:rsidRPr="00684488">
        <w:rPr>
          <w:rFonts w:cstheme="minorHAnsi"/>
          <w:sz w:val="28"/>
          <w:szCs w:val="28"/>
        </w:rPr>
        <w:t>expan</w:t>
      </w:r>
      <w:r w:rsidR="006073D8" w:rsidRPr="00684488">
        <w:rPr>
          <w:rFonts w:cstheme="minorHAnsi"/>
          <w:sz w:val="28"/>
          <w:szCs w:val="28"/>
        </w:rPr>
        <w:t>sion of</w:t>
      </w:r>
      <w:r w:rsidRPr="00684488">
        <w:rPr>
          <w:rFonts w:cstheme="minorHAnsi"/>
          <w:sz w:val="28"/>
          <w:szCs w:val="28"/>
        </w:rPr>
        <w:t xml:space="preserve"> access to living alternatives that will make the Commonwealth a model of care and living choices</w:t>
      </w:r>
      <w:r w:rsidR="00C13DFE" w:rsidRPr="00684488">
        <w:rPr>
          <w:rFonts w:cstheme="minorHAnsi"/>
          <w:sz w:val="28"/>
          <w:szCs w:val="28"/>
        </w:rPr>
        <w:t>, as well as mitigat</w:t>
      </w:r>
      <w:r w:rsidR="006073D8" w:rsidRPr="00684488">
        <w:rPr>
          <w:rFonts w:cstheme="minorHAnsi"/>
          <w:sz w:val="28"/>
          <w:szCs w:val="28"/>
        </w:rPr>
        <w:t>ing</w:t>
      </w:r>
      <w:r w:rsidR="00C13DFE" w:rsidRPr="00684488">
        <w:rPr>
          <w:rFonts w:cstheme="minorHAnsi"/>
          <w:sz w:val="28"/>
          <w:szCs w:val="28"/>
        </w:rPr>
        <w:t xml:space="preserve"> harm from future communicable disease crises</w:t>
      </w:r>
      <w:r w:rsidRPr="00684488">
        <w:rPr>
          <w:rFonts w:cstheme="minorHAnsi"/>
          <w:sz w:val="28"/>
          <w:szCs w:val="28"/>
        </w:rPr>
        <w:t xml:space="preserve">.  </w:t>
      </w:r>
    </w:p>
    <w:p w14:paraId="3B4040CE" w14:textId="7438ABA7" w:rsidR="00E62365" w:rsidRPr="00684488" w:rsidRDefault="004B38EE" w:rsidP="004B38EE">
      <w:pPr>
        <w:rPr>
          <w:rFonts w:cstheme="minorHAnsi"/>
          <w:sz w:val="28"/>
          <w:szCs w:val="28"/>
        </w:rPr>
      </w:pPr>
      <w:r w:rsidRPr="00684488">
        <w:rPr>
          <w:rFonts w:cstheme="minorHAnsi"/>
          <w:sz w:val="28"/>
          <w:szCs w:val="28"/>
        </w:rPr>
        <w:t>There can no longer be any doubt about the urgen</w:t>
      </w:r>
      <w:r w:rsidR="00C13DFE" w:rsidRPr="00684488">
        <w:rPr>
          <w:rFonts w:cstheme="minorHAnsi"/>
          <w:sz w:val="28"/>
          <w:szCs w:val="28"/>
        </w:rPr>
        <w:t>t</w:t>
      </w:r>
      <w:r w:rsidRPr="00684488">
        <w:rPr>
          <w:rFonts w:cstheme="minorHAnsi"/>
          <w:sz w:val="28"/>
          <w:szCs w:val="28"/>
        </w:rPr>
        <w:t xml:space="preserve"> need for comprehensive change to the nursing home model as the predominant </w:t>
      </w:r>
      <w:r w:rsidR="00E62365" w:rsidRPr="00684488">
        <w:rPr>
          <w:rFonts w:cstheme="minorHAnsi"/>
          <w:sz w:val="28"/>
          <w:szCs w:val="28"/>
        </w:rPr>
        <w:t>option</w:t>
      </w:r>
      <w:r w:rsidRPr="00684488">
        <w:rPr>
          <w:rFonts w:cstheme="minorHAnsi"/>
          <w:sz w:val="28"/>
          <w:szCs w:val="28"/>
        </w:rPr>
        <w:t xml:space="preserve"> </w:t>
      </w:r>
      <w:r w:rsidR="00E62365" w:rsidRPr="00684488">
        <w:rPr>
          <w:rFonts w:cstheme="minorHAnsi"/>
          <w:sz w:val="28"/>
          <w:szCs w:val="28"/>
        </w:rPr>
        <w:t>of</w:t>
      </w:r>
      <w:r w:rsidRPr="00684488">
        <w:rPr>
          <w:rFonts w:cstheme="minorHAnsi"/>
          <w:sz w:val="28"/>
          <w:szCs w:val="28"/>
        </w:rPr>
        <w:t xml:space="preserve"> long-term care </w:t>
      </w:r>
      <w:r w:rsidR="00E62365" w:rsidRPr="00684488">
        <w:rPr>
          <w:rFonts w:cstheme="minorHAnsi"/>
          <w:sz w:val="28"/>
          <w:szCs w:val="28"/>
        </w:rPr>
        <w:t>for</w:t>
      </w:r>
      <w:r w:rsidRPr="00684488">
        <w:rPr>
          <w:rFonts w:cstheme="minorHAnsi"/>
          <w:sz w:val="28"/>
          <w:szCs w:val="28"/>
        </w:rPr>
        <w:t xml:space="preserve"> </w:t>
      </w:r>
      <w:r w:rsidR="006073D8" w:rsidRPr="00684488">
        <w:rPr>
          <w:rFonts w:cstheme="minorHAnsi"/>
          <w:sz w:val="28"/>
          <w:szCs w:val="28"/>
        </w:rPr>
        <w:t>older adult</w:t>
      </w:r>
      <w:r w:rsidRPr="00684488">
        <w:rPr>
          <w:rFonts w:cstheme="minorHAnsi"/>
          <w:sz w:val="28"/>
          <w:szCs w:val="28"/>
        </w:rPr>
        <w:t>s and people with disabilities. Not only is a fundamental restructuring of facility operations necessary, but as a coalition of advocates with first-hand experience</w:t>
      </w:r>
      <w:r w:rsidR="001875D1" w:rsidRPr="00684488">
        <w:rPr>
          <w:rFonts w:cstheme="minorHAnsi"/>
          <w:sz w:val="28"/>
          <w:szCs w:val="28"/>
        </w:rPr>
        <w:t xml:space="preserve"> and well-established expertise</w:t>
      </w:r>
      <w:r w:rsidRPr="00684488">
        <w:rPr>
          <w:rFonts w:cstheme="minorHAnsi"/>
          <w:sz w:val="28"/>
          <w:szCs w:val="28"/>
        </w:rPr>
        <w:t xml:space="preserve">, we </w:t>
      </w:r>
      <w:r w:rsidR="001875D1" w:rsidRPr="00684488">
        <w:rPr>
          <w:rFonts w:cstheme="minorHAnsi"/>
          <w:sz w:val="28"/>
          <w:szCs w:val="28"/>
        </w:rPr>
        <w:t>proclaim that i</w:t>
      </w:r>
      <w:r w:rsidRPr="00684488">
        <w:rPr>
          <w:rFonts w:cstheme="minorHAnsi"/>
          <w:sz w:val="28"/>
          <w:szCs w:val="28"/>
        </w:rPr>
        <w:t xml:space="preserve">t can be done. </w:t>
      </w:r>
    </w:p>
    <w:p w14:paraId="79CBE694" w14:textId="77777777" w:rsidR="00684488" w:rsidRPr="00684488" w:rsidRDefault="004B38EE" w:rsidP="00684488">
      <w:pPr>
        <w:rPr>
          <w:rFonts w:cstheme="minorHAnsi"/>
          <w:sz w:val="28"/>
          <w:szCs w:val="28"/>
        </w:rPr>
      </w:pPr>
      <w:r w:rsidRPr="00684488">
        <w:rPr>
          <w:rFonts w:cstheme="minorHAnsi"/>
          <w:sz w:val="28"/>
          <w:szCs w:val="28"/>
        </w:rPr>
        <w:t>New public policies are urgently required to promote community-based services</w:t>
      </w:r>
      <w:r w:rsidR="004B59CE" w:rsidRPr="00684488">
        <w:rPr>
          <w:rFonts w:cstheme="minorHAnsi"/>
          <w:sz w:val="28"/>
          <w:szCs w:val="28"/>
        </w:rPr>
        <w:t xml:space="preserve"> and housing options </w:t>
      </w:r>
      <w:r w:rsidRPr="00684488">
        <w:rPr>
          <w:rFonts w:cstheme="minorHAnsi"/>
          <w:sz w:val="28"/>
          <w:szCs w:val="28"/>
        </w:rPr>
        <w:t xml:space="preserve">while </w:t>
      </w:r>
      <w:r w:rsidR="00A31BA6" w:rsidRPr="00684488">
        <w:rPr>
          <w:rFonts w:cstheme="minorHAnsi"/>
          <w:sz w:val="28"/>
          <w:szCs w:val="28"/>
        </w:rPr>
        <w:t xml:space="preserve">also </w:t>
      </w:r>
      <w:r w:rsidRPr="00684488">
        <w:rPr>
          <w:rFonts w:cstheme="minorHAnsi"/>
          <w:sz w:val="28"/>
          <w:szCs w:val="28"/>
        </w:rPr>
        <w:t xml:space="preserve">improving the conditions inside existing </w:t>
      </w:r>
      <w:r w:rsidR="001875D1" w:rsidRPr="00684488">
        <w:rPr>
          <w:rFonts w:cstheme="minorHAnsi"/>
          <w:sz w:val="28"/>
          <w:szCs w:val="28"/>
        </w:rPr>
        <w:t>nursing homes</w:t>
      </w:r>
      <w:r w:rsidRPr="00684488">
        <w:rPr>
          <w:rFonts w:cstheme="minorHAnsi"/>
          <w:sz w:val="28"/>
          <w:szCs w:val="28"/>
        </w:rPr>
        <w:t>. T</w:t>
      </w:r>
      <w:r w:rsidR="001875D1" w:rsidRPr="00684488">
        <w:rPr>
          <w:rFonts w:cstheme="minorHAnsi"/>
          <w:sz w:val="28"/>
          <w:szCs w:val="28"/>
        </w:rPr>
        <w:t>oo many residents</w:t>
      </w:r>
      <w:r w:rsidRPr="00684488">
        <w:rPr>
          <w:rFonts w:cstheme="minorHAnsi"/>
          <w:sz w:val="28"/>
          <w:szCs w:val="28"/>
        </w:rPr>
        <w:t xml:space="preserve"> </w:t>
      </w:r>
      <w:r w:rsidR="001875D1" w:rsidRPr="00684488">
        <w:rPr>
          <w:rFonts w:cstheme="minorHAnsi"/>
          <w:sz w:val="28"/>
          <w:szCs w:val="28"/>
        </w:rPr>
        <w:t>are</w:t>
      </w:r>
      <w:r w:rsidRPr="00684488">
        <w:rPr>
          <w:rFonts w:cstheme="minorHAnsi"/>
          <w:sz w:val="28"/>
          <w:szCs w:val="28"/>
        </w:rPr>
        <w:t xml:space="preserve"> vulnerable</w:t>
      </w:r>
      <w:r w:rsidR="001875D1" w:rsidRPr="00684488">
        <w:rPr>
          <w:rFonts w:cstheme="minorHAnsi"/>
          <w:sz w:val="28"/>
          <w:szCs w:val="28"/>
        </w:rPr>
        <w:t xml:space="preserve"> and at risk</w:t>
      </w:r>
      <w:r w:rsidRPr="00684488">
        <w:rPr>
          <w:rFonts w:cstheme="minorHAnsi"/>
          <w:sz w:val="28"/>
          <w:szCs w:val="28"/>
        </w:rPr>
        <w:t xml:space="preserve"> </w:t>
      </w:r>
      <w:r w:rsidR="001875D1" w:rsidRPr="00684488">
        <w:rPr>
          <w:rFonts w:cstheme="minorHAnsi"/>
          <w:sz w:val="28"/>
          <w:szCs w:val="28"/>
        </w:rPr>
        <w:t>while</w:t>
      </w:r>
      <w:r w:rsidRPr="00684488">
        <w:rPr>
          <w:rFonts w:cstheme="minorHAnsi"/>
          <w:sz w:val="28"/>
          <w:szCs w:val="28"/>
        </w:rPr>
        <w:t xml:space="preserve"> </w:t>
      </w:r>
      <w:r w:rsidR="00E62365" w:rsidRPr="00684488">
        <w:rPr>
          <w:rFonts w:cstheme="minorHAnsi"/>
          <w:sz w:val="28"/>
          <w:szCs w:val="28"/>
        </w:rPr>
        <w:t xml:space="preserve">the </w:t>
      </w:r>
      <w:r w:rsidRPr="00684488">
        <w:rPr>
          <w:rFonts w:cstheme="minorHAnsi"/>
          <w:sz w:val="28"/>
          <w:szCs w:val="28"/>
        </w:rPr>
        <w:t>threat of Covid-19 resurgence</w:t>
      </w:r>
      <w:r w:rsidR="00E62365" w:rsidRPr="00684488">
        <w:rPr>
          <w:rFonts w:cstheme="minorHAnsi"/>
          <w:sz w:val="28"/>
          <w:szCs w:val="28"/>
        </w:rPr>
        <w:t>s</w:t>
      </w:r>
      <w:r w:rsidRPr="00684488">
        <w:rPr>
          <w:rFonts w:cstheme="minorHAnsi"/>
          <w:sz w:val="28"/>
          <w:szCs w:val="28"/>
        </w:rPr>
        <w:t xml:space="preserve"> remains high.</w:t>
      </w:r>
      <w:r w:rsidR="00A31BA6" w:rsidRPr="00684488">
        <w:rPr>
          <w:rFonts w:cstheme="minorHAnsi"/>
          <w:sz w:val="28"/>
          <w:szCs w:val="28"/>
        </w:rPr>
        <w:t xml:space="preserve">  Months of visitation restrictions </w:t>
      </w:r>
      <w:r w:rsidR="006073D8" w:rsidRPr="00684488">
        <w:rPr>
          <w:rFonts w:cstheme="minorHAnsi"/>
          <w:sz w:val="28"/>
          <w:szCs w:val="28"/>
        </w:rPr>
        <w:t xml:space="preserve">have </w:t>
      </w:r>
      <w:r w:rsidR="00A31BA6" w:rsidRPr="00684488">
        <w:rPr>
          <w:rFonts w:cstheme="minorHAnsi"/>
          <w:sz w:val="28"/>
          <w:szCs w:val="28"/>
        </w:rPr>
        <w:t xml:space="preserve">made </w:t>
      </w:r>
      <w:r w:rsidR="00E62365" w:rsidRPr="00684488">
        <w:rPr>
          <w:rFonts w:cstheme="minorHAnsi"/>
          <w:sz w:val="28"/>
          <w:szCs w:val="28"/>
        </w:rPr>
        <w:t>residents</w:t>
      </w:r>
      <w:r w:rsidR="00A31BA6" w:rsidRPr="00684488">
        <w:rPr>
          <w:rFonts w:cstheme="minorHAnsi"/>
          <w:sz w:val="28"/>
          <w:szCs w:val="28"/>
        </w:rPr>
        <w:t xml:space="preserve"> de facto inmates, imprisoned for nothing done wrong by them.</w:t>
      </w:r>
      <w:r w:rsidR="00684488" w:rsidRPr="00684488">
        <w:rPr>
          <w:rFonts w:cstheme="minorHAnsi"/>
          <w:sz w:val="28"/>
          <w:szCs w:val="28"/>
        </w:rPr>
        <w:t xml:space="preserve">  </w:t>
      </w:r>
    </w:p>
    <w:p w14:paraId="58FA31A9" w14:textId="77777777" w:rsidR="00684488" w:rsidRPr="00684488" w:rsidRDefault="00684488" w:rsidP="004B38EE">
      <w:pPr>
        <w:rPr>
          <w:rFonts w:ascii="Calibri" w:eastAsia="Calibri" w:hAnsi="Calibri" w:cs="Calibri"/>
          <w:sz w:val="28"/>
          <w:szCs w:val="28"/>
        </w:rPr>
      </w:pPr>
      <w:r w:rsidRPr="00684488">
        <w:rPr>
          <w:rFonts w:ascii="Calibri" w:eastAsia="Calibri" w:hAnsi="Calibri" w:cs="Calibri"/>
          <w:sz w:val="28"/>
          <w:szCs w:val="28"/>
        </w:rPr>
        <w:t xml:space="preserve">Moreover, for many, if not most nursing facility residents, continued, unnecessary institutionalization in a nursing facility is illegal.  The Supreme Court has made clear that, under Title II of the Americans with Disabilities Act (ADA), the unnecessary segregation of persons with disabilities is a form of prohibited discrimination.  As a result, state governments must provide meaningful access to community services for those unnecessarily confined in, or at serious risk of being admitted to, a nursing facility.  ADA cases have already been brought and settled by the Commonwealth on behalf of nursing facility residents with brain injuries and those with intellectual/developmental disabilities, which have resulted in thousands of disabled individuals successfully transitioning to the community.  Similar cases could be brought on behalf of nursing facility residents with other disabilities, a significant portion of whom could benefit from integrated community settings.  </w:t>
      </w:r>
    </w:p>
    <w:p w14:paraId="0FF00933" w14:textId="5AA3CCF1" w:rsidR="004B38EE" w:rsidRPr="00684488" w:rsidRDefault="004B38EE" w:rsidP="004B38EE">
      <w:pPr>
        <w:rPr>
          <w:rFonts w:cstheme="minorHAnsi"/>
          <w:sz w:val="28"/>
          <w:szCs w:val="28"/>
        </w:rPr>
      </w:pPr>
      <w:r w:rsidRPr="00684488">
        <w:rPr>
          <w:rFonts w:cstheme="minorHAnsi"/>
          <w:sz w:val="28"/>
          <w:szCs w:val="28"/>
        </w:rPr>
        <w:t>In response</w:t>
      </w:r>
      <w:r w:rsidR="006073D8" w:rsidRPr="00684488">
        <w:rPr>
          <w:rFonts w:cstheme="minorHAnsi"/>
          <w:sz w:val="28"/>
          <w:szCs w:val="28"/>
        </w:rPr>
        <w:t>,</w:t>
      </w:r>
      <w:r w:rsidR="00A31BA6" w:rsidRPr="00684488">
        <w:rPr>
          <w:rFonts w:cstheme="minorHAnsi"/>
          <w:sz w:val="28"/>
          <w:szCs w:val="28"/>
        </w:rPr>
        <w:t xml:space="preserve"> and to ensure that these conditions are not perpetuated</w:t>
      </w:r>
      <w:r w:rsidRPr="00684488">
        <w:rPr>
          <w:rFonts w:cstheme="minorHAnsi"/>
          <w:sz w:val="28"/>
          <w:szCs w:val="28"/>
        </w:rPr>
        <w:t xml:space="preserve">, Dignity Alliance Massachusetts </w:t>
      </w:r>
      <w:r w:rsidR="00C13DFE" w:rsidRPr="00684488">
        <w:rPr>
          <w:rFonts w:cstheme="minorHAnsi"/>
          <w:sz w:val="28"/>
          <w:szCs w:val="28"/>
        </w:rPr>
        <w:t>i</w:t>
      </w:r>
      <w:r w:rsidRPr="00684488">
        <w:rPr>
          <w:rFonts w:cstheme="minorHAnsi"/>
          <w:sz w:val="28"/>
          <w:szCs w:val="28"/>
        </w:rPr>
        <w:t>s</w:t>
      </w:r>
      <w:r w:rsidR="00A31BA6" w:rsidRPr="00684488">
        <w:rPr>
          <w:rFonts w:cstheme="minorHAnsi"/>
          <w:sz w:val="28"/>
          <w:szCs w:val="28"/>
        </w:rPr>
        <w:t xml:space="preserve"> </w:t>
      </w:r>
      <w:r w:rsidRPr="00684488">
        <w:rPr>
          <w:rFonts w:cstheme="minorHAnsi"/>
          <w:sz w:val="28"/>
          <w:szCs w:val="28"/>
        </w:rPr>
        <w:t>organized as a broad-based group representing a wide range of stakeholders, including nursing home resident advocates, disability rights organizations, legal service entities, mental health organizations, health policy experts, and</w:t>
      </w:r>
      <w:r w:rsidR="00A31BA6" w:rsidRPr="00684488">
        <w:rPr>
          <w:rFonts w:cstheme="minorHAnsi"/>
          <w:sz w:val="28"/>
          <w:szCs w:val="28"/>
        </w:rPr>
        <w:t xml:space="preserve"> many individuals</w:t>
      </w:r>
      <w:r w:rsidRPr="00684488">
        <w:rPr>
          <w:rFonts w:cstheme="minorHAnsi"/>
          <w:sz w:val="28"/>
          <w:szCs w:val="28"/>
        </w:rPr>
        <w:t xml:space="preserve"> </w:t>
      </w:r>
      <w:r w:rsidR="00A31BA6" w:rsidRPr="00684488">
        <w:rPr>
          <w:rFonts w:cstheme="minorHAnsi"/>
          <w:sz w:val="28"/>
          <w:szCs w:val="28"/>
        </w:rPr>
        <w:t>amplifying</w:t>
      </w:r>
      <w:r w:rsidRPr="00684488">
        <w:rPr>
          <w:rFonts w:cstheme="minorHAnsi"/>
          <w:sz w:val="28"/>
          <w:szCs w:val="28"/>
        </w:rPr>
        <w:t xml:space="preserve"> the voices of </w:t>
      </w:r>
      <w:r w:rsidR="00A31BA6" w:rsidRPr="00684488">
        <w:rPr>
          <w:rFonts w:cstheme="minorHAnsi"/>
          <w:sz w:val="28"/>
          <w:szCs w:val="28"/>
        </w:rPr>
        <w:t xml:space="preserve">frail </w:t>
      </w:r>
      <w:r w:rsidRPr="00684488">
        <w:rPr>
          <w:rFonts w:cstheme="minorHAnsi"/>
          <w:sz w:val="28"/>
          <w:szCs w:val="28"/>
        </w:rPr>
        <w:t xml:space="preserve">older adults and </w:t>
      </w:r>
      <w:r w:rsidR="00A31BA6" w:rsidRPr="00684488">
        <w:rPr>
          <w:rFonts w:cstheme="minorHAnsi"/>
          <w:sz w:val="28"/>
          <w:szCs w:val="28"/>
        </w:rPr>
        <w:t>persons</w:t>
      </w:r>
      <w:r w:rsidRPr="00684488">
        <w:rPr>
          <w:rFonts w:cstheme="minorHAnsi"/>
          <w:sz w:val="28"/>
          <w:szCs w:val="28"/>
        </w:rPr>
        <w:t xml:space="preserve"> with disabilities. Our aim is to advance policies that revolutionize long-</w:t>
      </w:r>
      <w:r w:rsidRPr="00684488">
        <w:rPr>
          <w:rFonts w:cstheme="minorHAnsi"/>
          <w:sz w:val="28"/>
          <w:szCs w:val="28"/>
        </w:rPr>
        <w:lastRenderedPageBreak/>
        <w:t>term care, putting the dignity of individuals</w:t>
      </w:r>
      <w:r w:rsidR="00E62365" w:rsidRPr="00684488">
        <w:rPr>
          <w:rFonts w:cstheme="minorHAnsi"/>
          <w:sz w:val="28"/>
          <w:szCs w:val="28"/>
        </w:rPr>
        <w:t xml:space="preserve"> - </w:t>
      </w:r>
      <w:r w:rsidR="00A31BA6" w:rsidRPr="00684488">
        <w:rPr>
          <w:rFonts w:cstheme="minorHAnsi"/>
          <w:sz w:val="28"/>
          <w:szCs w:val="28"/>
        </w:rPr>
        <w:t>both care receivers and care</w:t>
      </w:r>
      <w:r w:rsidR="00E62365" w:rsidRPr="00684488">
        <w:rPr>
          <w:rFonts w:cstheme="minorHAnsi"/>
          <w:sz w:val="28"/>
          <w:szCs w:val="28"/>
        </w:rPr>
        <w:t>g</w:t>
      </w:r>
      <w:r w:rsidR="00A31BA6" w:rsidRPr="00684488">
        <w:rPr>
          <w:rFonts w:cstheme="minorHAnsi"/>
          <w:sz w:val="28"/>
          <w:szCs w:val="28"/>
        </w:rPr>
        <w:t>ivers</w:t>
      </w:r>
      <w:r w:rsidR="00E62365" w:rsidRPr="00684488">
        <w:rPr>
          <w:rFonts w:cstheme="minorHAnsi"/>
          <w:sz w:val="28"/>
          <w:szCs w:val="28"/>
        </w:rPr>
        <w:t xml:space="preserve"> -</w:t>
      </w:r>
      <w:r w:rsidRPr="00684488">
        <w:rPr>
          <w:rFonts w:cstheme="minorHAnsi"/>
          <w:sz w:val="28"/>
          <w:szCs w:val="28"/>
        </w:rPr>
        <w:t xml:space="preserve"> first, </w:t>
      </w:r>
      <w:r w:rsidR="00C13DFE" w:rsidRPr="00684488">
        <w:rPr>
          <w:rFonts w:cstheme="minorHAnsi"/>
          <w:sz w:val="28"/>
          <w:szCs w:val="28"/>
        </w:rPr>
        <w:t xml:space="preserve">ensuring privacy and effective infection prevention measures for congregate living situations, </w:t>
      </w:r>
      <w:r w:rsidRPr="00684488">
        <w:rPr>
          <w:rFonts w:cstheme="minorHAnsi"/>
          <w:sz w:val="28"/>
          <w:szCs w:val="28"/>
        </w:rPr>
        <w:t>affordable options for community living, and providing living wages and benefits for caregivers and service workers in facilities and home and community-based settings.</w:t>
      </w:r>
    </w:p>
    <w:p w14:paraId="173F2F9A" w14:textId="7A66FFA8" w:rsidR="00A31BA6" w:rsidRPr="00684488" w:rsidRDefault="00A31BA6" w:rsidP="004B38EE">
      <w:pPr>
        <w:rPr>
          <w:rFonts w:cstheme="minorHAnsi"/>
          <w:sz w:val="28"/>
          <w:szCs w:val="28"/>
        </w:rPr>
      </w:pPr>
      <w:r w:rsidRPr="00684488">
        <w:rPr>
          <w:rFonts w:cstheme="minorHAnsi"/>
          <w:sz w:val="28"/>
          <w:szCs w:val="28"/>
        </w:rPr>
        <w:t xml:space="preserve">Dignity Alliance is advocating </w:t>
      </w:r>
      <w:r w:rsidR="00E62365" w:rsidRPr="00684488">
        <w:rPr>
          <w:rFonts w:cstheme="minorHAnsi"/>
          <w:sz w:val="28"/>
          <w:szCs w:val="28"/>
        </w:rPr>
        <w:t xml:space="preserve">four </w:t>
      </w:r>
      <w:r w:rsidRPr="00684488">
        <w:rPr>
          <w:rFonts w:cstheme="minorHAnsi"/>
          <w:sz w:val="28"/>
          <w:szCs w:val="28"/>
        </w:rPr>
        <w:t>actions</w:t>
      </w:r>
      <w:r w:rsidR="00E62365" w:rsidRPr="00684488">
        <w:rPr>
          <w:rFonts w:cstheme="minorHAnsi"/>
          <w:sz w:val="28"/>
          <w:szCs w:val="28"/>
        </w:rPr>
        <w:t xml:space="preserve"> in the near term.</w:t>
      </w:r>
    </w:p>
    <w:p w14:paraId="2F7AF252" w14:textId="7C0C84F2" w:rsidR="00A31BA6" w:rsidRPr="00684488" w:rsidRDefault="00F63920" w:rsidP="00A31BA6">
      <w:pPr>
        <w:spacing w:after="0" w:line="240" w:lineRule="auto"/>
        <w:rPr>
          <w:rFonts w:ascii="Calibri" w:eastAsia="Times New Roman" w:hAnsi="Calibri" w:cs="Calibri"/>
          <w:color w:val="000000"/>
          <w:sz w:val="28"/>
          <w:szCs w:val="28"/>
        </w:rPr>
      </w:pPr>
      <w:r w:rsidRPr="00684488">
        <w:rPr>
          <w:rFonts w:ascii="Calibri" w:eastAsia="Times New Roman" w:hAnsi="Calibri" w:cs="Calibri"/>
          <w:color w:val="000000"/>
          <w:sz w:val="28"/>
          <w:szCs w:val="28"/>
        </w:rPr>
        <w:t>First, w</w:t>
      </w:r>
      <w:r w:rsidR="001B3E06" w:rsidRPr="00684488">
        <w:rPr>
          <w:rFonts w:ascii="Calibri" w:eastAsia="Times New Roman" w:hAnsi="Calibri" w:cs="Calibri"/>
          <w:color w:val="000000"/>
          <w:sz w:val="28"/>
          <w:szCs w:val="28"/>
        </w:rPr>
        <w:t>e urge t</w:t>
      </w:r>
      <w:r w:rsidR="00A31BA6" w:rsidRPr="00684488">
        <w:rPr>
          <w:rFonts w:ascii="Calibri" w:eastAsia="Times New Roman" w:hAnsi="Calibri" w:cs="Calibri"/>
          <w:color w:val="000000"/>
          <w:sz w:val="28"/>
          <w:szCs w:val="28"/>
        </w:rPr>
        <w:t xml:space="preserve">he immediate creation of an initiative to demonstrate the efficacy of nursing facilities operating </w:t>
      </w:r>
      <w:r w:rsidR="00C13DFE" w:rsidRPr="00684488">
        <w:rPr>
          <w:rFonts w:ascii="Calibri" w:eastAsia="Times New Roman" w:hAnsi="Calibri" w:cs="Calibri"/>
          <w:color w:val="000000"/>
          <w:sz w:val="28"/>
          <w:szCs w:val="28"/>
        </w:rPr>
        <w:t>primari</w:t>
      </w:r>
      <w:r w:rsidR="00A31BA6" w:rsidRPr="00684488">
        <w:rPr>
          <w:rFonts w:ascii="Calibri" w:eastAsia="Times New Roman" w:hAnsi="Calibri" w:cs="Calibri"/>
          <w:color w:val="000000"/>
          <w:sz w:val="28"/>
          <w:szCs w:val="28"/>
        </w:rPr>
        <w:t xml:space="preserve">ly with single-occupancy rooms.  This addresses consumer demand and expectations for privacy, dignity, and choice as well as optimizes infection control protocols.  While </w:t>
      </w:r>
      <w:r w:rsidR="00C13DFE" w:rsidRPr="00684488">
        <w:rPr>
          <w:rFonts w:ascii="Calibri" w:eastAsia="Times New Roman" w:hAnsi="Calibri" w:cs="Calibri"/>
          <w:color w:val="000000"/>
          <w:sz w:val="28"/>
          <w:szCs w:val="28"/>
        </w:rPr>
        <w:t xml:space="preserve">Governor Baker’s proposal to </w:t>
      </w:r>
      <w:r w:rsidR="00A31BA6" w:rsidRPr="00684488">
        <w:rPr>
          <w:rFonts w:ascii="Calibri" w:eastAsia="Times New Roman" w:hAnsi="Calibri" w:cs="Calibri"/>
          <w:color w:val="000000"/>
          <w:sz w:val="28"/>
          <w:szCs w:val="28"/>
        </w:rPr>
        <w:t>eliminat</w:t>
      </w:r>
      <w:r w:rsidR="00C13DFE" w:rsidRPr="00684488">
        <w:rPr>
          <w:rFonts w:ascii="Calibri" w:eastAsia="Times New Roman" w:hAnsi="Calibri" w:cs="Calibri"/>
          <w:color w:val="000000"/>
          <w:sz w:val="28"/>
          <w:szCs w:val="28"/>
        </w:rPr>
        <w:t>e</w:t>
      </w:r>
      <w:r w:rsidR="00A31BA6" w:rsidRPr="00684488">
        <w:rPr>
          <w:rFonts w:ascii="Calibri" w:eastAsia="Times New Roman" w:hAnsi="Calibri" w:cs="Calibri"/>
          <w:color w:val="000000"/>
          <w:sz w:val="28"/>
          <w:szCs w:val="28"/>
        </w:rPr>
        <w:t xml:space="preserve"> three and four bedded rooms is a positive step, we strongly </w:t>
      </w:r>
      <w:r w:rsidR="00E62365" w:rsidRPr="00684488">
        <w:rPr>
          <w:rFonts w:ascii="Calibri" w:eastAsia="Times New Roman" w:hAnsi="Calibri" w:cs="Calibri"/>
          <w:color w:val="000000"/>
          <w:sz w:val="28"/>
          <w:szCs w:val="28"/>
        </w:rPr>
        <w:t xml:space="preserve">feel </w:t>
      </w:r>
      <w:r w:rsidR="00A31BA6" w:rsidRPr="00684488">
        <w:rPr>
          <w:rFonts w:ascii="Calibri" w:eastAsia="Times New Roman" w:hAnsi="Calibri" w:cs="Calibri"/>
          <w:color w:val="000000"/>
          <w:sz w:val="28"/>
          <w:szCs w:val="28"/>
        </w:rPr>
        <w:t xml:space="preserve">it is only the first step and not sufficient.  </w:t>
      </w:r>
      <w:r w:rsidR="00860EBF" w:rsidRPr="00684488">
        <w:rPr>
          <w:rFonts w:ascii="Calibri" w:eastAsia="Times New Roman" w:hAnsi="Calibri" w:cs="Calibri"/>
          <w:color w:val="000000"/>
          <w:sz w:val="28"/>
          <w:szCs w:val="28"/>
        </w:rPr>
        <w:t>We are not aware of any person who willingly opts to live with a stranger.</w:t>
      </w:r>
    </w:p>
    <w:p w14:paraId="1AAEF5CE" w14:textId="77777777" w:rsidR="00A31BA6" w:rsidRPr="00684488" w:rsidRDefault="00A31BA6" w:rsidP="00A31BA6">
      <w:pPr>
        <w:spacing w:after="0" w:line="240" w:lineRule="auto"/>
        <w:rPr>
          <w:rFonts w:ascii="Times New Roman" w:eastAsia="Times New Roman" w:hAnsi="Times New Roman" w:cs="Times New Roman"/>
          <w:sz w:val="28"/>
          <w:szCs w:val="28"/>
        </w:rPr>
      </w:pPr>
    </w:p>
    <w:p w14:paraId="45189449" w14:textId="0ECFD5A4" w:rsidR="00A31BA6" w:rsidRPr="00684488" w:rsidRDefault="00F63920" w:rsidP="00A31BA6">
      <w:pPr>
        <w:spacing w:after="0" w:line="240" w:lineRule="auto"/>
        <w:rPr>
          <w:rFonts w:ascii="Calibri" w:eastAsia="Times New Roman" w:hAnsi="Calibri" w:cs="Calibri"/>
          <w:color w:val="000000"/>
          <w:sz w:val="28"/>
          <w:szCs w:val="28"/>
        </w:rPr>
      </w:pPr>
      <w:r w:rsidRPr="00684488">
        <w:rPr>
          <w:rFonts w:ascii="Calibri" w:eastAsia="Times New Roman" w:hAnsi="Calibri" w:cs="Calibri"/>
          <w:color w:val="000000"/>
          <w:sz w:val="28"/>
          <w:szCs w:val="28"/>
        </w:rPr>
        <w:t>Second, w</w:t>
      </w:r>
      <w:r w:rsidR="00860EBF" w:rsidRPr="00684488">
        <w:rPr>
          <w:rFonts w:ascii="Calibri" w:eastAsia="Times New Roman" w:hAnsi="Calibri" w:cs="Calibri"/>
          <w:color w:val="000000"/>
          <w:sz w:val="28"/>
          <w:szCs w:val="28"/>
        </w:rPr>
        <w:t xml:space="preserve">e </w:t>
      </w:r>
      <w:r w:rsidRPr="00684488">
        <w:rPr>
          <w:rFonts w:ascii="Calibri" w:eastAsia="Times New Roman" w:hAnsi="Calibri" w:cs="Calibri"/>
          <w:color w:val="000000"/>
          <w:sz w:val="28"/>
          <w:szCs w:val="28"/>
        </w:rPr>
        <w:t>call for</w:t>
      </w:r>
      <w:r w:rsidR="00860EBF" w:rsidRPr="00684488">
        <w:rPr>
          <w:rFonts w:ascii="Calibri" w:eastAsia="Times New Roman" w:hAnsi="Calibri" w:cs="Calibri"/>
          <w:color w:val="000000"/>
          <w:sz w:val="28"/>
          <w:szCs w:val="28"/>
        </w:rPr>
        <w:t xml:space="preserve"> further legislative inquiry to </w:t>
      </w:r>
      <w:r w:rsidR="00A31BA6" w:rsidRPr="00684488">
        <w:rPr>
          <w:rFonts w:ascii="Calibri" w:eastAsia="Times New Roman" w:hAnsi="Calibri" w:cs="Calibri"/>
          <w:color w:val="000000"/>
          <w:sz w:val="28"/>
          <w:szCs w:val="28"/>
        </w:rPr>
        <w:t>determine why and how residents and workers disproportionately incurred the worst impact of the Covid-19 pandemic and</w:t>
      </w:r>
      <w:r w:rsidR="00860EBF" w:rsidRPr="00684488">
        <w:rPr>
          <w:rFonts w:ascii="Calibri" w:eastAsia="Times New Roman" w:hAnsi="Calibri" w:cs="Calibri"/>
          <w:color w:val="000000"/>
          <w:sz w:val="28"/>
          <w:szCs w:val="28"/>
        </w:rPr>
        <w:t xml:space="preserve"> to identify</w:t>
      </w:r>
      <w:r w:rsidR="00C13DFE" w:rsidRPr="00684488">
        <w:rPr>
          <w:rFonts w:ascii="Calibri" w:eastAsia="Times New Roman" w:hAnsi="Calibri" w:cs="Calibri"/>
          <w:color w:val="000000"/>
          <w:sz w:val="28"/>
          <w:szCs w:val="28"/>
        </w:rPr>
        <w:t xml:space="preserve"> and develop</w:t>
      </w:r>
      <w:r w:rsidR="00A31BA6" w:rsidRPr="00684488">
        <w:rPr>
          <w:rFonts w:ascii="Calibri" w:eastAsia="Times New Roman" w:hAnsi="Calibri" w:cs="Calibri"/>
          <w:color w:val="000000"/>
          <w:sz w:val="28"/>
          <w:szCs w:val="28"/>
        </w:rPr>
        <w:t xml:space="preserve"> strategies, policies, and procedures to address any resurgence of Covid-19 or the spread of influenza and other infectious disease</w:t>
      </w:r>
      <w:r w:rsidR="007B111E" w:rsidRPr="00684488">
        <w:rPr>
          <w:rFonts w:ascii="Calibri" w:eastAsia="Times New Roman" w:hAnsi="Calibri" w:cs="Calibri"/>
          <w:color w:val="000000"/>
          <w:sz w:val="28"/>
          <w:szCs w:val="28"/>
        </w:rPr>
        <w:t>s</w:t>
      </w:r>
      <w:r w:rsidR="00A31BA6" w:rsidRPr="00684488">
        <w:rPr>
          <w:rFonts w:ascii="Calibri" w:eastAsia="Times New Roman" w:hAnsi="Calibri" w:cs="Calibri"/>
          <w:color w:val="000000"/>
          <w:sz w:val="28"/>
          <w:szCs w:val="28"/>
        </w:rPr>
        <w:t xml:space="preserve"> in nursing homes and other congregate living settings.</w:t>
      </w:r>
    </w:p>
    <w:p w14:paraId="5AFD940D" w14:textId="77777777" w:rsidR="00A31BA6" w:rsidRPr="00684488" w:rsidRDefault="00A31BA6" w:rsidP="00A31BA6">
      <w:pPr>
        <w:spacing w:after="0" w:line="240" w:lineRule="auto"/>
        <w:rPr>
          <w:rFonts w:ascii="Times New Roman" w:eastAsia="Times New Roman" w:hAnsi="Times New Roman" w:cs="Times New Roman"/>
          <w:sz w:val="28"/>
          <w:szCs w:val="28"/>
        </w:rPr>
      </w:pPr>
    </w:p>
    <w:p w14:paraId="4D25A744" w14:textId="43B3C042" w:rsidR="00A31BA6" w:rsidRPr="00684488" w:rsidRDefault="00F63920" w:rsidP="00A31BA6">
      <w:pPr>
        <w:spacing w:after="0" w:line="240" w:lineRule="auto"/>
        <w:rPr>
          <w:rFonts w:ascii="Calibri" w:eastAsia="Times New Roman" w:hAnsi="Calibri" w:cs="Calibri"/>
          <w:color w:val="000000"/>
          <w:sz w:val="28"/>
          <w:szCs w:val="28"/>
        </w:rPr>
      </w:pPr>
      <w:r w:rsidRPr="00684488">
        <w:rPr>
          <w:rFonts w:ascii="Calibri" w:eastAsia="Times New Roman" w:hAnsi="Calibri" w:cs="Calibri"/>
          <w:color w:val="000000"/>
          <w:sz w:val="28"/>
          <w:szCs w:val="28"/>
        </w:rPr>
        <w:t>Third, w</w:t>
      </w:r>
      <w:r w:rsidR="00860EBF" w:rsidRPr="00684488">
        <w:rPr>
          <w:rFonts w:ascii="Calibri" w:eastAsia="Times New Roman" w:hAnsi="Calibri" w:cs="Calibri"/>
          <w:color w:val="000000"/>
          <w:sz w:val="28"/>
          <w:szCs w:val="28"/>
        </w:rPr>
        <w:t xml:space="preserve">e strongly advocate appropriations to </w:t>
      </w:r>
      <w:r w:rsidR="001B3E06" w:rsidRPr="00684488">
        <w:rPr>
          <w:rFonts w:ascii="Calibri" w:eastAsia="Times New Roman" w:hAnsi="Calibri" w:cs="Calibri"/>
          <w:color w:val="000000"/>
          <w:sz w:val="28"/>
          <w:szCs w:val="28"/>
        </w:rPr>
        <w:t xml:space="preserve">ensure the </w:t>
      </w:r>
      <w:r w:rsidR="007B111E" w:rsidRPr="00684488">
        <w:rPr>
          <w:rFonts w:ascii="Calibri" w:eastAsia="Times New Roman" w:hAnsi="Calibri" w:cs="Calibri"/>
          <w:color w:val="000000"/>
          <w:sz w:val="28"/>
          <w:szCs w:val="28"/>
        </w:rPr>
        <w:t>universal availability</w:t>
      </w:r>
      <w:r w:rsidR="00A31BA6" w:rsidRPr="00684488">
        <w:rPr>
          <w:rFonts w:ascii="Calibri" w:eastAsia="Times New Roman" w:hAnsi="Calibri" w:cs="Calibri"/>
          <w:color w:val="000000"/>
          <w:sz w:val="28"/>
          <w:szCs w:val="28"/>
        </w:rPr>
        <w:t xml:space="preserve"> of </w:t>
      </w:r>
      <w:r w:rsidR="001B3E06" w:rsidRPr="00684488">
        <w:rPr>
          <w:rFonts w:ascii="Calibri" w:eastAsia="Times New Roman" w:hAnsi="Calibri" w:cs="Calibri"/>
          <w:color w:val="000000"/>
          <w:sz w:val="28"/>
          <w:szCs w:val="28"/>
        </w:rPr>
        <w:t xml:space="preserve">necessary </w:t>
      </w:r>
      <w:r w:rsidR="00A31BA6" w:rsidRPr="00684488">
        <w:rPr>
          <w:rFonts w:ascii="Calibri" w:eastAsia="Times New Roman" w:hAnsi="Calibri" w:cs="Calibri"/>
          <w:color w:val="000000"/>
          <w:sz w:val="28"/>
          <w:szCs w:val="28"/>
        </w:rPr>
        <w:t xml:space="preserve">supports, including, but not limited to, sufficient and appropriate personal protective equipment (PPE) and of </w:t>
      </w:r>
      <w:r w:rsidR="00C13DFE" w:rsidRPr="00684488">
        <w:rPr>
          <w:rFonts w:ascii="Calibri" w:eastAsia="Times New Roman" w:hAnsi="Calibri" w:cs="Calibri"/>
          <w:color w:val="000000"/>
          <w:sz w:val="28"/>
          <w:szCs w:val="28"/>
        </w:rPr>
        <w:t>livable wages and benefits</w:t>
      </w:r>
      <w:r w:rsidR="00A31BA6" w:rsidRPr="00684488">
        <w:rPr>
          <w:rFonts w:ascii="Calibri" w:eastAsia="Times New Roman" w:hAnsi="Calibri" w:cs="Calibri"/>
          <w:color w:val="000000"/>
          <w:sz w:val="28"/>
          <w:szCs w:val="28"/>
        </w:rPr>
        <w:t xml:space="preserve"> for frontline workers confronting the current coronavirus outbreak as well as anticipating future needs.</w:t>
      </w:r>
    </w:p>
    <w:p w14:paraId="45ACFA5B" w14:textId="180D4B3B" w:rsidR="001B3E06" w:rsidRPr="00684488" w:rsidRDefault="001B3E06" w:rsidP="00A31BA6">
      <w:pPr>
        <w:spacing w:after="0" w:line="240" w:lineRule="auto"/>
        <w:rPr>
          <w:rFonts w:ascii="Calibri" w:eastAsia="Times New Roman" w:hAnsi="Calibri" w:cs="Calibri"/>
          <w:color w:val="000000"/>
          <w:sz w:val="28"/>
          <w:szCs w:val="28"/>
        </w:rPr>
      </w:pPr>
    </w:p>
    <w:p w14:paraId="510BC590" w14:textId="569F4069" w:rsidR="001B3E06" w:rsidRPr="00684488" w:rsidRDefault="00F63920" w:rsidP="00A31BA6">
      <w:pPr>
        <w:spacing w:after="0" w:line="240" w:lineRule="auto"/>
        <w:rPr>
          <w:rFonts w:ascii="Calibri" w:eastAsia="Times New Roman" w:hAnsi="Calibri" w:cs="Calibri"/>
          <w:color w:val="000000"/>
          <w:sz w:val="28"/>
          <w:szCs w:val="28"/>
        </w:rPr>
      </w:pPr>
      <w:proofErr w:type="gramStart"/>
      <w:r w:rsidRPr="00684488">
        <w:rPr>
          <w:rFonts w:ascii="Calibri" w:eastAsia="Times New Roman" w:hAnsi="Calibri" w:cs="Calibri"/>
          <w:color w:val="000000"/>
          <w:sz w:val="28"/>
          <w:szCs w:val="28"/>
        </w:rPr>
        <w:t>And,</w:t>
      </w:r>
      <w:proofErr w:type="gramEnd"/>
      <w:r w:rsidRPr="00684488">
        <w:rPr>
          <w:rFonts w:ascii="Calibri" w:eastAsia="Times New Roman" w:hAnsi="Calibri" w:cs="Calibri"/>
          <w:color w:val="000000"/>
          <w:sz w:val="28"/>
          <w:szCs w:val="28"/>
        </w:rPr>
        <w:t xml:space="preserve"> o</w:t>
      </w:r>
      <w:r w:rsidR="001B3E06" w:rsidRPr="00684488">
        <w:rPr>
          <w:rFonts w:ascii="Calibri" w:eastAsia="Times New Roman" w:hAnsi="Calibri" w:cs="Calibri"/>
          <w:color w:val="000000"/>
          <w:sz w:val="28"/>
          <w:szCs w:val="28"/>
        </w:rPr>
        <w:t xml:space="preserve">ur fourth immediate objective is the expansion of the ability of older adults and persons with disabilities to receive comprehensive services, support, and care in their own homes or other locations in the community of their choice.  This can occur </w:t>
      </w:r>
      <w:r w:rsidR="00A543A0" w:rsidRPr="00684488">
        <w:rPr>
          <w:rFonts w:ascii="Calibri" w:eastAsia="Times New Roman" w:hAnsi="Calibri" w:cs="Calibri"/>
          <w:color w:val="000000"/>
          <w:sz w:val="28"/>
          <w:szCs w:val="28"/>
        </w:rPr>
        <w:t>through</w:t>
      </w:r>
      <w:r w:rsidR="00B076E0" w:rsidRPr="00684488">
        <w:rPr>
          <w:rFonts w:ascii="Calibri" w:eastAsia="Times New Roman" w:hAnsi="Calibri" w:cs="Calibri"/>
          <w:color w:val="000000"/>
          <w:sz w:val="28"/>
          <w:szCs w:val="28"/>
        </w:rPr>
        <w:t xml:space="preserve"> </w:t>
      </w:r>
      <w:r w:rsidR="00BF0FDF" w:rsidRPr="00684488">
        <w:rPr>
          <w:rFonts w:ascii="Calibri" w:eastAsia="Times New Roman" w:hAnsi="Calibri" w:cs="Calibri"/>
          <w:color w:val="000000"/>
          <w:sz w:val="28"/>
          <w:szCs w:val="28"/>
        </w:rPr>
        <w:t xml:space="preserve">changes to Medicaid waiver programs, </w:t>
      </w:r>
      <w:r w:rsidR="00F262BB" w:rsidRPr="00684488">
        <w:rPr>
          <w:rFonts w:ascii="Calibri" w:eastAsia="Times New Roman" w:hAnsi="Calibri" w:cs="Calibri"/>
          <w:color w:val="000000"/>
          <w:sz w:val="28"/>
          <w:szCs w:val="28"/>
        </w:rPr>
        <w:t xml:space="preserve">enhancement of eligibility rules and </w:t>
      </w:r>
      <w:r w:rsidR="00EF1F79" w:rsidRPr="00684488">
        <w:rPr>
          <w:rFonts w:ascii="Calibri" w:eastAsia="Times New Roman" w:hAnsi="Calibri" w:cs="Calibri"/>
          <w:color w:val="000000"/>
          <w:sz w:val="28"/>
          <w:szCs w:val="28"/>
        </w:rPr>
        <w:t xml:space="preserve">the </w:t>
      </w:r>
      <w:r w:rsidR="00F262BB" w:rsidRPr="00684488">
        <w:rPr>
          <w:rFonts w:ascii="Calibri" w:eastAsia="Times New Roman" w:hAnsi="Calibri" w:cs="Calibri"/>
          <w:color w:val="000000"/>
          <w:sz w:val="28"/>
          <w:szCs w:val="28"/>
        </w:rPr>
        <w:t>scope of benefits in</w:t>
      </w:r>
      <w:r w:rsidR="00BF0FDF" w:rsidRPr="00684488">
        <w:rPr>
          <w:rFonts w:ascii="Calibri" w:eastAsia="Times New Roman" w:hAnsi="Calibri" w:cs="Calibri"/>
          <w:color w:val="000000"/>
          <w:sz w:val="28"/>
          <w:szCs w:val="28"/>
        </w:rPr>
        <w:t xml:space="preserve"> state</w:t>
      </w:r>
      <w:r w:rsidR="00A543A0" w:rsidRPr="00684488">
        <w:rPr>
          <w:rFonts w:ascii="Calibri" w:eastAsia="Times New Roman" w:hAnsi="Calibri" w:cs="Calibri"/>
          <w:color w:val="000000"/>
          <w:sz w:val="28"/>
          <w:szCs w:val="28"/>
        </w:rPr>
        <w:t xml:space="preserve">-supported </w:t>
      </w:r>
      <w:r w:rsidR="00D57789" w:rsidRPr="00684488">
        <w:rPr>
          <w:rFonts w:ascii="Calibri" w:eastAsia="Times New Roman" w:hAnsi="Calibri" w:cs="Calibri"/>
          <w:color w:val="000000"/>
          <w:sz w:val="28"/>
          <w:szCs w:val="28"/>
        </w:rPr>
        <w:t xml:space="preserve">service </w:t>
      </w:r>
      <w:r w:rsidR="00A543A0" w:rsidRPr="00684488">
        <w:rPr>
          <w:rFonts w:ascii="Calibri" w:eastAsia="Times New Roman" w:hAnsi="Calibri" w:cs="Calibri"/>
          <w:color w:val="000000"/>
          <w:sz w:val="28"/>
          <w:szCs w:val="28"/>
        </w:rPr>
        <w:t xml:space="preserve">programs, </w:t>
      </w:r>
      <w:r w:rsidR="00D57789" w:rsidRPr="00684488">
        <w:rPr>
          <w:rFonts w:ascii="Calibri" w:eastAsia="Times New Roman" w:hAnsi="Calibri" w:cs="Calibri"/>
          <w:color w:val="000000"/>
          <w:sz w:val="28"/>
          <w:szCs w:val="28"/>
        </w:rPr>
        <w:t xml:space="preserve">and </w:t>
      </w:r>
      <w:r w:rsidR="005F1ACF" w:rsidRPr="00684488">
        <w:rPr>
          <w:rFonts w:ascii="Calibri" w:eastAsia="Times New Roman" w:hAnsi="Calibri" w:cs="Calibri"/>
          <w:color w:val="000000"/>
          <w:sz w:val="28"/>
          <w:szCs w:val="28"/>
        </w:rPr>
        <w:t xml:space="preserve">the development and operation of </w:t>
      </w:r>
      <w:r w:rsidR="004C6DE1" w:rsidRPr="00684488">
        <w:rPr>
          <w:rFonts w:ascii="Calibri" w:eastAsia="Times New Roman" w:hAnsi="Calibri" w:cs="Calibri"/>
          <w:color w:val="000000"/>
          <w:sz w:val="28"/>
          <w:szCs w:val="28"/>
        </w:rPr>
        <w:t xml:space="preserve">more affordable, </w:t>
      </w:r>
      <w:r w:rsidR="006073D8" w:rsidRPr="00684488">
        <w:rPr>
          <w:rFonts w:ascii="Calibri" w:eastAsia="Times New Roman" w:hAnsi="Calibri" w:cs="Calibri"/>
          <w:color w:val="000000"/>
          <w:sz w:val="28"/>
          <w:szCs w:val="28"/>
        </w:rPr>
        <w:t xml:space="preserve">service </w:t>
      </w:r>
      <w:r w:rsidR="00ED4C6D" w:rsidRPr="00684488">
        <w:rPr>
          <w:rFonts w:ascii="Calibri" w:eastAsia="Times New Roman" w:hAnsi="Calibri" w:cs="Calibri"/>
          <w:color w:val="000000"/>
          <w:sz w:val="28"/>
          <w:szCs w:val="28"/>
        </w:rPr>
        <w:t>supported housing options.</w:t>
      </w:r>
      <w:r w:rsidR="00EF1F79" w:rsidRPr="00684488">
        <w:rPr>
          <w:rFonts w:ascii="Calibri" w:eastAsia="Times New Roman" w:hAnsi="Calibri" w:cs="Calibri"/>
          <w:color w:val="000000"/>
          <w:sz w:val="28"/>
          <w:szCs w:val="28"/>
        </w:rPr>
        <w:t xml:space="preserve">  </w:t>
      </w:r>
      <w:r w:rsidR="00684488" w:rsidRPr="00684488">
        <w:rPr>
          <w:rFonts w:ascii="Calibri" w:eastAsia="Times New Roman" w:hAnsi="Calibri" w:cs="Calibri"/>
          <w:color w:val="000000"/>
          <w:sz w:val="28"/>
          <w:szCs w:val="28"/>
        </w:rPr>
        <w:t xml:space="preserve">If the Health Care Conference Committee, which is meeting right now, included in its final bill, Section 38 of H4916, the House Health Care bill, this would quickly and easily make community based care more financially possible for many seniors.  </w:t>
      </w:r>
      <w:r w:rsidR="00EF1F79" w:rsidRPr="00684488">
        <w:rPr>
          <w:rFonts w:ascii="Calibri" w:eastAsia="Times New Roman" w:hAnsi="Calibri" w:cs="Calibri"/>
          <w:color w:val="000000"/>
          <w:sz w:val="28"/>
          <w:szCs w:val="28"/>
        </w:rPr>
        <w:t xml:space="preserve">One </w:t>
      </w:r>
      <w:r w:rsidR="00684488" w:rsidRPr="00684488">
        <w:rPr>
          <w:rFonts w:ascii="Calibri" w:eastAsia="Times New Roman" w:hAnsi="Calibri" w:cs="Calibri"/>
          <w:color w:val="000000"/>
          <w:sz w:val="28"/>
          <w:szCs w:val="28"/>
        </w:rPr>
        <w:t xml:space="preserve">other </w:t>
      </w:r>
      <w:r w:rsidR="00EF1F79" w:rsidRPr="00684488">
        <w:rPr>
          <w:rFonts w:ascii="Calibri" w:eastAsia="Times New Roman" w:hAnsi="Calibri" w:cs="Calibri"/>
          <w:color w:val="000000"/>
          <w:sz w:val="28"/>
          <w:szCs w:val="28"/>
        </w:rPr>
        <w:t xml:space="preserve">specific </w:t>
      </w:r>
      <w:r w:rsidR="0033133F" w:rsidRPr="00684488">
        <w:rPr>
          <w:rFonts w:ascii="Calibri" w:eastAsia="Times New Roman" w:hAnsi="Calibri" w:cs="Calibri"/>
          <w:color w:val="000000"/>
          <w:sz w:val="28"/>
          <w:szCs w:val="28"/>
        </w:rPr>
        <w:t>option for consideration is</w:t>
      </w:r>
      <w:r w:rsidR="003E3814" w:rsidRPr="00684488">
        <w:rPr>
          <w:rFonts w:ascii="Calibri" w:eastAsia="Times New Roman" w:hAnsi="Calibri" w:cs="Calibri"/>
          <w:color w:val="000000"/>
          <w:sz w:val="28"/>
          <w:szCs w:val="28"/>
        </w:rPr>
        <w:t xml:space="preserve"> the development </w:t>
      </w:r>
      <w:r w:rsidR="003E3814" w:rsidRPr="00684488">
        <w:rPr>
          <w:rFonts w:ascii="Calibri" w:eastAsia="Times New Roman" w:hAnsi="Calibri" w:cs="Calibri"/>
          <w:color w:val="000000"/>
          <w:sz w:val="28"/>
          <w:szCs w:val="28"/>
        </w:rPr>
        <w:lastRenderedPageBreak/>
        <w:t xml:space="preserve">of </w:t>
      </w:r>
      <w:r w:rsidR="00560A2D" w:rsidRPr="00684488">
        <w:rPr>
          <w:rFonts w:ascii="Calibri" w:eastAsia="Times New Roman" w:hAnsi="Calibri" w:cs="Calibri"/>
          <w:color w:val="000000"/>
          <w:sz w:val="28"/>
          <w:szCs w:val="28"/>
        </w:rPr>
        <w:t xml:space="preserve">a </w:t>
      </w:r>
      <w:r w:rsidR="00AB36E4" w:rsidRPr="00684488">
        <w:rPr>
          <w:rFonts w:ascii="Calibri" w:eastAsia="Times New Roman" w:hAnsi="Calibri" w:cs="Calibri"/>
          <w:color w:val="000000"/>
          <w:sz w:val="28"/>
          <w:szCs w:val="28"/>
        </w:rPr>
        <w:t xml:space="preserve">program to stimulate and support the </w:t>
      </w:r>
      <w:r w:rsidR="00D24842" w:rsidRPr="00684488">
        <w:rPr>
          <w:rFonts w:ascii="Calibri" w:eastAsia="Times New Roman" w:hAnsi="Calibri" w:cs="Calibri"/>
          <w:color w:val="000000"/>
          <w:sz w:val="28"/>
          <w:szCs w:val="28"/>
        </w:rPr>
        <w:t>conversion</w:t>
      </w:r>
      <w:r w:rsidR="00AB36E4" w:rsidRPr="00684488">
        <w:rPr>
          <w:rFonts w:ascii="Calibri" w:eastAsia="Times New Roman" w:hAnsi="Calibri" w:cs="Calibri"/>
          <w:color w:val="000000"/>
          <w:sz w:val="28"/>
          <w:szCs w:val="28"/>
        </w:rPr>
        <w:t xml:space="preserve"> of nursing facilities which </w:t>
      </w:r>
      <w:r w:rsidR="00972888" w:rsidRPr="00684488">
        <w:rPr>
          <w:rFonts w:ascii="Calibri" w:eastAsia="Times New Roman" w:hAnsi="Calibri" w:cs="Calibri"/>
          <w:color w:val="000000"/>
          <w:sz w:val="28"/>
          <w:szCs w:val="28"/>
        </w:rPr>
        <w:t xml:space="preserve">cease operations to </w:t>
      </w:r>
      <w:r w:rsidR="00D24842" w:rsidRPr="00684488">
        <w:rPr>
          <w:rFonts w:ascii="Calibri" w:eastAsia="Times New Roman" w:hAnsi="Calibri" w:cs="Calibri"/>
          <w:color w:val="000000"/>
          <w:sz w:val="28"/>
          <w:szCs w:val="28"/>
        </w:rPr>
        <w:t xml:space="preserve">become </w:t>
      </w:r>
      <w:r w:rsidR="00972888" w:rsidRPr="00684488">
        <w:rPr>
          <w:rFonts w:ascii="Calibri" w:eastAsia="Times New Roman" w:hAnsi="Calibri" w:cs="Calibri"/>
          <w:color w:val="000000"/>
          <w:sz w:val="28"/>
          <w:szCs w:val="28"/>
        </w:rPr>
        <w:t>supportive housing</w:t>
      </w:r>
      <w:r w:rsidR="00D24842" w:rsidRPr="00684488">
        <w:rPr>
          <w:rFonts w:ascii="Calibri" w:eastAsia="Times New Roman" w:hAnsi="Calibri" w:cs="Calibri"/>
          <w:color w:val="000000"/>
          <w:sz w:val="28"/>
          <w:szCs w:val="28"/>
        </w:rPr>
        <w:t xml:space="preserve"> for </w:t>
      </w:r>
      <w:r w:rsidR="00B4272E" w:rsidRPr="00684488">
        <w:rPr>
          <w:rFonts w:ascii="Calibri" w:eastAsia="Times New Roman" w:hAnsi="Calibri" w:cs="Calibri"/>
          <w:color w:val="000000"/>
          <w:sz w:val="28"/>
          <w:szCs w:val="28"/>
        </w:rPr>
        <w:t xml:space="preserve">persons with various </w:t>
      </w:r>
      <w:r w:rsidR="00D65C01" w:rsidRPr="00684488">
        <w:rPr>
          <w:rFonts w:ascii="Calibri" w:eastAsia="Times New Roman" w:hAnsi="Calibri" w:cs="Calibri"/>
          <w:color w:val="000000"/>
          <w:sz w:val="28"/>
          <w:szCs w:val="28"/>
        </w:rPr>
        <w:t>needs.</w:t>
      </w:r>
      <w:r w:rsidRPr="00684488">
        <w:rPr>
          <w:rFonts w:ascii="Calibri" w:eastAsia="Times New Roman" w:hAnsi="Calibri" w:cs="Calibri"/>
          <w:color w:val="000000"/>
          <w:sz w:val="28"/>
          <w:szCs w:val="28"/>
        </w:rPr>
        <w:t xml:space="preserve">  We believe significant involvement of the legislature’s Joint Committee</w:t>
      </w:r>
      <w:r w:rsidR="00684488" w:rsidRPr="00684488">
        <w:rPr>
          <w:rFonts w:ascii="Calibri" w:eastAsia="Times New Roman" w:hAnsi="Calibri" w:cs="Calibri"/>
          <w:color w:val="000000"/>
          <w:sz w:val="28"/>
          <w:szCs w:val="28"/>
        </w:rPr>
        <w:t>s</w:t>
      </w:r>
      <w:r w:rsidRPr="00684488">
        <w:rPr>
          <w:rFonts w:ascii="Calibri" w:eastAsia="Times New Roman" w:hAnsi="Calibri" w:cs="Calibri"/>
          <w:color w:val="000000"/>
          <w:sz w:val="28"/>
          <w:szCs w:val="28"/>
        </w:rPr>
        <w:t xml:space="preserve"> on Housing, </w:t>
      </w:r>
      <w:r w:rsidR="00684488" w:rsidRPr="00684488">
        <w:rPr>
          <w:rFonts w:ascii="Calibri" w:eastAsia="Times New Roman" w:hAnsi="Calibri" w:cs="Calibri"/>
          <w:color w:val="000000"/>
          <w:sz w:val="28"/>
          <w:szCs w:val="28"/>
        </w:rPr>
        <w:t xml:space="preserve">Health Care Finance, and Elder Affairs, </w:t>
      </w:r>
      <w:r w:rsidRPr="00684488">
        <w:rPr>
          <w:rFonts w:ascii="Calibri" w:eastAsia="Times New Roman" w:hAnsi="Calibri" w:cs="Calibri"/>
          <w:color w:val="000000"/>
          <w:sz w:val="28"/>
          <w:szCs w:val="28"/>
        </w:rPr>
        <w:t>the Department of Housing and Community Development, and the Executive Office of Health and Human Services—including the Executive Office of Elder Affairs—is essential.</w:t>
      </w:r>
    </w:p>
    <w:p w14:paraId="2D50936C" w14:textId="77777777" w:rsidR="00A31BA6" w:rsidRPr="00684488" w:rsidRDefault="00A31BA6" w:rsidP="004B38EE">
      <w:pPr>
        <w:rPr>
          <w:rFonts w:cstheme="minorHAnsi"/>
          <w:sz w:val="28"/>
          <w:szCs w:val="28"/>
        </w:rPr>
      </w:pPr>
    </w:p>
    <w:p w14:paraId="69E1A6E9" w14:textId="1C41D028" w:rsidR="004B38EE" w:rsidRPr="00684488" w:rsidRDefault="004B38EE" w:rsidP="004B38EE">
      <w:pPr>
        <w:rPr>
          <w:rFonts w:cstheme="minorHAnsi"/>
          <w:sz w:val="28"/>
          <w:szCs w:val="28"/>
        </w:rPr>
      </w:pPr>
      <w:r w:rsidRPr="00684488">
        <w:rPr>
          <w:rFonts w:cstheme="minorHAnsi"/>
          <w:sz w:val="28"/>
          <w:szCs w:val="28"/>
        </w:rPr>
        <w:t>Dignity Alliance Massachusetts</w:t>
      </w:r>
      <w:r w:rsidR="00D65C01" w:rsidRPr="00684488">
        <w:rPr>
          <w:rFonts w:cstheme="minorHAnsi"/>
          <w:sz w:val="28"/>
          <w:szCs w:val="28"/>
        </w:rPr>
        <w:t xml:space="preserve"> members are committed to </w:t>
      </w:r>
      <w:r w:rsidR="006E3F60" w:rsidRPr="00684488">
        <w:rPr>
          <w:rFonts w:cstheme="minorHAnsi"/>
          <w:sz w:val="28"/>
          <w:szCs w:val="28"/>
        </w:rPr>
        <w:t xml:space="preserve">work with </w:t>
      </w:r>
      <w:r w:rsidRPr="00684488">
        <w:rPr>
          <w:rFonts w:cstheme="minorHAnsi"/>
          <w:sz w:val="28"/>
          <w:szCs w:val="28"/>
        </w:rPr>
        <w:t>legislat</w:t>
      </w:r>
      <w:r w:rsidR="006E3F60" w:rsidRPr="00684488">
        <w:rPr>
          <w:rFonts w:cstheme="minorHAnsi"/>
          <w:sz w:val="28"/>
          <w:szCs w:val="28"/>
        </w:rPr>
        <w:t>ors</w:t>
      </w:r>
      <w:r w:rsidRPr="00684488">
        <w:rPr>
          <w:rFonts w:cstheme="minorHAnsi"/>
          <w:sz w:val="28"/>
          <w:szCs w:val="28"/>
        </w:rPr>
        <w:t xml:space="preserve">, </w:t>
      </w:r>
      <w:r w:rsidR="006E3F60" w:rsidRPr="00684488">
        <w:rPr>
          <w:rFonts w:cstheme="minorHAnsi"/>
          <w:sz w:val="28"/>
          <w:szCs w:val="28"/>
        </w:rPr>
        <w:t xml:space="preserve">public policy makers, </w:t>
      </w:r>
      <w:r w:rsidRPr="00684488">
        <w:rPr>
          <w:rFonts w:cstheme="minorHAnsi"/>
          <w:sz w:val="28"/>
          <w:szCs w:val="28"/>
        </w:rPr>
        <w:t>regulat</w:t>
      </w:r>
      <w:r w:rsidR="006E3F60" w:rsidRPr="00684488">
        <w:rPr>
          <w:rFonts w:cstheme="minorHAnsi"/>
          <w:sz w:val="28"/>
          <w:szCs w:val="28"/>
        </w:rPr>
        <w:t>ors</w:t>
      </w:r>
      <w:r w:rsidRPr="00684488">
        <w:rPr>
          <w:rFonts w:cstheme="minorHAnsi"/>
          <w:sz w:val="28"/>
          <w:szCs w:val="28"/>
        </w:rPr>
        <w:t>,</w:t>
      </w:r>
      <w:r w:rsidR="006E3F60" w:rsidRPr="00684488">
        <w:rPr>
          <w:rFonts w:cstheme="minorHAnsi"/>
          <w:sz w:val="28"/>
          <w:szCs w:val="28"/>
        </w:rPr>
        <w:t xml:space="preserve"> </w:t>
      </w:r>
      <w:r w:rsidR="0074133E" w:rsidRPr="00684488">
        <w:rPr>
          <w:rFonts w:cstheme="minorHAnsi"/>
          <w:sz w:val="28"/>
          <w:szCs w:val="28"/>
        </w:rPr>
        <w:t xml:space="preserve">and </w:t>
      </w:r>
      <w:r w:rsidR="00EB30AA" w:rsidRPr="00684488">
        <w:rPr>
          <w:rFonts w:cstheme="minorHAnsi"/>
          <w:sz w:val="28"/>
          <w:szCs w:val="28"/>
        </w:rPr>
        <w:t xml:space="preserve">providers </w:t>
      </w:r>
      <w:r w:rsidR="006F40A1" w:rsidRPr="00684488">
        <w:rPr>
          <w:rFonts w:cstheme="minorHAnsi"/>
          <w:sz w:val="28"/>
          <w:szCs w:val="28"/>
        </w:rPr>
        <w:t xml:space="preserve">with the goal </w:t>
      </w:r>
      <w:r w:rsidR="00AE29F1" w:rsidRPr="00684488">
        <w:rPr>
          <w:rFonts w:cstheme="minorHAnsi"/>
          <w:sz w:val="28"/>
          <w:szCs w:val="28"/>
        </w:rPr>
        <w:t xml:space="preserve">of ensuring </w:t>
      </w:r>
      <w:r w:rsidR="002B6A47" w:rsidRPr="00684488">
        <w:rPr>
          <w:rFonts w:cstheme="minorHAnsi"/>
          <w:sz w:val="28"/>
          <w:szCs w:val="28"/>
        </w:rPr>
        <w:t xml:space="preserve">that the </w:t>
      </w:r>
      <w:r w:rsidR="0074133E" w:rsidRPr="00684488">
        <w:rPr>
          <w:rFonts w:cstheme="minorHAnsi"/>
          <w:sz w:val="28"/>
          <w:szCs w:val="28"/>
        </w:rPr>
        <w:t>systems</w:t>
      </w:r>
      <w:r w:rsidR="00560A2D" w:rsidRPr="00684488">
        <w:rPr>
          <w:rFonts w:cstheme="minorHAnsi"/>
          <w:sz w:val="28"/>
          <w:szCs w:val="28"/>
        </w:rPr>
        <w:t xml:space="preserve"> of</w:t>
      </w:r>
      <w:r w:rsidR="0074133E" w:rsidRPr="00684488">
        <w:rPr>
          <w:rFonts w:cstheme="minorHAnsi"/>
          <w:sz w:val="28"/>
          <w:szCs w:val="28"/>
        </w:rPr>
        <w:t xml:space="preserve"> long-term services, support, and care</w:t>
      </w:r>
      <w:r w:rsidR="002B6A47" w:rsidRPr="00684488">
        <w:rPr>
          <w:rFonts w:cstheme="minorHAnsi"/>
          <w:sz w:val="28"/>
          <w:szCs w:val="28"/>
        </w:rPr>
        <w:t xml:space="preserve"> </w:t>
      </w:r>
      <w:r w:rsidR="00633B82" w:rsidRPr="00684488">
        <w:rPr>
          <w:rFonts w:cstheme="minorHAnsi"/>
          <w:sz w:val="28"/>
          <w:szCs w:val="28"/>
        </w:rPr>
        <w:t>available</w:t>
      </w:r>
      <w:r w:rsidR="00183080" w:rsidRPr="00684488">
        <w:rPr>
          <w:rFonts w:cstheme="minorHAnsi"/>
          <w:sz w:val="28"/>
          <w:szCs w:val="28"/>
        </w:rPr>
        <w:t xml:space="preserve"> in the Comm</w:t>
      </w:r>
      <w:r w:rsidR="00B91458" w:rsidRPr="00684488">
        <w:rPr>
          <w:rFonts w:cstheme="minorHAnsi"/>
          <w:sz w:val="28"/>
          <w:szCs w:val="28"/>
        </w:rPr>
        <w:t>onwealth</w:t>
      </w:r>
      <w:r w:rsidR="00633B82" w:rsidRPr="00684488">
        <w:rPr>
          <w:rFonts w:cstheme="minorHAnsi"/>
          <w:sz w:val="28"/>
          <w:szCs w:val="28"/>
        </w:rPr>
        <w:t xml:space="preserve"> to older adults and persons with disabilities are ones of quality,</w:t>
      </w:r>
      <w:r w:rsidR="00B026EB" w:rsidRPr="00684488">
        <w:rPr>
          <w:rFonts w:cstheme="minorHAnsi"/>
          <w:sz w:val="28"/>
          <w:szCs w:val="28"/>
        </w:rPr>
        <w:t xml:space="preserve"> affordability, and </w:t>
      </w:r>
      <w:r w:rsidR="000F7072" w:rsidRPr="00684488">
        <w:rPr>
          <w:rFonts w:cstheme="minorHAnsi"/>
          <w:sz w:val="28"/>
          <w:szCs w:val="28"/>
        </w:rPr>
        <w:t xml:space="preserve">are </w:t>
      </w:r>
      <w:r w:rsidR="00B026EB" w:rsidRPr="00684488">
        <w:rPr>
          <w:rFonts w:cstheme="minorHAnsi"/>
          <w:sz w:val="28"/>
          <w:szCs w:val="28"/>
        </w:rPr>
        <w:t>committed to honoring the</w:t>
      </w:r>
      <w:r w:rsidR="00F85477" w:rsidRPr="00684488">
        <w:rPr>
          <w:rFonts w:cstheme="minorHAnsi"/>
          <w:sz w:val="28"/>
          <w:szCs w:val="28"/>
        </w:rPr>
        <w:t>ir</w:t>
      </w:r>
      <w:r w:rsidR="00B026EB" w:rsidRPr="00684488">
        <w:rPr>
          <w:rFonts w:cstheme="minorHAnsi"/>
          <w:sz w:val="28"/>
          <w:szCs w:val="28"/>
        </w:rPr>
        <w:t xml:space="preserve"> dignity and choices</w:t>
      </w:r>
      <w:r w:rsidR="00F85477" w:rsidRPr="00684488">
        <w:rPr>
          <w:rFonts w:cstheme="minorHAnsi"/>
          <w:sz w:val="28"/>
          <w:szCs w:val="28"/>
        </w:rPr>
        <w:t>.</w:t>
      </w:r>
    </w:p>
    <w:p w14:paraId="62ADEE5B" w14:textId="0BD064DA" w:rsidR="00684488" w:rsidRDefault="00F85477">
      <w:pPr>
        <w:rPr>
          <w:sz w:val="28"/>
          <w:szCs w:val="28"/>
        </w:rPr>
      </w:pPr>
      <w:r w:rsidRPr="00684488">
        <w:rPr>
          <w:rFonts w:cstheme="minorHAnsi"/>
          <w:sz w:val="28"/>
          <w:szCs w:val="28"/>
        </w:rPr>
        <w:t xml:space="preserve">Thank you for the opportunity to </w:t>
      </w:r>
      <w:r w:rsidR="004453DF" w:rsidRPr="00684488">
        <w:rPr>
          <w:rFonts w:cstheme="minorHAnsi"/>
          <w:sz w:val="28"/>
          <w:szCs w:val="28"/>
        </w:rPr>
        <w:t>testify before you today.</w:t>
      </w:r>
    </w:p>
    <w:p w14:paraId="54B9A568" w14:textId="5F12D465" w:rsidR="00CB6227" w:rsidRDefault="00CB6227">
      <w:pPr>
        <w:rPr>
          <w:sz w:val="24"/>
          <w:szCs w:val="24"/>
        </w:rPr>
      </w:pPr>
      <w:r>
        <w:rPr>
          <w:sz w:val="24"/>
          <w:szCs w:val="24"/>
        </w:rPr>
        <w:br w:type="page"/>
      </w:r>
    </w:p>
    <w:tbl>
      <w:tblPr>
        <w:tblStyle w:val="TableGrid"/>
        <w:tblW w:w="0" w:type="auto"/>
        <w:tblLook w:val="04A0" w:firstRow="1" w:lastRow="0" w:firstColumn="1" w:lastColumn="0" w:noHBand="0" w:noVBand="1"/>
      </w:tblPr>
      <w:tblGrid>
        <w:gridCol w:w="4675"/>
        <w:gridCol w:w="4675"/>
      </w:tblGrid>
      <w:tr w:rsidR="00CB6227" w14:paraId="18885389" w14:textId="77777777" w:rsidTr="00BD2AC7">
        <w:tc>
          <w:tcPr>
            <w:tcW w:w="4675" w:type="dxa"/>
          </w:tcPr>
          <w:p w14:paraId="27479A8D" w14:textId="77777777" w:rsidR="00CB6227" w:rsidRDefault="00CB6227" w:rsidP="00BD2AC7">
            <w:r>
              <w:rPr>
                <w:noProof/>
              </w:rPr>
              <w:lastRenderedPageBreak/>
              <w:drawing>
                <wp:inline distT="0" distB="0" distL="0" distR="0" wp14:anchorId="36BE9CE5" wp14:editId="4995D4EF">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tc>
        <w:tc>
          <w:tcPr>
            <w:tcW w:w="4675" w:type="dxa"/>
          </w:tcPr>
          <w:p w14:paraId="0100D8C3" w14:textId="77777777" w:rsidR="00CB6227" w:rsidRDefault="00CB6227" w:rsidP="00BD2AC7">
            <w:r w:rsidRPr="007943FF">
              <w:rPr>
                <w:sz w:val="28"/>
                <w:szCs w:val="28"/>
              </w:rPr>
              <w:t>Dignity Alliance Massachusetts Members</w:t>
            </w:r>
            <w:r>
              <w:rPr>
                <w:sz w:val="28"/>
                <w:szCs w:val="28"/>
              </w:rPr>
              <w:t xml:space="preserve"> </w:t>
            </w:r>
            <w:r w:rsidRPr="007943FF">
              <w:rPr>
                <w:sz w:val="28"/>
                <w:szCs w:val="28"/>
              </w:rPr>
              <w:t>Who have endorsed the testimony submitted at the Joint Committee on Elder Affairs’ Informational Hearing, October 13, 2020</w:t>
            </w:r>
          </w:p>
        </w:tc>
      </w:tr>
      <w:tr w:rsidR="00CB6227" w14:paraId="6CEC0D14" w14:textId="77777777" w:rsidTr="00BD2AC7">
        <w:tc>
          <w:tcPr>
            <w:tcW w:w="4675" w:type="dxa"/>
          </w:tcPr>
          <w:p w14:paraId="40F96611" w14:textId="77777777" w:rsidR="00CB6227" w:rsidRDefault="00CB6227" w:rsidP="00BD2AC7">
            <w:pPr>
              <w:rPr>
                <w:sz w:val="24"/>
                <w:szCs w:val="24"/>
              </w:rPr>
            </w:pPr>
          </w:p>
          <w:p w14:paraId="3ACD8177" w14:textId="77777777" w:rsidR="00CB6227" w:rsidRPr="00B50D0F" w:rsidRDefault="00CB6227" w:rsidP="00BD2AC7">
            <w:pPr>
              <w:jc w:val="center"/>
              <w:rPr>
                <w:sz w:val="24"/>
                <w:szCs w:val="24"/>
                <w:u w:val="single"/>
              </w:rPr>
            </w:pPr>
            <w:r w:rsidRPr="00B50D0F">
              <w:rPr>
                <w:sz w:val="24"/>
                <w:szCs w:val="24"/>
                <w:u w:val="single"/>
              </w:rPr>
              <w:t>Organizations</w:t>
            </w:r>
          </w:p>
          <w:p w14:paraId="78EC87F2" w14:textId="77777777" w:rsidR="00CB6227" w:rsidRDefault="00CB6227" w:rsidP="00BD2AC7">
            <w:pPr>
              <w:rPr>
                <w:sz w:val="24"/>
                <w:szCs w:val="24"/>
              </w:rPr>
            </w:pPr>
          </w:p>
          <w:p w14:paraId="25284753" w14:textId="77777777" w:rsidR="00CB6227" w:rsidRPr="00B50D0F" w:rsidRDefault="00CB6227" w:rsidP="00BD2AC7">
            <w:pPr>
              <w:rPr>
                <w:sz w:val="24"/>
                <w:szCs w:val="24"/>
              </w:rPr>
            </w:pPr>
            <w:r w:rsidRPr="00B50D0F">
              <w:rPr>
                <w:sz w:val="24"/>
                <w:szCs w:val="24"/>
              </w:rPr>
              <w:t>AARP Massachusetts</w:t>
            </w:r>
          </w:p>
          <w:p w14:paraId="15451119" w14:textId="77777777" w:rsidR="00CB6227" w:rsidRPr="00B50D0F" w:rsidRDefault="00CB6227" w:rsidP="00BD2AC7">
            <w:pPr>
              <w:rPr>
                <w:sz w:val="24"/>
                <w:szCs w:val="24"/>
              </w:rPr>
            </w:pPr>
            <w:r w:rsidRPr="00B50D0F">
              <w:rPr>
                <w:sz w:val="24"/>
                <w:szCs w:val="24"/>
              </w:rPr>
              <w:t>Boston Center for Independent Living</w:t>
            </w:r>
          </w:p>
          <w:p w14:paraId="15ADACAC" w14:textId="77777777" w:rsidR="00CB6227" w:rsidRPr="00B50D0F" w:rsidRDefault="00CB6227" w:rsidP="00BD2AC7">
            <w:pPr>
              <w:rPr>
                <w:sz w:val="24"/>
                <w:szCs w:val="24"/>
              </w:rPr>
            </w:pPr>
            <w:r w:rsidRPr="00B50D0F">
              <w:rPr>
                <w:sz w:val="24"/>
                <w:szCs w:val="24"/>
              </w:rPr>
              <w:t>Center for Living &amp; Working, Inc.</w:t>
            </w:r>
          </w:p>
          <w:p w14:paraId="42C60BFD" w14:textId="77777777" w:rsidR="00CB6227" w:rsidRPr="00B50D0F" w:rsidRDefault="00CB6227" w:rsidP="00BD2AC7">
            <w:pPr>
              <w:rPr>
                <w:sz w:val="24"/>
                <w:szCs w:val="24"/>
              </w:rPr>
            </w:pPr>
            <w:r w:rsidRPr="00B50D0F">
              <w:rPr>
                <w:sz w:val="24"/>
                <w:szCs w:val="24"/>
              </w:rPr>
              <w:t>COP Amputee Association-COPAA</w:t>
            </w:r>
          </w:p>
          <w:p w14:paraId="42C6CA04" w14:textId="77777777" w:rsidR="00CB6227" w:rsidRPr="00B50D0F" w:rsidRDefault="00CB6227" w:rsidP="00BD2AC7">
            <w:pPr>
              <w:rPr>
                <w:sz w:val="24"/>
                <w:szCs w:val="24"/>
              </w:rPr>
            </w:pPr>
            <w:r w:rsidRPr="00B50D0F">
              <w:rPr>
                <w:sz w:val="24"/>
                <w:szCs w:val="24"/>
              </w:rPr>
              <w:t>Disability Law Center</w:t>
            </w:r>
          </w:p>
          <w:p w14:paraId="5F40E4E0" w14:textId="77777777" w:rsidR="00CB6227" w:rsidRPr="00B50D0F" w:rsidRDefault="00CB6227" w:rsidP="00BD2AC7">
            <w:pPr>
              <w:rPr>
                <w:sz w:val="24"/>
                <w:szCs w:val="24"/>
              </w:rPr>
            </w:pPr>
            <w:r w:rsidRPr="00B50D0F">
              <w:rPr>
                <w:sz w:val="24"/>
                <w:szCs w:val="24"/>
              </w:rPr>
              <w:t>Disability Policy Consortium</w:t>
            </w:r>
          </w:p>
          <w:p w14:paraId="57995504" w14:textId="77777777" w:rsidR="00CB6227" w:rsidRPr="00B50D0F" w:rsidRDefault="00CB6227" w:rsidP="00BD2AC7">
            <w:pPr>
              <w:rPr>
                <w:sz w:val="24"/>
                <w:szCs w:val="24"/>
              </w:rPr>
            </w:pPr>
            <w:r w:rsidRPr="00B50D0F">
              <w:rPr>
                <w:sz w:val="24"/>
                <w:szCs w:val="24"/>
              </w:rPr>
              <w:t>Disability Resource Center, Inc.</w:t>
            </w:r>
          </w:p>
          <w:p w14:paraId="305F6D05" w14:textId="77777777" w:rsidR="00CB6227" w:rsidRPr="00B50D0F" w:rsidRDefault="00CB6227" w:rsidP="00BD2AC7">
            <w:pPr>
              <w:rPr>
                <w:sz w:val="24"/>
                <w:szCs w:val="24"/>
              </w:rPr>
            </w:pPr>
            <w:r w:rsidRPr="00B50D0F">
              <w:rPr>
                <w:sz w:val="24"/>
                <w:szCs w:val="24"/>
              </w:rPr>
              <w:t>Easter Seals Massachusetts</w:t>
            </w:r>
          </w:p>
          <w:p w14:paraId="57E6283D" w14:textId="77777777" w:rsidR="00CB6227" w:rsidRPr="00B50D0F" w:rsidRDefault="00CB6227" w:rsidP="00BD2AC7">
            <w:pPr>
              <w:rPr>
                <w:sz w:val="24"/>
                <w:szCs w:val="24"/>
              </w:rPr>
            </w:pPr>
            <w:r w:rsidRPr="00B50D0F">
              <w:rPr>
                <w:sz w:val="24"/>
                <w:szCs w:val="24"/>
              </w:rPr>
              <w:t xml:space="preserve">Greater Boston Chapter of United Spinal </w:t>
            </w:r>
            <w:r>
              <w:rPr>
                <w:sz w:val="24"/>
                <w:szCs w:val="24"/>
              </w:rPr>
              <w:tab/>
            </w:r>
            <w:r w:rsidRPr="00B50D0F">
              <w:rPr>
                <w:sz w:val="24"/>
                <w:szCs w:val="24"/>
              </w:rPr>
              <w:t>Association</w:t>
            </w:r>
          </w:p>
          <w:p w14:paraId="33A29AAE" w14:textId="77777777" w:rsidR="00CB6227" w:rsidRPr="00B50D0F" w:rsidRDefault="00CB6227" w:rsidP="00BD2AC7">
            <w:pPr>
              <w:rPr>
                <w:sz w:val="24"/>
                <w:szCs w:val="24"/>
              </w:rPr>
            </w:pPr>
            <w:r w:rsidRPr="00B50D0F">
              <w:rPr>
                <w:sz w:val="24"/>
                <w:szCs w:val="24"/>
              </w:rPr>
              <w:t>Greater Boston Legal Services</w:t>
            </w:r>
          </w:p>
          <w:p w14:paraId="0014DBFB" w14:textId="77777777" w:rsidR="00CB6227" w:rsidRPr="00B50D0F" w:rsidRDefault="00CB6227" w:rsidP="00BD2AC7">
            <w:pPr>
              <w:rPr>
                <w:sz w:val="24"/>
                <w:szCs w:val="24"/>
              </w:rPr>
            </w:pPr>
            <w:r w:rsidRPr="00B50D0F">
              <w:rPr>
                <w:sz w:val="24"/>
                <w:szCs w:val="24"/>
              </w:rPr>
              <w:t xml:space="preserve">Hospice &amp; Palliative Care Federation of </w:t>
            </w:r>
            <w:r>
              <w:rPr>
                <w:sz w:val="24"/>
                <w:szCs w:val="24"/>
              </w:rPr>
              <w:tab/>
            </w:r>
            <w:r w:rsidRPr="00B50D0F">
              <w:rPr>
                <w:sz w:val="24"/>
                <w:szCs w:val="24"/>
              </w:rPr>
              <w:t xml:space="preserve">Massachusetts </w:t>
            </w:r>
          </w:p>
          <w:p w14:paraId="3B47ECB3" w14:textId="77777777" w:rsidR="00CB6227" w:rsidRPr="00B50D0F" w:rsidRDefault="00CB6227" w:rsidP="00BD2AC7">
            <w:pPr>
              <w:rPr>
                <w:sz w:val="24"/>
                <w:szCs w:val="24"/>
              </w:rPr>
            </w:pPr>
            <w:r w:rsidRPr="00B50D0F">
              <w:rPr>
                <w:sz w:val="24"/>
                <w:szCs w:val="24"/>
              </w:rPr>
              <w:t xml:space="preserve">Massachusetts Advocates for Nursing Home </w:t>
            </w:r>
            <w:r>
              <w:rPr>
                <w:sz w:val="24"/>
                <w:szCs w:val="24"/>
              </w:rPr>
              <w:tab/>
            </w:r>
            <w:r w:rsidRPr="00B50D0F">
              <w:rPr>
                <w:sz w:val="24"/>
                <w:szCs w:val="24"/>
              </w:rPr>
              <w:t>Reform</w:t>
            </w:r>
          </w:p>
          <w:p w14:paraId="51505190" w14:textId="77777777" w:rsidR="00CB6227" w:rsidRPr="00B50D0F" w:rsidRDefault="00CB6227" w:rsidP="00BD2AC7">
            <w:pPr>
              <w:rPr>
                <w:sz w:val="24"/>
                <w:szCs w:val="24"/>
              </w:rPr>
            </w:pPr>
            <w:r w:rsidRPr="00B50D0F">
              <w:rPr>
                <w:sz w:val="24"/>
                <w:szCs w:val="24"/>
              </w:rPr>
              <w:t xml:space="preserve">Massachusetts Chapter of the National </w:t>
            </w:r>
            <w:r>
              <w:rPr>
                <w:sz w:val="24"/>
                <w:szCs w:val="24"/>
              </w:rPr>
              <w:tab/>
            </w:r>
            <w:r w:rsidRPr="00B50D0F">
              <w:rPr>
                <w:sz w:val="24"/>
                <w:szCs w:val="24"/>
              </w:rPr>
              <w:t>Academy of Elder Law Attorneys</w:t>
            </w:r>
            <w:r>
              <w:rPr>
                <w:sz w:val="24"/>
                <w:szCs w:val="24"/>
              </w:rPr>
              <w:tab/>
              <w:t>(</w:t>
            </w:r>
            <w:r w:rsidRPr="00B50D0F">
              <w:rPr>
                <w:sz w:val="24"/>
                <w:szCs w:val="24"/>
              </w:rPr>
              <w:t xml:space="preserve">MassNAELA) </w:t>
            </w:r>
          </w:p>
          <w:p w14:paraId="1155F42E" w14:textId="77777777" w:rsidR="00CB6227" w:rsidRPr="00B50D0F" w:rsidRDefault="00CB6227" w:rsidP="00BD2AC7">
            <w:pPr>
              <w:rPr>
                <w:sz w:val="24"/>
                <w:szCs w:val="24"/>
              </w:rPr>
            </w:pPr>
            <w:r w:rsidRPr="00B50D0F">
              <w:rPr>
                <w:sz w:val="24"/>
                <w:szCs w:val="24"/>
              </w:rPr>
              <w:t>Stavros Center for Independent Living</w:t>
            </w:r>
          </w:p>
          <w:p w14:paraId="29854DA6" w14:textId="77777777" w:rsidR="00CB6227" w:rsidRPr="00B50D0F" w:rsidRDefault="00CB6227" w:rsidP="00BD2AC7">
            <w:pPr>
              <w:rPr>
                <w:sz w:val="24"/>
                <w:szCs w:val="24"/>
              </w:rPr>
            </w:pPr>
            <w:r w:rsidRPr="00B50D0F">
              <w:rPr>
                <w:sz w:val="24"/>
                <w:szCs w:val="24"/>
              </w:rPr>
              <w:t>Stop Bullying Coalition</w:t>
            </w:r>
          </w:p>
        </w:tc>
        <w:tc>
          <w:tcPr>
            <w:tcW w:w="4675" w:type="dxa"/>
          </w:tcPr>
          <w:p w14:paraId="7A0090F9" w14:textId="77777777" w:rsidR="00CB6227" w:rsidRDefault="00CB6227" w:rsidP="00BD2AC7">
            <w:pPr>
              <w:rPr>
                <w:sz w:val="24"/>
                <w:szCs w:val="24"/>
              </w:rPr>
            </w:pPr>
          </w:p>
          <w:p w14:paraId="02C69F17" w14:textId="77777777" w:rsidR="00CB6227" w:rsidRPr="00B50D0F" w:rsidRDefault="00CB6227" w:rsidP="00BD2AC7">
            <w:pPr>
              <w:jc w:val="center"/>
              <w:rPr>
                <w:sz w:val="24"/>
                <w:szCs w:val="24"/>
                <w:u w:val="single"/>
              </w:rPr>
            </w:pPr>
            <w:r w:rsidRPr="00B50D0F">
              <w:rPr>
                <w:sz w:val="24"/>
                <w:szCs w:val="24"/>
                <w:u w:val="single"/>
              </w:rPr>
              <w:t>Individuals</w:t>
            </w:r>
          </w:p>
          <w:p w14:paraId="18D1E7EF" w14:textId="77777777" w:rsidR="00CB6227" w:rsidRDefault="00CB6227" w:rsidP="00BD2AC7">
            <w:pPr>
              <w:rPr>
                <w:sz w:val="24"/>
                <w:szCs w:val="24"/>
              </w:rPr>
            </w:pPr>
          </w:p>
          <w:p w14:paraId="47BB869B" w14:textId="77777777" w:rsidR="00CB6227" w:rsidRDefault="00CB6227" w:rsidP="00BD2AC7">
            <w:pPr>
              <w:rPr>
                <w:sz w:val="24"/>
                <w:szCs w:val="24"/>
              </w:rPr>
            </w:pPr>
            <w:r w:rsidRPr="00B50D0F">
              <w:rPr>
                <w:sz w:val="24"/>
                <w:szCs w:val="24"/>
              </w:rPr>
              <w:t>Charles Carr, Former Commissioner</w:t>
            </w:r>
          </w:p>
          <w:p w14:paraId="0027BD6E" w14:textId="77777777" w:rsidR="00CB6227" w:rsidRPr="00B50D0F" w:rsidRDefault="00CB6227" w:rsidP="00BD2AC7">
            <w:pPr>
              <w:rPr>
                <w:sz w:val="24"/>
                <w:szCs w:val="24"/>
              </w:rPr>
            </w:pPr>
            <w:r>
              <w:rPr>
                <w:sz w:val="24"/>
                <w:szCs w:val="24"/>
              </w:rPr>
              <w:tab/>
            </w:r>
            <w:r w:rsidRPr="00B50D0F">
              <w:rPr>
                <w:sz w:val="24"/>
                <w:szCs w:val="24"/>
              </w:rPr>
              <w:t>Mass</w:t>
            </w:r>
            <w:r>
              <w:rPr>
                <w:sz w:val="24"/>
                <w:szCs w:val="24"/>
              </w:rPr>
              <w:t>.</w:t>
            </w:r>
            <w:r w:rsidRPr="00B50D0F">
              <w:rPr>
                <w:sz w:val="24"/>
                <w:szCs w:val="24"/>
              </w:rPr>
              <w:t xml:space="preserve"> Rehabilitation Commission</w:t>
            </w:r>
          </w:p>
          <w:p w14:paraId="0F9AE5A1" w14:textId="77777777" w:rsidR="00CB6227" w:rsidRPr="00B50D0F" w:rsidRDefault="00CB6227" w:rsidP="00BD2AC7">
            <w:pPr>
              <w:rPr>
                <w:sz w:val="24"/>
                <w:szCs w:val="24"/>
              </w:rPr>
            </w:pPr>
            <w:r w:rsidRPr="00B50D0F">
              <w:rPr>
                <w:sz w:val="24"/>
                <w:szCs w:val="24"/>
              </w:rPr>
              <w:t xml:space="preserve">Judi </w:t>
            </w:r>
            <w:proofErr w:type="spellStart"/>
            <w:r w:rsidRPr="00B50D0F">
              <w:rPr>
                <w:sz w:val="24"/>
                <w:szCs w:val="24"/>
              </w:rPr>
              <w:t>Fonsh</w:t>
            </w:r>
            <w:proofErr w:type="spellEnd"/>
          </w:p>
          <w:p w14:paraId="4467FB99" w14:textId="77777777" w:rsidR="00CB6227" w:rsidRPr="00B50D0F" w:rsidRDefault="00CB6227" w:rsidP="00BD2AC7">
            <w:pPr>
              <w:rPr>
                <w:sz w:val="24"/>
                <w:szCs w:val="24"/>
              </w:rPr>
            </w:pPr>
            <w:r w:rsidRPr="00B50D0F">
              <w:rPr>
                <w:sz w:val="24"/>
                <w:szCs w:val="24"/>
              </w:rPr>
              <w:t>Wynn Gerhard, Esq.</w:t>
            </w:r>
          </w:p>
          <w:p w14:paraId="642C07EF" w14:textId="77777777" w:rsidR="00CB6227" w:rsidRPr="00B50D0F" w:rsidRDefault="00CB6227" w:rsidP="00BD2AC7">
            <w:pPr>
              <w:rPr>
                <w:sz w:val="24"/>
                <w:szCs w:val="24"/>
              </w:rPr>
            </w:pPr>
            <w:r w:rsidRPr="00B50D0F">
              <w:rPr>
                <w:sz w:val="24"/>
                <w:szCs w:val="24"/>
              </w:rPr>
              <w:t>Alex Green</w:t>
            </w:r>
          </w:p>
          <w:p w14:paraId="083948B3" w14:textId="77777777" w:rsidR="00CB6227" w:rsidRPr="00B50D0F" w:rsidRDefault="00CB6227" w:rsidP="00BD2AC7">
            <w:pPr>
              <w:rPr>
                <w:sz w:val="24"/>
                <w:szCs w:val="24"/>
              </w:rPr>
            </w:pPr>
            <w:r w:rsidRPr="00B50D0F">
              <w:rPr>
                <w:sz w:val="24"/>
                <w:szCs w:val="24"/>
              </w:rPr>
              <w:t>Sandy Hovey</w:t>
            </w:r>
          </w:p>
          <w:p w14:paraId="18A6AB95" w14:textId="77777777" w:rsidR="00CB6227" w:rsidRPr="00B50D0F" w:rsidRDefault="00CB6227" w:rsidP="00BD2AC7">
            <w:pPr>
              <w:rPr>
                <w:sz w:val="24"/>
                <w:szCs w:val="24"/>
              </w:rPr>
            </w:pPr>
            <w:r w:rsidRPr="00B50D0F">
              <w:rPr>
                <w:sz w:val="24"/>
                <w:szCs w:val="24"/>
              </w:rPr>
              <w:t>Ruth Kahn</w:t>
            </w:r>
          </w:p>
          <w:p w14:paraId="4D114194" w14:textId="77777777" w:rsidR="00CB6227" w:rsidRDefault="00CB6227" w:rsidP="00BD2AC7">
            <w:pPr>
              <w:rPr>
                <w:sz w:val="24"/>
                <w:szCs w:val="24"/>
              </w:rPr>
            </w:pPr>
            <w:r w:rsidRPr="00B50D0F">
              <w:rPr>
                <w:sz w:val="24"/>
                <w:szCs w:val="24"/>
              </w:rPr>
              <w:t xml:space="preserve">Paul J. Lanzikos, Former Secretary, </w:t>
            </w:r>
          </w:p>
          <w:p w14:paraId="2A0DAB6D" w14:textId="77777777" w:rsidR="00CB6227" w:rsidRPr="00B50D0F" w:rsidRDefault="00CB6227" w:rsidP="00BD2AC7">
            <w:pPr>
              <w:rPr>
                <w:sz w:val="24"/>
                <w:szCs w:val="24"/>
              </w:rPr>
            </w:pPr>
            <w:r>
              <w:rPr>
                <w:sz w:val="24"/>
                <w:szCs w:val="24"/>
              </w:rPr>
              <w:tab/>
            </w:r>
            <w:r w:rsidRPr="00B50D0F">
              <w:rPr>
                <w:sz w:val="24"/>
                <w:szCs w:val="24"/>
              </w:rPr>
              <w:t>Executive Office of Elder Affairs</w:t>
            </w:r>
          </w:p>
          <w:p w14:paraId="69763436" w14:textId="77777777" w:rsidR="00CB6227" w:rsidRPr="00B50D0F" w:rsidRDefault="00CB6227" w:rsidP="00BD2AC7">
            <w:pPr>
              <w:rPr>
                <w:sz w:val="24"/>
                <w:szCs w:val="24"/>
              </w:rPr>
            </w:pPr>
            <w:r w:rsidRPr="00B50D0F">
              <w:rPr>
                <w:sz w:val="24"/>
                <w:szCs w:val="24"/>
              </w:rPr>
              <w:t>James Lomastro Ph.D.</w:t>
            </w:r>
          </w:p>
          <w:p w14:paraId="76BDDD9F" w14:textId="77777777" w:rsidR="00CB6227" w:rsidRDefault="00CB6227" w:rsidP="00BD2AC7">
            <w:r w:rsidRPr="00B50D0F">
              <w:rPr>
                <w:sz w:val="24"/>
                <w:szCs w:val="24"/>
              </w:rPr>
              <w:t>Richard T. Moore, Former State Senator</w:t>
            </w:r>
          </w:p>
        </w:tc>
      </w:tr>
    </w:tbl>
    <w:p w14:paraId="706B0CBE" w14:textId="77777777" w:rsidR="00CB6227" w:rsidRPr="00684488" w:rsidRDefault="00CB6227">
      <w:pPr>
        <w:rPr>
          <w:sz w:val="24"/>
          <w:szCs w:val="24"/>
        </w:rPr>
      </w:pPr>
    </w:p>
    <w:sectPr w:rsidR="00CB6227" w:rsidRPr="00684488" w:rsidSect="00DC14A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CBD671" w14:textId="77777777" w:rsidR="00941CCE" w:rsidRDefault="00941CCE" w:rsidP="00560A2D">
      <w:pPr>
        <w:spacing w:after="0" w:line="240" w:lineRule="auto"/>
      </w:pPr>
      <w:r>
        <w:separator/>
      </w:r>
    </w:p>
  </w:endnote>
  <w:endnote w:type="continuationSeparator" w:id="0">
    <w:p w14:paraId="7D15A65C" w14:textId="77777777" w:rsidR="00941CCE" w:rsidRDefault="00941CCE" w:rsidP="00560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2406D8" w14:textId="77777777" w:rsidR="00560A2D" w:rsidRDefault="00560A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42A7C7" w14:textId="77777777" w:rsidR="00560A2D" w:rsidRDefault="00560A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11D9E2" w14:textId="77777777" w:rsidR="00560A2D" w:rsidRDefault="00560A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FC0147" w14:textId="77777777" w:rsidR="00941CCE" w:rsidRDefault="00941CCE" w:rsidP="00560A2D">
      <w:pPr>
        <w:spacing w:after="0" w:line="240" w:lineRule="auto"/>
      </w:pPr>
      <w:r>
        <w:separator/>
      </w:r>
    </w:p>
  </w:footnote>
  <w:footnote w:type="continuationSeparator" w:id="0">
    <w:p w14:paraId="0C25C6E8" w14:textId="77777777" w:rsidR="00941CCE" w:rsidRDefault="00941CCE" w:rsidP="00560A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12D57" w14:textId="2192806F" w:rsidR="00560A2D" w:rsidRDefault="00560A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EAD660" w14:textId="0C55E563" w:rsidR="00560A2D" w:rsidRDefault="00560A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1D45B1" w14:textId="095F2170" w:rsidR="00560A2D" w:rsidRDefault="00560A2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8EE"/>
    <w:rsid w:val="000F7072"/>
    <w:rsid w:val="00124C22"/>
    <w:rsid w:val="00183080"/>
    <w:rsid w:val="001875D1"/>
    <w:rsid w:val="001B3E06"/>
    <w:rsid w:val="002B6A47"/>
    <w:rsid w:val="002C679B"/>
    <w:rsid w:val="0030644D"/>
    <w:rsid w:val="0033133F"/>
    <w:rsid w:val="003E3814"/>
    <w:rsid w:val="004453DF"/>
    <w:rsid w:val="004B38EE"/>
    <w:rsid w:val="004B59CE"/>
    <w:rsid w:val="004C6DE1"/>
    <w:rsid w:val="0052227F"/>
    <w:rsid w:val="00526CCC"/>
    <w:rsid w:val="00560A2D"/>
    <w:rsid w:val="005F1ACF"/>
    <w:rsid w:val="006073D8"/>
    <w:rsid w:val="006263A8"/>
    <w:rsid w:val="00633B82"/>
    <w:rsid w:val="00684488"/>
    <w:rsid w:val="006B5588"/>
    <w:rsid w:val="006E3F60"/>
    <w:rsid w:val="006F40A1"/>
    <w:rsid w:val="0074133E"/>
    <w:rsid w:val="0078067D"/>
    <w:rsid w:val="007B111E"/>
    <w:rsid w:val="00860EBF"/>
    <w:rsid w:val="0089171E"/>
    <w:rsid w:val="00941CCE"/>
    <w:rsid w:val="00972888"/>
    <w:rsid w:val="00A31BA6"/>
    <w:rsid w:val="00A35D95"/>
    <w:rsid w:val="00A543A0"/>
    <w:rsid w:val="00AB36E4"/>
    <w:rsid w:val="00AE29F1"/>
    <w:rsid w:val="00B026EB"/>
    <w:rsid w:val="00B076E0"/>
    <w:rsid w:val="00B2182C"/>
    <w:rsid w:val="00B4272E"/>
    <w:rsid w:val="00B91458"/>
    <w:rsid w:val="00BE4C95"/>
    <w:rsid w:val="00BF0FDF"/>
    <w:rsid w:val="00C13DFE"/>
    <w:rsid w:val="00CB6227"/>
    <w:rsid w:val="00D05BF0"/>
    <w:rsid w:val="00D24842"/>
    <w:rsid w:val="00D57789"/>
    <w:rsid w:val="00D65C01"/>
    <w:rsid w:val="00DC14A1"/>
    <w:rsid w:val="00E006EB"/>
    <w:rsid w:val="00E62365"/>
    <w:rsid w:val="00EB30AA"/>
    <w:rsid w:val="00EB72A9"/>
    <w:rsid w:val="00ED4C6D"/>
    <w:rsid w:val="00EF1F79"/>
    <w:rsid w:val="00F21A88"/>
    <w:rsid w:val="00F262BB"/>
    <w:rsid w:val="00F63920"/>
    <w:rsid w:val="00F85477"/>
    <w:rsid w:val="00FF0D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B0FC5D"/>
  <w15:chartTrackingRefBased/>
  <w15:docId w15:val="{B8EA2621-2EFA-4997-9E90-D2F70BC99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8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0A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0A2D"/>
  </w:style>
  <w:style w:type="paragraph" w:styleId="Footer">
    <w:name w:val="footer"/>
    <w:basedOn w:val="Normal"/>
    <w:link w:val="FooterChar"/>
    <w:uiPriority w:val="99"/>
    <w:unhideWhenUsed/>
    <w:rsid w:val="00560A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0A2D"/>
  </w:style>
  <w:style w:type="paragraph" w:styleId="BalloonText">
    <w:name w:val="Balloon Text"/>
    <w:basedOn w:val="Normal"/>
    <w:link w:val="BalloonTextChar"/>
    <w:uiPriority w:val="99"/>
    <w:semiHidden/>
    <w:unhideWhenUsed/>
    <w:rsid w:val="00C13D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3DFE"/>
    <w:rPr>
      <w:rFonts w:ascii="Segoe UI" w:hAnsi="Segoe UI" w:cs="Segoe UI"/>
      <w:sz w:val="18"/>
      <w:szCs w:val="18"/>
    </w:rPr>
  </w:style>
  <w:style w:type="table" w:styleId="TableGrid">
    <w:name w:val="Table Grid"/>
    <w:basedOn w:val="TableNormal"/>
    <w:uiPriority w:val="39"/>
    <w:rsid w:val="00CB62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C679B"/>
    <w:rPr>
      <w:color w:val="0563C1" w:themeColor="hyperlink"/>
      <w:u w:val="single"/>
    </w:rPr>
  </w:style>
  <w:style w:type="character" w:styleId="UnresolvedMention">
    <w:name w:val="Unresolved Mention"/>
    <w:basedOn w:val="DefaultParagraphFont"/>
    <w:uiPriority w:val="99"/>
    <w:semiHidden/>
    <w:unhideWhenUsed/>
    <w:rsid w:val="002C67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1201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DignityMA5@gmail.com"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1280</Words>
  <Characters>7300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cp:revision>
  <cp:lastPrinted>2020-10-06T17:47:00Z</cp:lastPrinted>
  <dcterms:created xsi:type="dcterms:W3CDTF">2020-10-13T12:46:00Z</dcterms:created>
  <dcterms:modified xsi:type="dcterms:W3CDTF">2020-10-13T12:46:00Z</dcterms:modified>
</cp:coreProperties>
</file>