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17075D" w14:textId="40F24FC9" w:rsidR="0021329C" w:rsidRDefault="00B15533" w:rsidP="0028412B">
      <w:pPr>
        <w:jc w:val="center"/>
      </w:pPr>
      <w:r>
        <w:rPr>
          <w:noProof/>
        </w:rPr>
        <w:drawing>
          <wp:inline distT="0" distB="0" distL="0" distR="0" wp14:anchorId="10A4C5B2" wp14:editId="46465AA0">
            <wp:extent cx="1779814" cy="908957"/>
            <wp:effectExtent l="0" t="0" r="0" b="5715"/>
            <wp:docPr id="2" name="Picture 2"/>
            <wp:cNvGraphicFramePr/>
            <a:graphic xmlns:a="http://schemas.openxmlformats.org/drawingml/2006/main">
              <a:graphicData uri="http://schemas.openxmlformats.org/drawingml/2006/picture">
                <pic:pic xmlns:pic="http://schemas.openxmlformats.org/drawingml/2006/picture">
                  <pic:nvPicPr>
                    <pic:cNvPr id="1091653474" name="Picture 2"/>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826826" cy="932966"/>
                    </a:xfrm>
                    <a:prstGeom prst="rect">
                      <a:avLst/>
                    </a:prstGeom>
                    <a:noFill/>
                    <a:ln>
                      <a:noFill/>
                    </a:ln>
                  </pic:spPr>
                </pic:pic>
              </a:graphicData>
            </a:graphic>
          </wp:inline>
        </w:drawing>
      </w:r>
      <w:r w:rsidR="001F5CAE">
        <w:t xml:space="preserve"> </w:t>
      </w:r>
    </w:p>
    <w:p w14:paraId="57825F30" w14:textId="57F4FBEF" w:rsidR="005327A7" w:rsidRDefault="00B15533" w:rsidP="0028412B">
      <w:pPr>
        <w:contextualSpacing/>
        <w:jc w:val="center"/>
        <w:rPr>
          <w:rStyle w:val="Hyperlink"/>
          <w:rFonts w:ascii="Helvetica" w:hAnsi="Helvetica" w:cs="Helvetica"/>
          <w:color w:val="auto"/>
          <w:spacing w:val="-4"/>
          <w:sz w:val="24"/>
          <w:szCs w:val="24"/>
          <w:u w:val="none"/>
          <w:shd w:val="clear" w:color="auto" w:fill="FFFFFF"/>
        </w:rPr>
      </w:pPr>
      <w:r w:rsidRPr="001F5CAE">
        <w:rPr>
          <w:rFonts w:ascii="Helvetica" w:hAnsi="Helvetica" w:cs="Helvetica"/>
          <w:spacing w:val="-4"/>
          <w:sz w:val="32"/>
          <w:szCs w:val="32"/>
          <w:shd w:val="clear" w:color="auto" w:fill="FFFFFF"/>
        </w:rPr>
        <w:t> </w:t>
      </w:r>
      <w:hyperlink r:id="rId9" w:history="1">
        <w:r w:rsidR="001F5CAE" w:rsidRPr="000500F2">
          <w:rPr>
            <w:rStyle w:val="Hyperlink"/>
            <w:rFonts w:ascii="Helvetica" w:hAnsi="Helvetica" w:cs="Helvetica"/>
            <w:spacing w:val="-4"/>
            <w:sz w:val="24"/>
            <w:szCs w:val="24"/>
            <w:shd w:val="clear" w:color="auto" w:fill="FFFFFF"/>
          </w:rPr>
          <w:t>info@dignityAllianceMA.org</w:t>
        </w:r>
      </w:hyperlink>
      <w:r w:rsidR="001F5CAE">
        <w:rPr>
          <w:rFonts w:ascii="Helvetica" w:hAnsi="Helvetica" w:cs="Helvetica"/>
          <w:spacing w:val="-4"/>
          <w:sz w:val="24"/>
          <w:szCs w:val="24"/>
          <w:shd w:val="clear" w:color="auto" w:fill="FFFFFF"/>
        </w:rPr>
        <w:t xml:space="preserve"> </w:t>
      </w:r>
    </w:p>
    <w:p w14:paraId="768D1B21" w14:textId="5A21B05E" w:rsidR="001F5CAE" w:rsidRPr="001F5CAE" w:rsidRDefault="007A6B68" w:rsidP="0028412B">
      <w:pPr>
        <w:contextualSpacing/>
        <w:jc w:val="center"/>
        <w:rPr>
          <w:sz w:val="24"/>
          <w:szCs w:val="24"/>
        </w:rPr>
      </w:pPr>
      <w:hyperlink r:id="rId10" w:history="1">
        <w:r w:rsidR="001F5CAE" w:rsidRPr="000500F2">
          <w:rPr>
            <w:rStyle w:val="Hyperlink"/>
            <w:rFonts w:ascii="Helvetica" w:hAnsi="Helvetica" w:cs="Helvetica"/>
            <w:spacing w:val="-4"/>
            <w:sz w:val="24"/>
            <w:szCs w:val="24"/>
            <w:shd w:val="clear" w:color="auto" w:fill="FFFFFF"/>
          </w:rPr>
          <w:t>www.DignityAllianceMA.org</w:t>
        </w:r>
      </w:hyperlink>
      <w:r w:rsidR="001F5CAE">
        <w:rPr>
          <w:rStyle w:val="Hyperlink"/>
          <w:rFonts w:ascii="Helvetica" w:hAnsi="Helvetica" w:cs="Helvetica"/>
          <w:color w:val="auto"/>
          <w:spacing w:val="-4"/>
          <w:sz w:val="24"/>
          <w:szCs w:val="24"/>
          <w:u w:val="none"/>
          <w:shd w:val="clear" w:color="auto" w:fill="FFFFFF"/>
        </w:rPr>
        <w:t xml:space="preserve"> </w:t>
      </w:r>
    </w:p>
    <w:p w14:paraId="0C5E645B" w14:textId="3B188F6C" w:rsidR="0028412B" w:rsidRDefault="001F5CAE" w:rsidP="0028412B">
      <w:pPr>
        <w:rPr>
          <w:rFonts w:ascii="Times New Roman" w:hAnsi="Times New Roman" w:cs="Times New Roman"/>
          <w:sz w:val="24"/>
          <w:szCs w:val="24"/>
        </w:rPr>
      </w:pPr>
      <w:r>
        <w:rPr>
          <w:rFonts w:ascii="Times New Roman" w:hAnsi="Times New Roman" w:cs="Times New Roman"/>
          <w:sz w:val="24"/>
          <w:szCs w:val="24"/>
        </w:rPr>
        <w:t>January 12, 2021</w:t>
      </w:r>
    </w:p>
    <w:p w14:paraId="1C3CA6F1" w14:textId="77777777" w:rsidR="0028412B" w:rsidRPr="0028412B" w:rsidRDefault="00B15533" w:rsidP="0028412B">
      <w:pPr>
        <w:pStyle w:val="NoSpacing"/>
        <w:rPr>
          <w:rFonts w:ascii="Times New Roman" w:hAnsi="Times New Roman" w:cs="Times New Roman"/>
          <w:sz w:val="24"/>
          <w:szCs w:val="24"/>
        </w:rPr>
      </w:pPr>
      <w:r w:rsidRPr="0028412B">
        <w:rPr>
          <w:rFonts w:ascii="Times New Roman" w:hAnsi="Times New Roman" w:cs="Times New Roman"/>
          <w:sz w:val="24"/>
          <w:szCs w:val="24"/>
        </w:rPr>
        <w:t xml:space="preserve">Honorable Suzanne </w:t>
      </w:r>
      <w:r>
        <w:rPr>
          <w:rFonts w:ascii="Times New Roman" w:hAnsi="Times New Roman" w:cs="Times New Roman"/>
          <w:sz w:val="24"/>
          <w:szCs w:val="24"/>
        </w:rPr>
        <w:t xml:space="preserve">M. </w:t>
      </w:r>
      <w:r w:rsidRPr="0028412B">
        <w:rPr>
          <w:rFonts w:ascii="Times New Roman" w:hAnsi="Times New Roman" w:cs="Times New Roman"/>
          <w:sz w:val="24"/>
          <w:szCs w:val="24"/>
        </w:rPr>
        <w:t>Bump</w:t>
      </w:r>
    </w:p>
    <w:p w14:paraId="5DDD21A6" w14:textId="77777777" w:rsidR="0028412B" w:rsidRPr="0028412B" w:rsidRDefault="00B15533" w:rsidP="0028412B">
      <w:pPr>
        <w:pStyle w:val="NoSpacing"/>
        <w:rPr>
          <w:rFonts w:ascii="Times New Roman" w:hAnsi="Times New Roman" w:cs="Times New Roman"/>
          <w:sz w:val="24"/>
          <w:szCs w:val="24"/>
        </w:rPr>
      </w:pPr>
      <w:r w:rsidRPr="0028412B">
        <w:rPr>
          <w:rFonts w:ascii="Times New Roman" w:hAnsi="Times New Roman" w:cs="Times New Roman"/>
          <w:sz w:val="24"/>
          <w:szCs w:val="24"/>
        </w:rPr>
        <w:t>Auditor of the Commonwealth</w:t>
      </w:r>
    </w:p>
    <w:p w14:paraId="0760BCB1" w14:textId="4D032111" w:rsidR="0028412B" w:rsidRDefault="00B15533" w:rsidP="0028412B">
      <w:pPr>
        <w:pStyle w:val="NoSpacing"/>
        <w:rPr>
          <w:rFonts w:ascii="Times New Roman" w:hAnsi="Times New Roman" w:cs="Times New Roman"/>
          <w:color w:val="141414"/>
          <w:sz w:val="24"/>
          <w:szCs w:val="24"/>
          <w:shd w:val="clear" w:color="auto" w:fill="FFFFFF"/>
        </w:rPr>
      </w:pPr>
      <w:r w:rsidRPr="0028412B">
        <w:rPr>
          <w:rFonts w:ascii="Times New Roman" w:hAnsi="Times New Roman" w:cs="Times New Roman"/>
          <w:color w:val="141414"/>
          <w:sz w:val="24"/>
          <w:szCs w:val="24"/>
          <w:shd w:val="clear" w:color="auto" w:fill="FFFFFF"/>
        </w:rPr>
        <w:t>Massachusetts State House</w:t>
      </w:r>
      <w:r w:rsidRPr="0028412B">
        <w:rPr>
          <w:rFonts w:ascii="Times New Roman" w:hAnsi="Times New Roman" w:cs="Times New Roman"/>
          <w:color w:val="141414"/>
          <w:sz w:val="24"/>
          <w:szCs w:val="24"/>
        </w:rPr>
        <w:br/>
      </w:r>
      <w:r w:rsidRPr="0028412B">
        <w:rPr>
          <w:rFonts w:ascii="Times New Roman" w:hAnsi="Times New Roman" w:cs="Times New Roman"/>
          <w:color w:val="141414"/>
          <w:sz w:val="24"/>
          <w:szCs w:val="24"/>
          <w:shd w:val="clear" w:color="auto" w:fill="FFFFFF"/>
        </w:rPr>
        <w:t>Room 230</w:t>
      </w:r>
      <w:r w:rsidRPr="0028412B">
        <w:rPr>
          <w:rFonts w:ascii="Times New Roman" w:hAnsi="Times New Roman" w:cs="Times New Roman"/>
          <w:color w:val="141414"/>
          <w:sz w:val="24"/>
          <w:szCs w:val="24"/>
        </w:rPr>
        <w:br/>
      </w:r>
      <w:r w:rsidRPr="0028412B">
        <w:rPr>
          <w:rFonts w:ascii="Times New Roman" w:hAnsi="Times New Roman" w:cs="Times New Roman"/>
          <w:color w:val="141414"/>
          <w:sz w:val="24"/>
          <w:szCs w:val="24"/>
          <w:shd w:val="clear" w:color="auto" w:fill="FFFFFF"/>
        </w:rPr>
        <w:t>Boston, MA 02133</w:t>
      </w:r>
    </w:p>
    <w:p w14:paraId="0C18747A" w14:textId="213923FF" w:rsidR="00CB67AA" w:rsidRDefault="00CB67AA" w:rsidP="0028412B">
      <w:pPr>
        <w:pStyle w:val="NoSpacing"/>
        <w:rPr>
          <w:rFonts w:ascii="Times New Roman" w:hAnsi="Times New Roman" w:cs="Times New Roman"/>
          <w:color w:val="141414"/>
          <w:sz w:val="24"/>
          <w:szCs w:val="24"/>
          <w:shd w:val="clear" w:color="auto" w:fill="FFFFFF"/>
        </w:rPr>
      </w:pPr>
    </w:p>
    <w:p w14:paraId="28269F8A" w14:textId="605213BC" w:rsidR="00CB67AA" w:rsidRPr="00CA5775" w:rsidRDefault="00CB67AA" w:rsidP="0028412B">
      <w:pPr>
        <w:pStyle w:val="NoSpacing"/>
        <w:rPr>
          <w:rFonts w:ascii="Times New Roman" w:hAnsi="Times New Roman" w:cs="Times New Roman"/>
          <w:b/>
          <w:bCs/>
          <w:color w:val="141414"/>
          <w:sz w:val="24"/>
          <w:szCs w:val="24"/>
          <w:shd w:val="clear" w:color="auto" w:fill="FFFFFF"/>
        </w:rPr>
      </w:pPr>
      <w:r w:rsidRPr="00CA5775">
        <w:rPr>
          <w:rFonts w:ascii="Times New Roman" w:hAnsi="Times New Roman" w:cs="Times New Roman"/>
          <w:b/>
          <w:bCs/>
          <w:color w:val="141414"/>
          <w:sz w:val="24"/>
          <w:szCs w:val="24"/>
          <w:shd w:val="clear" w:color="auto" w:fill="FFFFFF"/>
        </w:rPr>
        <w:t>Re:  Request to conduct follow up audit of nursing facilities</w:t>
      </w:r>
    </w:p>
    <w:p w14:paraId="25338E8C" w14:textId="77777777" w:rsidR="0028412B" w:rsidRDefault="0028412B" w:rsidP="0028412B">
      <w:pPr>
        <w:pStyle w:val="NoSpacing"/>
        <w:rPr>
          <w:rFonts w:ascii="Times New Roman" w:hAnsi="Times New Roman" w:cs="Times New Roman"/>
          <w:color w:val="141414"/>
          <w:sz w:val="24"/>
          <w:szCs w:val="24"/>
          <w:shd w:val="clear" w:color="auto" w:fill="FFFFFF"/>
        </w:rPr>
      </w:pPr>
    </w:p>
    <w:p w14:paraId="45F045D5" w14:textId="18FE15CD" w:rsidR="0028412B" w:rsidRDefault="00B15533" w:rsidP="0028412B">
      <w:pPr>
        <w:pStyle w:val="NoSpacing"/>
        <w:rPr>
          <w:rFonts w:ascii="Times New Roman" w:hAnsi="Times New Roman" w:cs="Times New Roman"/>
          <w:color w:val="141414"/>
          <w:sz w:val="24"/>
          <w:szCs w:val="24"/>
          <w:shd w:val="clear" w:color="auto" w:fill="FFFFFF"/>
        </w:rPr>
      </w:pPr>
      <w:r>
        <w:rPr>
          <w:rFonts w:ascii="Times New Roman" w:hAnsi="Times New Roman" w:cs="Times New Roman"/>
          <w:color w:val="141414"/>
          <w:sz w:val="24"/>
          <w:szCs w:val="24"/>
          <w:shd w:val="clear" w:color="auto" w:fill="FFFFFF"/>
        </w:rPr>
        <w:t xml:space="preserve">Dear Auditor </w:t>
      </w:r>
      <w:r w:rsidR="00274731">
        <w:rPr>
          <w:rFonts w:ascii="Times New Roman" w:hAnsi="Times New Roman" w:cs="Times New Roman"/>
          <w:color w:val="141414"/>
          <w:sz w:val="24"/>
          <w:szCs w:val="24"/>
          <w:shd w:val="clear" w:color="auto" w:fill="FFFFFF"/>
        </w:rPr>
        <w:t>Bump</w:t>
      </w:r>
      <w:r>
        <w:rPr>
          <w:rFonts w:ascii="Times New Roman" w:hAnsi="Times New Roman" w:cs="Times New Roman"/>
          <w:color w:val="141414"/>
          <w:sz w:val="24"/>
          <w:szCs w:val="24"/>
          <w:shd w:val="clear" w:color="auto" w:fill="FFFFFF"/>
        </w:rPr>
        <w:t>:</w:t>
      </w:r>
    </w:p>
    <w:p w14:paraId="2DB3E654" w14:textId="77777777" w:rsidR="0028412B" w:rsidRDefault="0028412B" w:rsidP="0028412B">
      <w:pPr>
        <w:pStyle w:val="NoSpacing"/>
        <w:rPr>
          <w:rFonts w:ascii="Times New Roman" w:hAnsi="Times New Roman" w:cs="Times New Roman"/>
          <w:color w:val="141414"/>
          <w:sz w:val="24"/>
          <w:szCs w:val="24"/>
          <w:shd w:val="clear" w:color="auto" w:fill="FFFFFF"/>
        </w:rPr>
      </w:pPr>
    </w:p>
    <w:p w14:paraId="6997F835" w14:textId="589E4637" w:rsidR="0028412B" w:rsidRPr="0028412B" w:rsidRDefault="00B15533" w:rsidP="0028412B">
      <w:pPr>
        <w:jc w:val="both"/>
        <w:rPr>
          <w:rFonts w:ascii="Times New Roman" w:eastAsia="Calibri" w:hAnsi="Times New Roman" w:cs="Times New Roman"/>
          <w:color w:val="000000"/>
          <w:sz w:val="24"/>
          <w:szCs w:val="24"/>
        </w:rPr>
      </w:pPr>
      <w:r w:rsidRPr="0028412B">
        <w:rPr>
          <w:rFonts w:ascii="Times New Roman" w:eastAsia="Calibri" w:hAnsi="Times New Roman" w:cs="Times New Roman"/>
          <w:color w:val="000000"/>
          <w:sz w:val="24"/>
          <w:szCs w:val="24"/>
        </w:rPr>
        <w:t xml:space="preserve">Dignity Alliance Massachusetts is dedicated to transformative change to </w:t>
      </w:r>
      <w:r w:rsidR="00E04505">
        <w:rPr>
          <w:rFonts w:ascii="Times New Roman" w:eastAsia="Calibri" w:hAnsi="Times New Roman" w:cs="Times New Roman"/>
          <w:color w:val="000000"/>
          <w:sz w:val="24"/>
          <w:szCs w:val="24"/>
        </w:rPr>
        <w:t>ensure</w:t>
      </w:r>
      <w:r w:rsidRPr="0028412B">
        <w:rPr>
          <w:rFonts w:ascii="Times New Roman" w:eastAsia="Calibri" w:hAnsi="Times New Roman" w:cs="Times New Roman"/>
          <w:color w:val="000000"/>
          <w:sz w:val="24"/>
          <w:szCs w:val="24"/>
        </w:rPr>
        <w:t xml:space="preserve"> the dignity of older adults, people with disabilities, and their caregivers.  We are committed to advancing new ways of providing long-term services, support, living options, and care, while respecting choice and self-determination.  Through education, legislation, legal strategies, and regulatory reform, this mission will become reality throughout the Commonwealth.</w:t>
      </w:r>
    </w:p>
    <w:p w14:paraId="44245707" w14:textId="0F47A054" w:rsidR="00F86292" w:rsidRPr="009B5C14" w:rsidRDefault="00B15533" w:rsidP="0028412B">
      <w:pPr>
        <w:pStyle w:val="NoSpacing"/>
        <w:jc w:val="both"/>
        <w:rPr>
          <w:rFonts w:ascii="Times New Roman" w:hAnsi="Times New Roman" w:cs="Times New Roman"/>
          <w:b/>
          <w:bCs/>
          <w:sz w:val="24"/>
          <w:szCs w:val="24"/>
        </w:rPr>
      </w:pPr>
      <w:r w:rsidRPr="009B5C14">
        <w:rPr>
          <w:rFonts w:ascii="Times New Roman" w:hAnsi="Times New Roman" w:cs="Times New Roman"/>
          <w:b/>
          <w:bCs/>
          <w:sz w:val="24"/>
          <w:szCs w:val="24"/>
        </w:rPr>
        <w:t xml:space="preserve">We appreciate the work you and your office reported in September 2019 regarding the unconscionable delays in complaint investigations of nursing homes by the Department of Public Health.  We would encourage you to conduct a follow-up audit for the period beginning July 1, 2018 through June 30, 2020.    </w:t>
      </w:r>
    </w:p>
    <w:p w14:paraId="3E0F32C4" w14:textId="77777777" w:rsidR="00F86292" w:rsidRDefault="00F86292" w:rsidP="0028412B">
      <w:pPr>
        <w:pStyle w:val="NoSpacing"/>
        <w:jc w:val="both"/>
        <w:rPr>
          <w:rFonts w:ascii="Times New Roman" w:hAnsi="Times New Roman" w:cs="Times New Roman"/>
          <w:sz w:val="24"/>
          <w:szCs w:val="24"/>
        </w:rPr>
      </w:pPr>
    </w:p>
    <w:p w14:paraId="5E1C97BB" w14:textId="23B80DAF" w:rsidR="0028412B" w:rsidRDefault="00B15533" w:rsidP="0028412B">
      <w:pPr>
        <w:pStyle w:val="NoSpacing"/>
        <w:jc w:val="both"/>
        <w:rPr>
          <w:rFonts w:ascii="Times New Roman" w:hAnsi="Times New Roman" w:cs="Times New Roman"/>
          <w:sz w:val="24"/>
          <w:szCs w:val="24"/>
        </w:rPr>
      </w:pPr>
      <w:r>
        <w:rPr>
          <w:rFonts w:ascii="Times New Roman" w:hAnsi="Times New Roman" w:cs="Times New Roman"/>
          <w:sz w:val="24"/>
          <w:szCs w:val="24"/>
        </w:rPr>
        <w:t xml:space="preserve">When your office conducted the audit of nursing home complaints July 1, 2016 – June 30, 2018, the Department of Public Health announced that they were increasing the staffing for investigations.  An audit for the subsequent two-year period would determine if that increased staffing proved effective in addressing </w:t>
      </w:r>
      <w:r w:rsidR="00961F50">
        <w:rPr>
          <w:rFonts w:ascii="Times New Roman" w:hAnsi="Times New Roman" w:cs="Times New Roman"/>
          <w:sz w:val="24"/>
          <w:szCs w:val="24"/>
        </w:rPr>
        <w:t>all</w:t>
      </w:r>
      <w:r>
        <w:rPr>
          <w:rFonts w:ascii="Times New Roman" w:hAnsi="Times New Roman" w:cs="Times New Roman"/>
          <w:sz w:val="24"/>
          <w:szCs w:val="24"/>
        </w:rPr>
        <w:t xml:space="preserve"> complaints in a timely fashion.</w:t>
      </w:r>
    </w:p>
    <w:p w14:paraId="09F5D500" w14:textId="77777777" w:rsidR="00982B48" w:rsidRDefault="00982B48" w:rsidP="0028412B">
      <w:pPr>
        <w:pStyle w:val="NoSpacing"/>
        <w:jc w:val="both"/>
        <w:rPr>
          <w:rFonts w:ascii="Times New Roman" w:hAnsi="Times New Roman" w:cs="Times New Roman"/>
          <w:sz w:val="24"/>
          <w:szCs w:val="24"/>
        </w:rPr>
      </w:pPr>
    </w:p>
    <w:p w14:paraId="36F92257" w14:textId="1E29FF6C" w:rsidR="00982B48" w:rsidRDefault="00B15533" w:rsidP="0028412B">
      <w:pPr>
        <w:pStyle w:val="NoSpacing"/>
        <w:jc w:val="both"/>
        <w:rPr>
          <w:rFonts w:ascii="Times New Roman" w:hAnsi="Times New Roman" w:cs="Times New Roman"/>
          <w:sz w:val="24"/>
          <w:szCs w:val="24"/>
        </w:rPr>
      </w:pPr>
      <w:r>
        <w:rPr>
          <w:rFonts w:ascii="Times New Roman" w:hAnsi="Times New Roman" w:cs="Times New Roman"/>
          <w:sz w:val="24"/>
          <w:szCs w:val="24"/>
        </w:rPr>
        <w:t>We believe that the number of complaints in 2020 w</w:t>
      </w:r>
      <w:r w:rsidR="00CB67AA">
        <w:rPr>
          <w:rFonts w:ascii="Times New Roman" w:hAnsi="Times New Roman" w:cs="Times New Roman"/>
          <w:sz w:val="24"/>
          <w:szCs w:val="24"/>
        </w:rPr>
        <w:t>ill</w:t>
      </w:r>
      <w:r>
        <w:rPr>
          <w:rFonts w:ascii="Times New Roman" w:hAnsi="Times New Roman" w:cs="Times New Roman"/>
          <w:sz w:val="24"/>
          <w:szCs w:val="24"/>
        </w:rPr>
        <w:t xml:space="preserve"> show a dramatic increase </w:t>
      </w:r>
      <w:proofErr w:type="gramStart"/>
      <w:r>
        <w:rPr>
          <w:rFonts w:ascii="Times New Roman" w:hAnsi="Times New Roman" w:cs="Times New Roman"/>
          <w:sz w:val="24"/>
          <w:szCs w:val="24"/>
        </w:rPr>
        <w:t>as a result of</w:t>
      </w:r>
      <w:proofErr w:type="gramEnd"/>
      <w:r>
        <w:rPr>
          <w:rFonts w:ascii="Times New Roman" w:hAnsi="Times New Roman" w:cs="Times New Roman"/>
          <w:sz w:val="24"/>
          <w:szCs w:val="24"/>
        </w:rPr>
        <w:t xml:space="preserve"> the limited investigations </w:t>
      </w:r>
      <w:r w:rsidR="00CB67AA">
        <w:rPr>
          <w:rFonts w:ascii="Times New Roman" w:hAnsi="Times New Roman" w:cs="Times New Roman"/>
          <w:sz w:val="24"/>
          <w:szCs w:val="24"/>
        </w:rPr>
        <w:t>which</w:t>
      </w:r>
      <w:r>
        <w:rPr>
          <w:rFonts w:ascii="Times New Roman" w:hAnsi="Times New Roman" w:cs="Times New Roman"/>
          <w:sz w:val="24"/>
          <w:szCs w:val="24"/>
        </w:rPr>
        <w:t xml:space="preserve"> </w:t>
      </w:r>
      <w:r w:rsidR="00CB67AA">
        <w:rPr>
          <w:rFonts w:ascii="Times New Roman" w:hAnsi="Times New Roman" w:cs="Times New Roman"/>
          <w:sz w:val="24"/>
          <w:szCs w:val="24"/>
        </w:rPr>
        <w:t xml:space="preserve">have </w:t>
      </w:r>
      <w:r>
        <w:rPr>
          <w:rFonts w:ascii="Times New Roman" w:hAnsi="Times New Roman" w:cs="Times New Roman"/>
          <w:sz w:val="24"/>
          <w:szCs w:val="24"/>
        </w:rPr>
        <w:t xml:space="preserve">occurred </w:t>
      </w:r>
      <w:r w:rsidR="00CB67AA">
        <w:rPr>
          <w:rFonts w:ascii="Times New Roman" w:hAnsi="Times New Roman" w:cs="Times New Roman"/>
          <w:sz w:val="24"/>
          <w:szCs w:val="24"/>
        </w:rPr>
        <w:t>due to</w:t>
      </w:r>
      <w:r>
        <w:rPr>
          <w:rFonts w:ascii="Times New Roman" w:hAnsi="Times New Roman" w:cs="Times New Roman"/>
          <w:sz w:val="24"/>
          <w:szCs w:val="24"/>
        </w:rPr>
        <w:t xml:space="preserve"> the C</w:t>
      </w:r>
      <w:r w:rsidR="00CB67AA">
        <w:rPr>
          <w:rFonts w:ascii="Times New Roman" w:hAnsi="Times New Roman" w:cs="Times New Roman"/>
          <w:sz w:val="24"/>
          <w:szCs w:val="24"/>
        </w:rPr>
        <w:t>ovid</w:t>
      </w:r>
      <w:r>
        <w:rPr>
          <w:rFonts w:ascii="Times New Roman" w:hAnsi="Times New Roman" w:cs="Times New Roman"/>
          <w:sz w:val="24"/>
          <w:szCs w:val="24"/>
        </w:rPr>
        <w:t xml:space="preserve">-19 pandemic </w:t>
      </w:r>
      <w:r w:rsidR="00E04505">
        <w:rPr>
          <w:rFonts w:ascii="Times New Roman" w:hAnsi="Times New Roman" w:cs="Times New Roman"/>
          <w:sz w:val="24"/>
          <w:szCs w:val="24"/>
        </w:rPr>
        <w:t>restrictions</w:t>
      </w:r>
      <w:r w:rsidR="00CB67AA">
        <w:rPr>
          <w:rFonts w:ascii="Times New Roman" w:hAnsi="Times New Roman" w:cs="Times New Roman"/>
          <w:sz w:val="24"/>
          <w:szCs w:val="24"/>
        </w:rPr>
        <w:t xml:space="preserve">.  </w:t>
      </w:r>
      <w:r w:rsidR="000421C1">
        <w:rPr>
          <w:rFonts w:ascii="Times New Roman" w:hAnsi="Times New Roman" w:cs="Times New Roman"/>
          <w:sz w:val="24"/>
          <w:szCs w:val="24"/>
        </w:rPr>
        <w:t>Additionally,</w:t>
      </w:r>
      <w:r>
        <w:rPr>
          <w:rFonts w:ascii="Times New Roman" w:hAnsi="Times New Roman" w:cs="Times New Roman"/>
          <w:sz w:val="24"/>
          <w:szCs w:val="24"/>
        </w:rPr>
        <w:t xml:space="preserve"> care delivery in nursing homes </w:t>
      </w:r>
      <w:r w:rsidR="00E04505">
        <w:rPr>
          <w:rFonts w:ascii="Times New Roman" w:hAnsi="Times New Roman" w:cs="Times New Roman"/>
          <w:sz w:val="24"/>
          <w:szCs w:val="24"/>
        </w:rPr>
        <w:t>ha</w:t>
      </w:r>
      <w:r w:rsidR="000421C1">
        <w:rPr>
          <w:rFonts w:ascii="Times New Roman" w:hAnsi="Times New Roman" w:cs="Times New Roman"/>
          <w:sz w:val="24"/>
          <w:szCs w:val="24"/>
        </w:rPr>
        <w:t>s</w:t>
      </w:r>
      <w:r w:rsidR="00E04505">
        <w:rPr>
          <w:rFonts w:ascii="Times New Roman" w:hAnsi="Times New Roman" w:cs="Times New Roman"/>
          <w:sz w:val="24"/>
          <w:szCs w:val="24"/>
        </w:rPr>
        <w:t xml:space="preserve"> </w:t>
      </w:r>
      <w:r>
        <w:rPr>
          <w:rFonts w:ascii="Times New Roman" w:hAnsi="Times New Roman" w:cs="Times New Roman"/>
          <w:sz w:val="24"/>
          <w:szCs w:val="24"/>
        </w:rPr>
        <w:t>suffered</w:t>
      </w:r>
      <w:r w:rsidR="00CB67AA">
        <w:rPr>
          <w:rFonts w:ascii="Times New Roman" w:hAnsi="Times New Roman" w:cs="Times New Roman"/>
          <w:sz w:val="24"/>
          <w:szCs w:val="24"/>
        </w:rPr>
        <w:t xml:space="preserve"> due to staffing shortages and pandemic related issues</w:t>
      </w:r>
      <w:r>
        <w:rPr>
          <w:rFonts w:ascii="Times New Roman" w:hAnsi="Times New Roman" w:cs="Times New Roman"/>
          <w:sz w:val="24"/>
          <w:szCs w:val="24"/>
        </w:rPr>
        <w:t>.</w:t>
      </w:r>
      <w:r w:rsidR="00E04505">
        <w:rPr>
          <w:rFonts w:ascii="Times New Roman" w:hAnsi="Times New Roman" w:cs="Times New Roman"/>
          <w:sz w:val="24"/>
          <w:szCs w:val="24"/>
        </w:rPr>
        <w:t xml:space="preserve"> The absence of </w:t>
      </w:r>
      <w:r w:rsidR="00CB67AA">
        <w:rPr>
          <w:rFonts w:ascii="Times New Roman" w:hAnsi="Times New Roman" w:cs="Times New Roman"/>
          <w:sz w:val="24"/>
          <w:szCs w:val="24"/>
        </w:rPr>
        <w:t>the onsite presence of Department of Public Health</w:t>
      </w:r>
      <w:r w:rsidR="00E04505">
        <w:rPr>
          <w:rFonts w:ascii="Times New Roman" w:hAnsi="Times New Roman" w:cs="Times New Roman"/>
          <w:sz w:val="24"/>
          <w:szCs w:val="24"/>
        </w:rPr>
        <w:t xml:space="preserve"> surveyors and </w:t>
      </w:r>
      <w:r w:rsidR="00CB67AA">
        <w:rPr>
          <w:rFonts w:ascii="Times New Roman" w:hAnsi="Times New Roman" w:cs="Times New Roman"/>
          <w:sz w:val="24"/>
          <w:szCs w:val="24"/>
        </w:rPr>
        <w:t>long-term care</w:t>
      </w:r>
      <w:r w:rsidR="00E04505">
        <w:rPr>
          <w:rFonts w:ascii="Times New Roman" w:hAnsi="Times New Roman" w:cs="Times New Roman"/>
          <w:sz w:val="24"/>
          <w:szCs w:val="24"/>
        </w:rPr>
        <w:t xml:space="preserve"> ombudsm</w:t>
      </w:r>
      <w:r w:rsidR="00CB67AA">
        <w:rPr>
          <w:rFonts w:ascii="Times New Roman" w:hAnsi="Times New Roman" w:cs="Times New Roman"/>
          <w:sz w:val="24"/>
          <w:szCs w:val="24"/>
        </w:rPr>
        <w:t>e</w:t>
      </w:r>
      <w:r w:rsidR="00E04505">
        <w:rPr>
          <w:rFonts w:ascii="Times New Roman" w:hAnsi="Times New Roman" w:cs="Times New Roman"/>
          <w:sz w:val="24"/>
          <w:szCs w:val="24"/>
        </w:rPr>
        <w:t xml:space="preserve">n, not to mention family members, </w:t>
      </w:r>
      <w:r w:rsidR="00CB67AA">
        <w:rPr>
          <w:rFonts w:ascii="Times New Roman" w:hAnsi="Times New Roman" w:cs="Times New Roman"/>
          <w:sz w:val="24"/>
          <w:szCs w:val="24"/>
        </w:rPr>
        <w:t>is of great concern</w:t>
      </w:r>
      <w:r w:rsidR="00961F50">
        <w:rPr>
          <w:rFonts w:ascii="Times New Roman" w:hAnsi="Times New Roman" w:cs="Times New Roman"/>
          <w:sz w:val="24"/>
          <w:szCs w:val="24"/>
        </w:rPr>
        <w:t xml:space="preserve">, </w:t>
      </w:r>
      <w:r w:rsidR="00894999">
        <w:rPr>
          <w:rFonts w:ascii="Times New Roman" w:hAnsi="Times New Roman" w:cs="Times New Roman"/>
          <w:sz w:val="24"/>
          <w:szCs w:val="24"/>
        </w:rPr>
        <w:t xml:space="preserve">since </w:t>
      </w:r>
      <w:r w:rsidR="00E04505">
        <w:rPr>
          <w:rFonts w:ascii="Times New Roman" w:hAnsi="Times New Roman" w:cs="Times New Roman"/>
          <w:sz w:val="24"/>
          <w:szCs w:val="24"/>
        </w:rPr>
        <w:t xml:space="preserve">there </w:t>
      </w:r>
      <w:r w:rsidR="00CB67AA">
        <w:rPr>
          <w:rFonts w:ascii="Times New Roman" w:hAnsi="Times New Roman" w:cs="Times New Roman"/>
          <w:sz w:val="24"/>
          <w:szCs w:val="24"/>
        </w:rPr>
        <w:t>have been</w:t>
      </w:r>
      <w:r w:rsidR="00E04505">
        <w:rPr>
          <w:rFonts w:ascii="Times New Roman" w:hAnsi="Times New Roman" w:cs="Times New Roman"/>
          <w:sz w:val="24"/>
          <w:szCs w:val="24"/>
        </w:rPr>
        <w:t xml:space="preserve"> </w:t>
      </w:r>
      <w:r w:rsidR="00CB67AA">
        <w:rPr>
          <w:rFonts w:ascii="Times New Roman" w:hAnsi="Times New Roman" w:cs="Times New Roman"/>
          <w:sz w:val="24"/>
          <w:szCs w:val="24"/>
        </w:rPr>
        <w:t>“</w:t>
      </w:r>
      <w:r w:rsidR="00E04505">
        <w:rPr>
          <w:rFonts w:ascii="Times New Roman" w:hAnsi="Times New Roman" w:cs="Times New Roman"/>
          <w:sz w:val="24"/>
          <w:szCs w:val="24"/>
        </w:rPr>
        <w:t>no eyes and ears</w:t>
      </w:r>
      <w:r w:rsidR="00CB67AA">
        <w:rPr>
          <w:rFonts w:ascii="Times New Roman" w:hAnsi="Times New Roman" w:cs="Times New Roman"/>
          <w:sz w:val="24"/>
          <w:szCs w:val="24"/>
        </w:rPr>
        <w:t>”</w:t>
      </w:r>
      <w:r w:rsidR="00E04505">
        <w:rPr>
          <w:rFonts w:ascii="Times New Roman" w:hAnsi="Times New Roman" w:cs="Times New Roman"/>
          <w:sz w:val="24"/>
          <w:szCs w:val="24"/>
        </w:rPr>
        <w:t xml:space="preserve"> to </w:t>
      </w:r>
      <w:r w:rsidR="00CB67AA">
        <w:rPr>
          <w:rFonts w:ascii="Times New Roman" w:hAnsi="Times New Roman" w:cs="Times New Roman"/>
          <w:sz w:val="24"/>
          <w:szCs w:val="24"/>
        </w:rPr>
        <w:t xml:space="preserve">observe, </w:t>
      </w:r>
      <w:r w:rsidR="00E04505">
        <w:rPr>
          <w:rFonts w:ascii="Times New Roman" w:hAnsi="Times New Roman" w:cs="Times New Roman"/>
          <w:sz w:val="24"/>
          <w:szCs w:val="24"/>
        </w:rPr>
        <w:t>monitor</w:t>
      </w:r>
      <w:r w:rsidR="00CB67AA">
        <w:rPr>
          <w:rFonts w:ascii="Times New Roman" w:hAnsi="Times New Roman" w:cs="Times New Roman"/>
          <w:sz w:val="24"/>
          <w:szCs w:val="24"/>
        </w:rPr>
        <w:t>, and address</w:t>
      </w:r>
      <w:r w:rsidR="00E04505">
        <w:rPr>
          <w:rFonts w:ascii="Times New Roman" w:hAnsi="Times New Roman" w:cs="Times New Roman"/>
          <w:sz w:val="24"/>
          <w:szCs w:val="24"/>
        </w:rPr>
        <w:t xml:space="preserve"> problems. </w:t>
      </w:r>
    </w:p>
    <w:p w14:paraId="0EA72612" w14:textId="77777777" w:rsidR="00982B48" w:rsidRDefault="00982B48" w:rsidP="0028412B">
      <w:pPr>
        <w:pStyle w:val="NoSpacing"/>
        <w:jc w:val="both"/>
        <w:rPr>
          <w:rFonts w:ascii="Times New Roman" w:hAnsi="Times New Roman" w:cs="Times New Roman"/>
          <w:sz w:val="24"/>
          <w:szCs w:val="24"/>
        </w:rPr>
      </w:pPr>
    </w:p>
    <w:p w14:paraId="01B7DBFB" w14:textId="22B057DA" w:rsidR="00B164AE" w:rsidRDefault="00B15533" w:rsidP="0028412B">
      <w:pPr>
        <w:pStyle w:val="NoSpacing"/>
        <w:jc w:val="both"/>
        <w:rPr>
          <w:rFonts w:ascii="Times New Roman" w:hAnsi="Times New Roman" w:cs="Times New Roman"/>
          <w:sz w:val="24"/>
          <w:szCs w:val="24"/>
        </w:rPr>
      </w:pPr>
      <w:r>
        <w:rPr>
          <w:rFonts w:ascii="Times New Roman" w:hAnsi="Times New Roman" w:cs="Times New Roman"/>
          <w:sz w:val="24"/>
          <w:szCs w:val="24"/>
        </w:rPr>
        <w:t>In addition to determining</w:t>
      </w:r>
      <w:r w:rsidR="00F86292">
        <w:rPr>
          <w:rFonts w:ascii="Times New Roman" w:hAnsi="Times New Roman" w:cs="Times New Roman"/>
          <w:sz w:val="24"/>
          <w:szCs w:val="24"/>
        </w:rPr>
        <w:t xml:space="preserve"> </w:t>
      </w:r>
      <w:r w:rsidR="00E04A70">
        <w:rPr>
          <w:rFonts w:ascii="Times New Roman" w:hAnsi="Times New Roman" w:cs="Times New Roman"/>
          <w:sz w:val="24"/>
          <w:szCs w:val="24"/>
        </w:rPr>
        <w:t>whether</w:t>
      </w:r>
      <w:r>
        <w:rPr>
          <w:rFonts w:ascii="Times New Roman" w:hAnsi="Times New Roman" w:cs="Times New Roman"/>
          <w:sz w:val="24"/>
          <w:szCs w:val="24"/>
        </w:rPr>
        <w:t xml:space="preserve"> the </w:t>
      </w:r>
      <w:r w:rsidR="00E04A70">
        <w:rPr>
          <w:rFonts w:ascii="Times New Roman" w:hAnsi="Times New Roman" w:cs="Times New Roman"/>
          <w:sz w:val="24"/>
          <w:szCs w:val="24"/>
        </w:rPr>
        <w:t xml:space="preserve">systemic </w:t>
      </w:r>
      <w:r>
        <w:rPr>
          <w:rFonts w:ascii="Times New Roman" w:hAnsi="Times New Roman" w:cs="Times New Roman"/>
          <w:sz w:val="24"/>
          <w:szCs w:val="24"/>
        </w:rPr>
        <w:t>delay of investigations continued following your earlier audit, it would be helpful to know if there is a current backlog of complaints not yet investigated as well as a backlog of complaints unresolved</w:t>
      </w:r>
      <w:r w:rsidR="00E04A70">
        <w:rPr>
          <w:rFonts w:ascii="Times New Roman" w:hAnsi="Times New Roman" w:cs="Times New Roman"/>
          <w:sz w:val="24"/>
          <w:szCs w:val="24"/>
        </w:rPr>
        <w:t>, or even unaddressed</w:t>
      </w:r>
      <w:r>
        <w:rPr>
          <w:rFonts w:ascii="Times New Roman" w:hAnsi="Times New Roman" w:cs="Times New Roman"/>
          <w:sz w:val="24"/>
          <w:szCs w:val="24"/>
        </w:rPr>
        <w:t xml:space="preserve">. </w:t>
      </w:r>
    </w:p>
    <w:p w14:paraId="6F48C8B6" w14:textId="77777777" w:rsidR="00B164AE" w:rsidRDefault="00B164AE" w:rsidP="0028412B">
      <w:pPr>
        <w:pStyle w:val="NoSpacing"/>
        <w:jc w:val="both"/>
        <w:rPr>
          <w:rFonts w:ascii="Times New Roman" w:hAnsi="Times New Roman" w:cs="Times New Roman"/>
          <w:sz w:val="24"/>
          <w:szCs w:val="24"/>
        </w:rPr>
      </w:pPr>
    </w:p>
    <w:p w14:paraId="7BBDE77E" w14:textId="069ED531" w:rsidR="00EC31FB" w:rsidRDefault="00B15533" w:rsidP="0028412B">
      <w:pPr>
        <w:pStyle w:val="NoSpacing"/>
        <w:jc w:val="both"/>
        <w:rPr>
          <w:rFonts w:ascii="Times New Roman" w:hAnsi="Times New Roman" w:cs="Times New Roman"/>
          <w:sz w:val="24"/>
          <w:szCs w:val="24"/>
        </w:rPr>
      </w:pPr>
      <w:r>
        <w:rPr>
          <w:rFonts w:ascii="Times New Roman" w:hAnsi="Times New Roman" w:cs="Times New Roman"/>
          <w:sz w:val="24"/>
          <w:szCs w:val="24"/>
        </w:rPr>
        <w:t>Dignity Alliance believes that this information is critical to addressing</w:t>
      </w:r>
      <w:r w:rsidR="0048463B">
        <w:rPr>
          <w:rFonts w:ascii="Times New Roman" w:hAnsi="Times New Roman" w:cs="Times New Roman"/>
          <w:sz w:val="24"/>
          <w:szCs w:val="24"/>
        </w:rPr>
        <w:t xml:space="preserve"> res</w:t>
      </w:r>
      <w:r w:rsidR="00F86292">
        <w:rPr>
          <w:rFonts w:ascii="Times New Roman" w:hAnsi="Times New Roman" w:cs="Times New Roman"/>
          <w:sz w:val="24"/>
          <w:szCs w:val="24"/>
        </w:rPr>
        <w:t>i</w:t>
      </w:r>
      <w:r w:rsidR="0048463B">
        <w:rPr>
          <w:rFonts w:ascii="Times New Roman" w:hAnsi="Times New Roman" w:cs="Times New Roman"/>
          <w:sz w:val="24"/>
          <w:szCs w:val="24"/>
        </w:rPr>
        <w:t>de</w:t>
      </w:r>
      <w:r w:rsidR="00F86292">
        <w:rPr>
          <w:rFonts w:ascii="Times New Roman" w:hAnsi="Times New Roman" w:cs="Times New Roman"/>
          <w:sz w:val="24"/>
          <w:szCs w:val="24"/>
        </w:rPr>
        <w:t>n</w:t>
      </w:r>
      <w:r w:rsidR="0048463B">
        <w:rPr>
          <w:rFonts w:ascii="Times New Roman" w:hAnsi="Times New Roman" w:cs="Times New Roman"/>
          <w:sz w:val="24"/>
          <w:szCs w:val="24"/>
        </w:rPr>
        <w:t>ts</w:t>
      </w:r>
      <w:r w:rsidR="00F86292">
        <w:rPr>
          <w:rFonts w:ascii="Times New Roman" w:hAnsi="Times New Roman" w:cs="Times New Roman"/>
          <w:sz w:val="24"/>
          <w:szCs w:val="24"/>
        </w:rPr>
        <w:t>’</w:t>
      </w:r>
      <w:r w:rsidR="00961F50">
        <w:rPr>
          <w:rFonts w:ascii="Times New Roman" w:hAnsi="Times New Roman" w:cs="Times New Roman"/>
          <w:sz w:val="24"/>
          <w:szCs w:val="24"/>
        </w:rPr>
        <w:t xml:space="preserve"> </w:t>
      </w:r>
      <w:r>
        <w:rPr>
          <w:rFonts w:ascii="Times New Roman" w:hAnsi="Times New Roman" w:cs="Times New Roman"/>
          <w:sz w:val="24"/>
          <w:szCs w:val="24"/>
        </w:rPr>
        <w:t>treatment in the Commonwealth and achieving transformative reform of long-term care.</w:t>
      </w:r>
      <w:r w:rsidR="00E04A70">
        <w:rPr>
          <w:rFonts w:ascii="Times New Roman" w:hAnsi="Times New Roman" w:cs="Times New Roman"/>
          <w:sz w:val="24"/>
          <w:szCs w:val="24"/>
        </w:rPr>
        <w:t xml:space="preserve"> </w:t>
      </w:r>
      <w:r w:rsidR="0048463B">
        <w:rPr>
          <w:rFonts w:ascii="Times New Roman" w:hAnsi="Times New Roman" w:cs="Times New Roman"/>
          <w:sz w:val="24"/>
          <w:szCs w:val="24"/>
        </w:rPr>
        <w:t>Based on knowledge</w:t>
      </w:r>
      <w:r w:rsidR="00E04A70">
        <w:rPr>
          <w:rFonts w:ascii="Times New Roman" w:hAnsi="Times New Roman" w:cs="Times New Roman"/>
          <w:sz w:val="24"/>
          <w:szCs w:val="24"/>
        </w:rPr>
        <w:t xml:space="preserve"> and bel</w:t>
      </w:r>
      <w:r w:rsidR="002E6285">
        <w:rPr>
          <w:rFonts w:ascii="Times New Roman" w:hAnsi="Times New Roman" w:cs="Times New Roman"/>
          <w:sz w:val="24"/>
          <w:szCs w:val="24"/>
        </w:rPr>
        <w:t>ief</w:t>
      </w:r>
      <w:r w:rsidR="00E04A70">
        <w:rPr>
          <w:rFonts w:ascii="Times New Roman" w:hAnsi="Times New Roman" w:cs="Times New Roman"/>
          <w:sz w:val="24"/>
          <w:szCs w:val="24"/>
        </w:rPr>
        <w:t>, Dignity memb</w:t>
      </w:r>
      <w:r w:rsidR="002E6285">
        <w:rPr>
          <w:rFonts w:ascii="Times New Roman" w:hAnsi="Times New Roman" w:cs="Times New Roman"/>
          <w:sz w:val="24"/>
          <w:szCs w:val="24"/>
        </w:rPr>
        <w:t>e</w:t>
      </w:r>
      <w:r w:rsidR="00E04A70">
        <w:rPr>
          <w:rFonts w:ascii="Times New Roman" w:hAnsi="Times New Roman" w:cs="Times New Roman"/>
          <w:sz w:val="24"/>
          <w:szCs w:val="24"/>
        </w:rPr>
        <w:t xml:space="preserve">rs </w:t>
      </w:r>
      <w:r w:rsidR="00894999">
        <w:rPr>
          <w:rFonts w:ascii="Times New Roman" w:hAnsi="Times New Roman" w:cs="Times New Roman"/>
          <w:sz w:val="24"/>
          <w:szCs w:val="24"/>
        </w:rPr>
        <w:t xml:space="preserve">are concerned </w:t>
      </w:r>
      <w:r w:rsidR="00E04A70">
        <w:rPr>
          <w:rFonts w:ascii="Times New Roman" w:hAnsi="Times New Roman" w:cs="Times New Roman"/>
          <w:sz w:val="24"/>
          <w:szCs w:val="24"/>
        </w:rPr>
        <w:t xml:space="preserve">that there may be a backlog of hundreds of complaints. </w:t>
      </w:r>
    </w:p>
    <w:p w14:paraId="16655C18" w14:textId="498ACD66" w:rsidR="009353E2" w:rsidRDefault="009353E2" w:rsidP="0028412B">
      <w:pPr>
        <w:pStyle w:val="NoSpacing"/>
        <w:jc w:val="both"/>
        <w:rPr>
          <w:rFonts w:ascii="Times New Roman" w:hAnsi="Times New Roman" w:cs="Times New Roman"/>
          <w:sz w:val="24"/>
          <w:szCs w:val="24"/>
        </w:rPr>
      </w:pPr>
    </w:p>
    <w:p w14:paraId="6CF6A33C" w14:textId="2F8EDBA7" w:rsidR="009353E2" w:rsidRPr="009353E2" w:rsidRDefault="009353E2" w:rsidP="0028412B">
      <w:pPr>
        <w:pStyle w:val="NoSpacing"/>
        <w:jc w:val="both"/>
        <w:rPr>
          <w:rFonts w:ascii="Times New Roman" w:hAnsi="Times New Roman" w:cs="Times New Roman"/>
          <w:sz w:val="24"/>
          <w:szCs w:val="24"/>
        </w:rPr>
      </w:pPr>
      <w:r>
        <w:rPr>
          <w:rFonts w:ascii="Times New Roman" w:hAnsi="Times New Roman" w:cs="Times New Roman"/>
          <w:sz w:val="24"/>
          <w:szCs w:val="24"/>
        </w:rPr>
        <w:t>I</w:t>
      </w:r>
      <w:r w:rsidRPr="009353E2">
        <w:rPr>
          <w:rFonts w:ascii="Times New Roman" w:hAnsi="Times New Roman" w:cs="Times New Roman"/>
          <w:sz w:val="24"/>
          <w:szCs w:val="24"/>
        </w:rPr>
        <w:t xml:space="preserve">t would be </w:t>
      </w:r>
      <w:r>
        <w:rPr>
          <w:rFonts w:ascii="Times New Roman" w:hAnsi="Times New Roman" w:cs="Times New Roman"/>
          <w:sz w:val="24"/>
          <w:szCs w:val="24"/>
        </w:rPr>
        <w:t xml:space="preserve">also be </w:t>
      </w:r>
      <w:r w:rsidRPr="009353E2">
        <w:rPr>
          <w:rFonts w:ascii="Times New Roman" w:hAnsi="Times New Roman" w:cs="Times New Roman"/>
          <w:sz w:val="24"/>
          <w:szCs w:val="24"/>
        </w:rPr>
        <w:t>worthwhile</w:t>
      </w:r>
      <w:r>
        <w:rPr>
          <w:rFonts w:ascii="Times New Roman" w:hAnsi="Times New Roman" w:cs="Times New Roman"/>
          <w:sz w:val="24"/>
          <w:szCs w:val="24"/>
        </w:rPr>
        <w:t xml:space="preserve"> for</w:t>
      </w:r>
      <w:r w:rsidRPr="009353E2">
        <w:rPr>
          <w:rFonts w:ascii="Times New Roman" w:hAnsi="Times New Roman" w:cs="Times New Roman"/>
          <w:sz w:val="24"/>
          <w:szCs w:val="24"/>
        </w:rPr>
        <w:t xml:space="preserve"> the</w:t>
      </w:r>
      <w:r>
        <w:rPr>
          <w:rFonts w:ascii="Times New Roman" w:hAnsi="Times New Roman" w:cs="Times New Roman"/>
          <w:sz w:val="24"/>
          <w:szCs w:val="24"/>
        </w:rPr>
        <w:t xml:space="preserve"> report, from the onset of the </w:t>
      </w:r>
      <w:r w:rsidR="009B5C14">
        <w:rPr>
          <w:rFonts w:ascii="Times New Roman" w:hAnsi="Times New Roman" w:cs="Times New Roman"/>
          <w:sz w:val="24"/>
          <w:szCs w:val="24"/>
        </w:rPr>
        <w:t>Covid-19 p</w:t>
      </w:r>
      <w:r>
        <w:rPr>
          <w:rFonts w:ascii="Times New Roman" w:hAnsi="Times New Roman" w:cs="Times New Roman"/>
          <w:sz w:val="24"/>
          <w:szCs w:val="24"/>
        </w:rPr>
        <w:t>andemic</w:t>
      </w:r>
      <w:r w:rsidRPr="009353E2">
        <w:rPr>
          <w:rFonts w:ascii="Times New Roman" w:hAnsi="Times New Roman" w:cs="Times New Roman"/>
          <w:sz w:val="24"/>
          <w:szCs w:val="24"/>
        </w:rPr>
        <w:t xml:space="preserve"> </w:t>
      </w:r>
      <w:r>
        <w:rPr>
          <w:rFonts w:ascii="Times New Roman" w:hAnsi="Times New Roman" w:cs="Times New Roman"/>
          <w:sz w:val="24"/>
          <w:szCs w:val="24"/>
        </w:rPr>
        <w:t xml:space="preserve">to </w:t>
      </w:r>
      <w:r w:rsidRPr="009353E2">
        <w:rPr>
          <w:rFonts w:ascii="Times New Roman" w:hAnsi="Times New Roman" w:cs="Times New Roman"/>
          <w:sz w:val="24"/>
          <w:szCs w:val="24"/>
        </w:rPr>
        <w:t>be cross-referenced with data on deaths, to determine if</w:t>
      </w:r>
      <w:r>
        <w:rPr>
          <w:rFonts w:ascii="Times New Roman" w:hAnsi="Times New Roman" w:cs="Times New Roman"/>
          <w:sz w:val="24"/>
          <w:szCs w:val="24"/>
        </w:rPr>
        <w:t xml:space="preserve"> residents under age 65 or </w:t>
      </w:r>
      <w:r w:rsidR="00826FE7">
        <w:rPr>
          <w:rFonts w:ascii="Times New Roman" w:hAnsi="Times New Roman" w:cs="Times New Roman"/>
          <w:sz w:val="24"/>
          <w:szCs w:val="24"/>
        </w:rPr>
        <w:t xml:space="preserve">those who are </w:t>
      </w:r>
      <w:r>
        <w:rPr>
          <w:rFonts w:ascii="Times New Roman" w:hAnsi="Times New Roman" w:cs="Times New Roman"/>
          <w:sz w:val="24"/>
          <w:szCs w:val="24"/>
        </w:rPr>
        <w:t>racial minorities</w:t>
      </w:r>
      <w:r w:rsidRPr="009353E2">
        <w:rPr>
          <w:rFonts w:ascii="Times New Roman" w:hAnsi="Times New Roman" w:cs="Times New Roman"/>
          <w:sz w:val="24"/>
          <w:szCs w:val="24"/>
        </w:rPr>
        <w:t xml:space="preserve"> have been disproportionately affected by the virus</w:t>
      </w:r>
      <w:r w:rsidR="00CB67AA">
        <w:rPr>
          <w:rFonts w:ascii="Times New Roman" w:hAnsi="Times New Roman" w:cs="Times New Roman"/>
          <w:sz w:val="24"/>
          <w:szCs w:val="24"/>
        </w:rPr>
        <w:t xml:space="preserve"> </w:t>
      </w:r>
      <w:r>
        <w:rPr>
          <w:rFonts w:ascii="Times New Roman" w:hAnsi="Times New Roman" w:cs="Times New Roman"/>
          <w:sz w:val="24"/>
          <w:szCs w:val="24"/>
        </w:rPr>
        <w:t>and</w:t>
      </w:r>
      <w:r w:rsidR="009B5C14">
        <w:rPr>
          <w:rFonts w:ascii="Times New Roman" w:hAnsi="Times New Roman" w:cs="Times New Roman"/>
          <w:sz w:val="24"/>
          <w:szCs w:val="24"/>
        </w:rPr>
        <w:t xml:space="preserve"> </w:t>
      </w:r>
      <w:r w:rsidRPr="009353E2">
        <w:rPr>
          <w:rFonts w:ascii="Times New Roman" w:hAnsi="Times New Roman" w:cs="Times New Roman"/>
          <w:sz w:val="24"/>
          <w:szCs w:val="24"/>
        </w:rPr>
        <w:t xml:space="preserve">whether nursing homes </w:t>
      </w:r>
      <w:r w:rsidR="00CB67AA">
        <w:rPr>
          <w:rFonts w:ascii="Times New Roman" w:hAnsi="Times New Roman" w:cs="Times New Roman"/>
          <w:sz w:val="24"/>
          <w:szCs w:val="24"/>
        </w:rPr>
        <w:t>have been</w:t>
      </w:r>
      <w:r w:rsidRPr="009353E2">
        <w:rPr>
          <w:rFonts w:ascii="Times New Roman" w:hAnsi="Times New Roman" w:cs="Times New Roman"/>
          <w:sz w:val="24"/>
          <w:szCs w:val="24"/>
        </w:rPr>
        <w:t xml:space="preserve"> making sufficient effort to get residents back into the community.</w:t>
      </w:r>
    </w:p>
    <w:p w14:paraId="5F16BEB3" w14:textId="77777777" w:rsidR="009353E2" w:rsidRDefault="009353E2" w:rsidP="0028412B">
      <w:pPr>
        <w:pStyle w:val="NoSpacing"/>
        <w:jc w:val="both"/>
        <w:rPr>
          <w:rFonts w:ascii="Times New Roman" w:hAnsi="Times New Roman" w:cs="Times New Roman"/>
          <w:sz w:val="24"/>
          <w:szCs w:val="24"/>
        </w:rPr>
      </w:pPr>
    </w:p>
    <w:p w14:paraId="39529B80" w14:textId="2A2BEA1C" w:rsidR="00DB52F9" w:rsidRDefault="009353E2" w:rsidP="00481F8A">
      <w:pPr>
        <w:pStyle w:val="NoSpacing"/>
        <w:jc w:val="both"/>
        <w:rPr>
          <w:rFonts w:ascii="Times New Roman" w:hAnsi="Times New Roman" w:cs="Times New Roman"/>
          <w:sz w:val="24"/>
          <w:szCs w:val="24"/>
        </w:rPr>
      </w:pPr>
      <w:r>
        <w:rPr>
          <w:rFonts w:ascii="Times New Roman" w:hAnsi="Times New Roman" w:cs="Times New Roman"/>
          <w:sz w:val="24"/>
          <w:szCs w:val="24"/>
        </w:rPr>
        <w:t>T</w:t>
      </w:r>
      <w:r w:rsidR="00B15533">
        <w:rPr>
          <w:rFonts w:ascii="Times New Roman" w:hAnsi="Times New Roman" w:cs="Times New Roman"/>
          <w:sz w:val="24"/>
          <w:szCs w:val="24"/>
        </w:rPr>
        <w:t xml:space="preserve">he </w:t>
      </w:r>
      <w:r w:rsidR="00E04A70">
        <w:rPr>
          <w:rFonts w:ascii="Times New Roman" w:hAnsi="Times New Roman" w:cs="Times New Roman"/>
          <w:sz w:val="24"/>
          <w:szCs w:val="24"/>
        </w:rPr>
        <w:t xml:space="preserve">overuse </w:t>
      </w:r>
      <w:r w:rsidR="009E05C0">
        <w:rPr>
          <w:rFonts w:ascii="Times New Roman" w:hAnsi="Times New Roman" w:cs="Times New Roman"/>
          <w:sz w:val="24"/>
          <w:szCs w:val="24"/>
        </w:rPr>
        <w:t xml:space="preserve">and </w:t>
      </w:r>
      <w:r w:rsidR="00894999">
        <w:rPr>
          <w:rFonts w:ascii="Times New Roman" w:hAnsi="Times New Roman" w:cs="Times New Roman"/>
          <w:sz w:val="24"/>
          <w:szCs w:val="24"/>
        </w:rPr>
        <w:t xml:space="preserve">misuse </w:t>
      </w:r>
      <w:r w:rsidR="00B15533">
        <w:rPr>
          <w:rFonts w:ascii="Times New Roman" w:hAnsi="Times New Roman" w:cs="Times New Roman"/>
          <w:sz w:val="24"/>
          <w:szCs w:val="24"/>
        </w:rPr>
        <w:t>of anti-psychotic</w:t>
      </w:r>
      <w:r w:rsidR="00894999">
        <w:rPr>
          <w:rFonts w:ascii="Times New Roman" w:hAnsi="Times New Roman" w:cs="Times New Roman"/>
          <w:sz w:val="24"/>
          <w:szCs w:val="24"/>
        </w:rPr>
        <w:t>s and other psychotropic</w:t>
      </w:r>
      <w:r w:rsidR="00E04A70">
        <w:rPr>
          <w:rFonts w:ascii="Times New Roman" w:hAnsi="Times New Roman" w:cs="Times New Roman"/>
          <w:sz w:val="24"/>
          <w:szCs w:val="24"/>
        </w:rPr>
        <w:t xml:space="preserve"> medications</w:t>
      </w:r>
      <w:r w:rsidR="00B15533">
        <w:rPr>
          <w:rFonts w:ascii="Times New Roman" w:hAnsi="Times New Roman" w:cs="Times New Roman"/>
          <w:sz w:val="24"/>
          <w:szCs w:val="24"/>
        </w:rPr>
        <w:t xml:space="preserve"> </w:t>
      </w:r>
      <w:r w:rsidR="008E01D5">
        <w:rPr>
          <w:rFonts w:ascii="Times New Roman" w:hAnsi="Times New Roman" w:cs="Times New Roman"/>
          <w:sz w:val="24"/>
          <w:szCs w:val="24"/>
        </w:rPr>
        <w:t xml:space="preserve">are </w:t>
      </w:r>
      <w:r w:rsidR="00B15533">
        <w:rPr>
          <w:rFonts w:ascii="Times New Roman" w:hAnsi="Times New Roman" w:cs="Times New Roman"/>
          <w:sz w:val="24"/>
          <w:szCs w:val="24"/>
        </w:rPr>
        <w:t>also serious concern</w:t>
      </w:r>
      <w:r w:rsidR="000737E1">
        <w:rPr>
          <w:rFonts w:ascii="Times New Roman" w:hAnsi="Times New Roman" w:cs="Times New Roman"/>
          <w:sz w:val="24"/>
          <w:szCs w:val="24"/>
        </w:rPr>
        <w:t>s</w:t>
      </w:r>
      <w:r w:rsidR="00B15533">
        <w:rPr>
          <w:rFonts w:ascii="Times New Roman" w:hAnsi="Times New Roman" w:cs="Times New Roman"/>
          <w:sz w:val="24"/>
          <w:szCs w:val="24"/>
        </w:rPr>
        <w:t xml:space="preserve"> and worthy of </w:t>
      </w:r>
      <w:r w:rsidR="0048463B">
        <w:rPr>
          <w:rFonts w:ascii="Times New Roman" w:hAnsi="Times New Roman" w:cs="Times New Roman"/>
          <w:sz w:val="24"/>
          <w:szCs w:val="24"/>
        </w:rPr>
        <w:t>an</w:t>
      </w:r>
      <w:r w:rsidR="00B15533">
        <w:rPr>
          <w:rFonts w:ascii="Times New Roman" w:hAnsi="Times New Roman" w:cs="Times New Roman"/>
          <w:sz w:val="24"/>
          <w:szCs w:val="24"/>
        </w:rPr>
        <w:t xml:space="preserve"> audit</w:t>
      </w:r>
      <w:r w:rsidR="008E01D5">
        <w:rPr>
          <w:rFonts w:ascii="Times New Roman" w:hAnsi="Times New Roman" w:cs="Times New Roman"/>
          <w:sz w:val="24"/>
          <w:szCs w:val="24"/>
        </w:rPr>
        <w:t xml:space="preserve">, </w:t>
      </w:r>
      <w:r w:rsidR="00DB52F9">
        <w:rPr>
          <w:rFonts w:ascii="Times New Roman" w:hAnsi="Times New Roman" w:cs="Times New Roman"/>
          <w:sz w:val="24"/>
          <w:szCs w:val="24"/>
        </w:rPr>
        <w:t>including</w:t>
      </w:r>
      <w:r w:rsidR="008E01D5">
        <w:rPr>
          <w:rFonts w:ascii="Times New Roman" w:hAnsi="Times New Roman" w:cs="Times New Roman"/>
          <w:sz w:val="24"/>
          <w:szCs w:val="24"/>
        </w:rPr>
        <w:t xml:space="preserve"> </w:t>
      </w:r>
      <w:r w:rsidR="00DB52F9">
        <w:rPr>
          <w:rFonts w:ascii="Times New Roman" w:hAnsi="Times New Roman" w:cs="Times New Roman"/>
          <w:sz w:val="24"/>
          <w:szCs w:val="24"/>
        </w:rPr>
        <w:t>determining</w:t>
      </w:r>
      <w:r w:rsidR="00B15533">
        <w:rPr>
          <w:rFonts w:ascii="Times New Roman" w:hAnsi="Times New Roman" w:cs="Times New Roman"/>
          <w:sz w:val="24"/>
          <w:szCs w:val="24"/>
        </w:rPr>
        <w:t xml:space="preserve"> the </w:t>
      </w:r>
      <w:r w:rsidR="00DB52F9">
        <w:rPr>
          <w:rFonts w:ascii="Times New Roman" w:hAnsi="Times New Roman" w:cs="Times New Roman"/>
          <w:sz w:val="24"/>
          <w:szCs w:val="24"/>
        </w:rPr>
        <w:t xml:space="preserve">number </w:t>
      </w:r>
      <w:r w:rsidR="00B15533">
        <w:rPr>
          <w:rFonts w:ascii="Times New Roman" w:hAnsi="Times New Roman" w:cs="Times New Roman"/>
          <w:sz w:val="24"/>
          <w:szCs w:val="24"/>
        </w:rPr>
        <w:t xml:space="preserve">of </w:t>
      </w:r>
      <w:r w:rsidR="00DB52F9">
        <w:rPr>
          <w:rFonts w:ascii="Times New Roman" w:hAnsi="Times New Roman" w:cs="Times New Roman"/>
          <w:sz w:val="24"/>
          <w:szCs w:val="24"/>
        </w:rPr>
        <w:t xml:space="preserve">related </w:t>
      </w:r>
      <w:r w:rsidR="00B15533">
        <w:rPr>
          <w:rFonts w:ascii="Times New Roman" w:hAnsi="Times New Roman" w:cs="Times New Roman"/>
          <w:sz w:val="24"/>
          <w:szCs w:val="24"/>
        </w:rPr>
        <w:t>complaints</w:t>
      </w:r>
      <w:r w:rsidR="00E04A70">
        <w:rPr>
          <w:rFonts w:ascii="Times New Roman" w:hAnsi="Times New Roman" w:cs="Times New Roman"/>
          <w:sz w:val="24"/>
          <w:szCs w:val="24"/>
        </w:rPr>
        <w:t xml:space="preserve">. Such an inquiry </w:t>
      </w:r>
      <w:r w:rsidR="00B15533">
        <w:rPr>
          <w:rFonts w:ascii="Times New Roman" w:hAnsi="Times New Roman" w:cs="Times New Roman"/>
          <w:sz w:val="24"/>
          <w:szCs w:val="24"/>
        </w:rPr>
        <w:t>would be useful in address</w:t>
      </w:r>
      <w:r w:rsidR="00DB52F9">
        <w:rPr>
          <w:rFonts w:ascii="Times New Roman" w:hAnsi="Times New Roman" w:cs="Times New Roman"/>
          <w:sz w:val="24"/>
          <w:szCs w:val="24"/>
        </w:rPr>
        <w:t>ing</w:t>
      </w:r>
      <w:r w:rsidR="00B15533">
        <w:rPr>
          <w:rFonts w:ascii="Times New Roman" w:hAnsi="Times New Roman" w:cs="Times New Roman"/>
          <w:sz w:val="24"/>
          <w:szCs w:val="24"/>
        </w:rPr>
        <w:t xml:space="preserve"> this </w:t>
      </w:r>
      <w:r w:rsidR="00E04A70">
        <w:rPr>
          <w:rFonts w:ascii="Times New Roman" w:hAnsi="Times New Roman" w:cs="Times New Roman"/>
          <w:sz w:val="24"/>
          <w:szCs w:val="24"/>
        </w:rPr>
        <w:t xml:space="preserve">longstanding </w:t>
      </w:r>
      <w:r w:rsidR="00B15533">
        <w:rPr>
          <w:rFonts w:ascii="Times New Roman" w:hAnsi="Times New Roman" w:cs="Times New Roman"/>
          <w:sz w:val="24"/>
          <w:szCs w:val="24"/>
        </w:rPr>
        <w:t>form of abuse.</w:t>
      </w:r>
      <w:r w:rsidR="00F86292">
        <w:rPr>
          <w:rFonts w:ascii="Times New Roman" w:hAnsi="Times New Roman" w:cs="Times New Roman"/>
          <w:sz w:val="24"/>
          <w:szCs w:val="24"/>
        </w:rPr>
        <w:t xml:space="preserve"> </w:t>
      </w:r>
      <w:r w:rsidR="00481F8A">
        <w:rPr>
          <w:rFonts w:ascii="Times New Roman" w:hAnsi="Times New Roman" w:cs="Times New Roman"/>
          <w:sz w:val="24"/>
          <w:szCs w:val="24"/>
        </w:rPr>
        <w:t xml:space="preserve"> Please see </w:t>
      </w:r>
      <w:r w:rsidR="00274731">
        <w:rPr>
          <w:rFonts w:ascii="Times New Roman" w:hAnsi="Times New Roman" w:cs="Times New Roman"/>
          <w:sz w:val="24"/>
          <w:szCs w:val="24"/>
        </w:rPr>
        <w:t xml:space="preserve">Attachment A </w:t>
      </w:r>
      <w:r w:rsidR="00BB54B4">
        <w:rPr>
          <w:rFonts w:ascii="Times New Roman" w:hAnsi="Times New Roman" w:cs="Times New Roman"/>
          <w:sz w:val="24"/>
          <w:szCs w:val="24"/>
        </w:rPr>
        <w:t>for background and concerns.</w:t>
      </w:r>
      <w:r w:rsidR="000737E1">
        <w:rPr>
          <w:rFonts w:ascii="Times New Roman" w:hAnsi="Times New Roman" w:cs="Times New Roman"/>
          <w:sz w:val="24"/>
          <w:szCs w:val="24"/>
        </w:rPr>
        <w:t xml:space="preserve"> </w:t>
      </w:r>
    </w:p>
    <w:p w14:paraId="1FAEFF9D" w14:textId="77777777" w:rsidR="00BB54B4" w:rsidRDefault="00BB54B4" w:rsidP="00481F8A">
      <w:pPr>
        <w:pStyle w:val="NoSpacing"/>
        <w:jc w:val="both"/>
        <w:rPr>
          <w:rFonts w:ascii="Times New Roman" w:hAnsi="Times New Roman" w:cs="Times New Roman"/>
          <w:sz w:val="24"/>
          <w:szCs w:val="24"/>
        </w:rPr>
      </w:pPr>
    </w:p>
    <w:p w14:paraId="382A04BC" w14:textId="70E3819E" w:rsidR="00EC31FB" w:rsidRDefault="00BB54B4" w:rsidP="00481F8A">
      <w:pPr>
        <w:pStyle w:val="NoSpacing"/>
        <w:jc w:val="both"/>
        <w:rPr>
          <w:rFonts w:ascii="Times New Roman" w:hAnsi="Times New Roman" w:cs="Times New Roman"/>
          <w:sz w:val="24"/>
          <w:szCs w:val="24"/>
        </w:rPr>
      </w:pPr>
      <w:r>
        <w:rPr>
          <w:rFonts w:ascii="Times New Roman" w:hAnsi="Times New Roman" w:cs="Times New Roman"/>
          <w:sz w:val="24"/>
          <w:szCs w:val="24"/>
        </w:rPr>
        <w:t>In addition, please</w:t>
      </w:r>
      <w:r w:rsidR="002E6285">
        <w:rPr>
          <w:rFonts w:ascii="Times New Roman" w:hAnsi="Times New Roman" w:cs="Times New Roman"/>
          <w:sz w:val="24"/>
          <w:szCs w:val="24"/>
        </w:rPr>
        <w:t xml:space="preserve"> </w:t>
      </w:r>
      <w:proofErr w:type="gramStart"/>
      <w:r w:rsidR="002E6285">
        <w:rPr>
          <w:rFonts w:ascii="Times New Roman" w:hAnsi="Times New Roman" w:cs="Times New Roman"/>
          <w:sz w:val="24"/>
          <w:szCs w:val="24"/>
        </w:rPr>
        <w:t>look into</w:t>
      </w:r>
      <w:proofErr w:type="gramEnd"/>
      <w:r w:rsidR="002E6285">
        <w:rPr>
          <w:rFonts w:ascii="Times New Roman" w:hAnsi="Times New Roman" w:cs="Times New Roman"/>
          <w:sz w:val="24"/>
          <w:szCs w:val="24"/>
        </w:rPr>
        <w:t xml:space="preserve"> the extent to which there are nursing home residents who </w:t>
      </w:r>
      <w:r w:rsidR="00F86292">
        <w:rPr>
          <w:rFonts w:ascii="Times New Roman" w:hAnsi="Times New Roman" w:cs="Times New Roman"/>
          <w:sz w:val="24"/>
          <w:szCs w:val="24"/>
        </w:rPr>
        <w:t>cannot</w:t>
      </w:r>
      <w:r w:rsidR="002E6285">
        <w:rPr>
          <w:rFonts w:ascii="Times New Roman" w:hAnsi="Times New Roman" w:cs="Times New Roman"/>
          <w:sz w:val="24"/>
          <w:szCs w:val="24"/>
        </w:rPr>
        <w:t xml:space="preserve"> </w:t>
      </w:r>
      <w:r>
        <w:rPr>
          <w:rFonts w:ascii="Times New Roman" w:hAnsi="Times New Roman" w:cs="Times New Roman"/>
          <w:sz w:val="24"/>
          <w:szCs w:val="24"/>
        </w:rPr>
        <w:t xml:space="preserve">provide </w:t>
      </w:r>
      <w:r w:rsidR="002205B9">
        <w:rPr>
          <w:rFonts w:ascii="Times New Roman" w:hAnsi="Times New Roman" w:cs="Times New Roman"/>
          <w:sz w:val="24"/>
          <w:szCs w:val="24"/>
        </w:rPr>
        <w:t>written</w:t>
      </w:r>
      <w:r w:rsidR="002E6285">
        <w:rPr>
          <w:rFonts w:ascii="Times New Roman" w:hAnsi="Times New Roman" w:cs="Times New Roman"/>
          <w:sz w:val="24"/>
          <w:szCs w:val="24"/>
        </w:rPr>
        <w:t xml:space="preserve"> informed consent to their care and treatment </w:t>
      </w:r>
      <w:r>
        <w:rPr>
          <w:rFonts w:ascii="Times New Roman" w:hAnsi="Times New Roman" w:cs="Times New Roman"/>
          <w:sz w:val="24"/>
          <w:szCs w:val="24"/>
        </w:rPr>
        <w:t xml:space="preserve">and </w:t>
      </w:r>
      <w:r w:rsidR="002E6285">
        <w:rPr>
          <w:rFonts w:ascii="Times New Roman" w:hAnsi="Times New Roman" w:cs="Times New Roman"/>
          <w:sz w:val="24"/>
          <w:szCs w:val="24"/>
        </w:rPr>
        <w:t>have no guardian or health care proxy agen</w:t>
      </w:r>
      <w:r w:rsidR="00961F50">
        <w:rPr>
          <w:rFonts w:ascii="Times New Roman" w:hAnsi="Times New Roman" w:cs="Times New Roman"/>
          <w:sz w:val="24"/>
          <w:szCs w:val="24"/>
        </w:rPr>
        <w:t>t to consent on their behalf</w:t>
      </w:r>
      <w:r w:rsidR="00CE5CAE">
        <w:rPr>
          <w:rFonts w:ascii="Times New Roman" w:hAnsi="Times New Roman" w:cs="Times New Roman"/>
          <w:sz w:val="24"/>
          <w:szCs w:val="24"/>
        </w:rPr>
        <w:t>.</w:t>
      </w:r>
    </w:p>
    <w:p w14:paraId="3F047830" w14:textId="77777777" w:rsidR="00982B48" w:rsidRDefault="00982B48" w:rsidP="0028412B">
      <w:pPr>
        <w:pStyle w:val="NoSpacing"/>
        <w:jc w:val="both"/>
        <w:rPr>
          <w:rFonts w:ascii="Times New Roman" w:hAnsi="Times New Roman" w:cs="Times New Roman"/>
          <w:sz w:val="24"/>
          <w:szCs w:val="24"/>
        </w:rPr>
      </w:pPr>
    </w:p>
    <w:p w14:paraId="2983A5C0" w14:textId="62F0747F" w:rsidR="00982B48" w:rsidRDefault="00B15533" w:rsidP="0028412B">
      <w:pPr>
        <w:pStyle w:val="NoSpacing"/>
        <w:jc w:val="both"/>
        <w:rPr>
          <w:rFonts w:ascii="Times New Roman" w:hAnsi="Times New Roman" w:cs="Times New Roman"/>
          <w:sz w:val="24"/>
          <w:szCs w:val="24"/>
        </w:rPr>
      </w:pPr>
      <w:r>
        <w:rPr>
          <w:rFonts w:ascii="Times New Roman" w:hAnsi="Times New Roman" w:cs="Times New Roman"/>
          <w:sz w:val="24"/>
          <w:szCs w:val="24"/>
        </w:rPr>
        <w:t xml:space="preserve">We look forward to hearing from you regarding </w:t>
      </w:r>
      <w:r w:rsidR="000737E1">
        <w:rPr>
          <w:rFonts w:ascii="Times New Roman" w:hAnsi="Times New Roman" w:cs="Times New Roman"/>
          <w:sz w:val="24"/>
          <w:szCs w:val="24"/>
        </w:rPr>
        <w:t xml:space="preserve">our </w:t>
      </w:r>
      <w:r>
        <w:rPr>
          <w:rFonts w:ascii="Times New Roman" w:hAnsi="Times New Roman" w:cs="Times New Roman"/>
          <w:sz w:val="24"/>
          <w:szCs w:val="24"/>
        </w:rPr>
        <w:t>suggestion</w:t>
      </w:r>
      <w:r w:rsidR="000737E1">
        <w:rPr>
          <w:rFonts w:ascii="Times New Roman" w:hAnsi="Times New Roman" w:cs="Times New Roman"/>
          <w:sz w:val="24"/>
          <w:szCs w:val="24"/>
        </w:rPr>
        <w:t>s</w:t>
      </w:r>
      <w:r>
        <w:rPr>
          <w:rFonts w:ascii="Times New Roman" w:hAnsi="Times New Roman" w:cs="Times New Roman"/>
          <w:sz w:val="24"/>
          <w:szCs w:val="24"/>
        </w:rPr>
        <w:t xml:space="preserve"> for a follow-up audit of the processing of nursing home complaints by the Department of Public Health</w:t>
      </w:r>
      <w:r w:rsidR="000737E1">
        <w:rPr>
          <w:rFonts w:ascii="Times New Roman" w:hAnsi="Times New Roman" w:cs="Times New Roman"/>
          <w:sz w:val="24"/>
          <w:szCs w:val="24"/>
        </w:rPr>
        <w:t xml:space="preserve"> and other serious issues</w:t>
      </w:r>
      <w:r>
        <w:rPr>
          <w:rFonts w:ascii="Times New Roman" w:hAnsi="Times New Roman" w:cs="Times New Roman"/>
          <w:sz w:val="24"/>
          <w:szCs w:val="24"/>
        </w:rPr>
        <w:t>.</w:t>
      </w:r>
    </w:p>
    <w:p w14:paraId="3A7A8833" w14:textId="77777777" w:rsidR="00982B48" w:rsidRDefault="00982B48" w:rsidP="0028412B">
      <w:pPr>
        <w:pStyle w:val="NoSpacing"/>
        <w:jc w:val="both"/>
        <w:rPr>
          <w:rFonts w:ascii="Times New Roman" w:hAnsi="Times New Roman" w:cs="Times New Roman"/>
          <w:sz w:val="24"/>
          <w:szCs w:val="24"/>
        </w:rPr>
      </w:pPr>
    </w:p>
    <w:p w14:paraId="09C7D104" w14:textId="77777777" w:rsidR="00982B48" w:rsidRDefault="00B15533" w:rsidP="0028412B">
      <w:pPr>
        <w:pStyle w:val="NoSpacing"/>
        <w:jc w:val="both"/>
        <w:rPr>
          <w:rFonts w:ascii="Times New Roman" w:hAnsi="Times New Roman" w:cs="Times New Roman"/>
          <w:sz w:val="24"/>
          <w:szCs w:val="24"/>
        </w:rPr>
      </w:pPr>
      <w:r>
        <w:rPr>
          <w:rFonts w:ascii="Times New Roman" w:hAnsi="Times New Roman" w:cs="Times New Roman"/>
          <w:sz w:val="24"/>
          <w:szCs w:val="24"/>
        </w:rPr>
        <w:t>Sincerely,</w:t>
      </w:r>
    </w:p>
    <w:p w14:paraId="51AA3AAD" w14:textId="4E5F247C" w:rsidR="00982B48" w:rsidRDefault="00982B48" w:rsidP="0028412B">
      <w:pPr>
        <w:pStyle w:val="NoSpacing"/>
        <w:jc w:val="both"/>
        <w:rPr>
          <w:rFonts w:ascii="Times New Roman" w:hAnsi="Times New Roman" w:cs="Times New Roman"/>
          <w:sz w:val="24"/>
          <w:szCs w:val="24"/>
        </w:rPr>
      </w:pPr>
    </w:p>
    <w:p w14:paraId="330795B2" w14:textId="77777777" w:rsidR="00CA5775" w:rsidRDefault="00CA5775" w:rsidP="0028412B">
      <w:pPr>
        <w:pStyle w:val="NoSpacing"/>
        <w:jc w:val="both"/>
        <w:rPr>
          <w:rFonts w:ascii="Times New Roman" w:hAnsi="Times New Roman" w:cs="Times New Roman"/>
          <w:sz w:val="24"/>
          <w:szCs w:val="24"/>
        </w:rPr>
      </w:pPr>
    </w:p>
    <w:p w14:paraId="0A99EFD8" w14:textId="77777777" w:rsidR="00982B48" w:rsidRDefault="00982B48" w:rsidP="0028412B">
      <w:pPr>
        <w:pStyle w:val="NoSpacing"/>
        <w:jc w:val="both"/>
        <w:rPr>
          <w:rFonts w:ascii="Times New Roman" w:hAnsi="Times New Roman" w:cs="Times New Roman"/>
          <w:sz w:val="24"/>
          <w:szCs w:val="24"/>
        </w:rPr>
      </w:pPr>
    </w:p>
    <w:p w14:paraId="4E92E1A6" w14:textId="0ED45F38" w:rsidR="00982B48" w:rsidRPr="00CA5775" w:rsidRDefault="00B15533" w:rsidP="0028412B">
      <w:pPr>
        <w:pStyle w:val="NoSpacing"/>
        <w:jc w:val="both"/>
        <w:rPr>
          <w:rFonts w:ascii="Times New Roman" w:hAnsi="Times New Roman" w:cs="Times New Roman"/>
          <w:sz w:val="24"/>
          <w:szCs w:val="24"/>
        </w:rPr>
      </w:pPr>
      <w:r w:rsidRPr="00CA5775">
        <w:rPr>
          <w:rFonts w:ascii="Times New Roman" w:hAnsi="Times New Roman" w:cs="Times New Roman"/>
          <w:sz w:val="24"/>
          <w:szCs w:val="24"/>
        </w:rPr>
        <w:t xml:space="preserve">Paul </w:t>
      </w:r>
      <w:r w:rsidR="001F5CAE" w:rsidRPr="00CA5775">
        <w:rPr>
          <w:rFonts w:ascii="Times New Roman" w:hAnsi="Times New Roman" w:cs="Times New Roman"/>
          <w:sz w:val="24"/>
          <w:szCs w:val="24"/>
        </w:rPr>
        <w:t xml:space="preserve">J. </w:t>
      </w:r>
      <w:r w:rsidRPr="00CA5775">
        <w:rPr>
          <w:rFonts w:ascii="Times New Roman" w:hAnsi="Times New Roman" w:cs="Times New Roman"/>
          <w:sz w:val="24"/>
          <w:szCs w:val="24"/>
        </w:rPr>
        <w:t>Lanzikos</w:t>
      </w:r>
    </w:p>
    <w:p w14:paraId="73E76F46" w14:textId="6101C132" w:rsidR="00982B48" w:rsidRPr="00CA5775" w:rsidRDefault="00B15533" w:rsidP="0028412B">
      <w:pPr>
        <w:pStyle w:val="NoSpacing"/>
        <w:jc w:val="both"/>
        <w:rPr>
          <w:rFonts w:ascii="Times New Roman" w:hAnsi="Times New Roman" w:cs="Times New Roman"/>
          <w:sz w:val="24"/>
          <w:szCs w:val="24"/>
        </w:rPr>
      </w:pPr>
      <w:r w:rsidRPr="00CA5775">
        <w:rPr>
          <w:rFonts w:ascii="Times New Roman" w:hAnsi="Times New Roman" w:cs="Times New Roman"/>
          <w:sz w:val="24"/>
          <w:szCs w:val="24"/>
        </w:rPr>
        <w:t>For Dignity Alliance</w:t>
      </w:r>
      <w:r w:rsidR="00CB67AA" w:rsidRPr="00CA5775">
        <w:rPr>
          <w:rFonts w:ascii="Times New Roman" w:hAnsi="Times New Roman" w:cs="Times New Roman"/>
          <w:sz w:val="24"/>
          <w:szCs w:val="24"/>
        </w:rPr>
        <w:t xml:space="preserve"> Massachusetts</w:t>
      </w:r>
    </w:p>
    <w:p w14:paraId="61DF4A72" w14:textId="460F1CD4" w:rsidR="001F5CAE" w:rsidRPr="00CA5775" w:rsidRDefault="007A6B68" w:rsidP="0028412B">
      <w:pPr>
        <w:pStyle w:val="NoSpacing"/>
        <w:jc w:val="both"/>
        <w:rPr>
          <w:rFonts w:ascii="Times New Roman" w:hAnsi="Times New Roman" w:cs="Times New Roman"/>
          <w:sz w:val="24"/>
          <w:szCs w:val="24"/>
        </w:rPr>
      </w:pPr>
      <w:hyperlink r:id="rId11" w:history="1">
        <w:r w:rsidR="001F5CAE" w:rsidRPr="00CA5775">
          <w:rPr>
            <w:rStyle w:val="Hyperlink"/>
            <w:rFonts w:ascii="Times New Roman" w:hAnsi="Times New Roman" w:cs="Times New Roman"/>
            <w:color w:val="auto"/>
            <w:sz w:val="24"/>
            <w:szCs w:val="24"/>
          </w:rPr>
          <w:t>info@DignityAllianceMA.org</w:t>
        </w:r>
      </w:hyperlink>
    </w:p>
    <w:p w14:paraId="1B297BF4" w14:textId="02070232" w:rsidR="001F5CAE" w:rsidRPr="00CA5775" w:rsidRDefault="001F5CAE" w:rsidP="0028412B">
      <w:pPr>
        <w:pStyle w:val="NoSpacing"/>
        <w:jc w:val="both"/>
        <w:rPr>
          <w:rFonts w:ascii="Times New Roman" w:hAnsi="Times New Roman" w:cs="Times New Roman"/>
          <w:sz w:val="24"/>
          <w:szCs w:val="24"/>
        </w:rPr>
      </w:pPr>
      <w:r w:rsidRPr="00CA5775">
        <w:rPr>
          <w:rFonts w:ascii="Times New Roman" w:hAnsi="Times New Roman" w:cs="Times New Roman"/>
          <w:sz w:val="24"/>
          <w:szCs w:val="24"/>
        </w:rPr>
        <w:t>35 High Street</w:t>
      </w:r>
    </w:p>
    <w:p w14:paraId="5E9E6DD8" w14:textId="4BBB1AB8" w:rsidR="001F5CAE" w:rsidRPr="00CA5775" w:rsidRDefault="001F5CAE" w:rsidP="0028412B">
      <w:pPr>
        <w:pStyle w:val="NoSpacing"/>
        <w:jc w:val="both"/>
        <w:rPr>
          <w:rFonts w:ascii="Times New Roman" w:hAnsi="Times New Roman" w:cs="Times New Roman"/>
          <w:sz w:val="24"/>
          <w:szCs w:val="24"/>
        </w:rPr>
      </w:pPr>
      <w:r w:rsidRPr="00CA5775">
        <w:rPr>
          <w:rFonts w:ascii="Times New Roman" w:hAnsi="Times New Roman" w:cs="Times New Roman"/>
          <w:sz w:val="24"/>
          <w:szCs w:val="24"/>
        </w:rPr>
        <w:t>Beverly, MA 01915-2103</w:t>
      </w:r>
    </w:p>
    <w:p w14:paraId="63FCDBC2" w14:textId="2F96974A" w:rsidR="001F5CAE" w:rsidRPr="00CA5775" w:rsidRDefault="001F5CAE" w:rsidP="0028412B">
      <w:pPr>
        <w:pStyle w:val="NoSpacing"/>
        <w:jc w:val="both"/>
        <w:rPr>
          <w:rFonts w:ascii="Times New Roman" w:hAnsi="Times New Roman" w:cs="Times New Roman"/>
          <w:sz w:val="24"/>
          <w:szCs w:val="24"/>
        </w:rPr>
      </w:pPr>
      <w:r w:rsidRPr="00CA5775">
        <w:rPr>
          <w:rFonts w:ascii="Times New Roman" w:hAnsi="Times New Roman" w:cs="Times New Roman"/>
          <w:sz w:val="24"/>
          <w:szCs w:val="24"/>
        </w:rPr>
        <w:t>978-210-1331</w:t>
      </w:r>
    </w:p>
    <w:p w14:paraId="3F36BA1D" w14:textId="1A22BEDD" w:rsidR="001F5CAE" w:rsidRPr="00CA5775" w:rsidRDefault="007A6B68" w:rsidP="0028412B">
      <w:pPr>
        <w:pStyle w:val="NoSpacing"/>
        <w:jc w:val="both"/>
        <w:rPr>
          <w:rFonts w:ascii="Times New Roman" w:hAnsi="Times New Roman" w:cs="Times New Roman"/>
          <w:sz w:val="24"/>
          <w:szCs w:val="24"/>
        </w:rPr>
      </w:pPr>
      <w:hyperlink r:id="rId12" w:history="1">
        <w:r w:rsidR="001F5CAE" w:rsidRPr="00CA5775">
          <w:rPr>
            <w:rStyle w:val="Hyperlink"/>
            <w:rFonts w:ascii="Times New Roman" w:hAnsi="Times New Roman" w:cs="Times New Roman"/>
            <w:color w:val="auto"/>
            <w:sz w:val="24"/>
            <w:szCs w:val="24"/>
          </w:rPr>
          <w:t>www.DignityAllianceMA.org</w:t>
        </w:r>
      </w:hyperlink>
    </w:p>
    <w:p w14:paraId="72F1A91A" w14:textId="140F91F5" w:rsidR="001F5CAE" w:rsidRDefault="001F5CAE" w:rsidP="0028412B">
      <w:pPr>
        <w:pStyle w:val="NoSpacing"/>
        <w:jc w:val="both"/>
        <w:rPr>
          <w:rFonts w:ascii="Times New Roman" w:hAnsi="Times New Roman" w:cs="Times New Roman"/>
          <w:sz w:val="24"/>
          <w:szCs w:val="24"/>
        </w:rPr>
      </w:pPr>
    </w:p>
    <w:p w14:paraId="345F11B6" w14:textId="3E374550" w:rsidR="00CB67AA" w:rsidRDefault="00CB67AA" w:rsidP="0028412B">
      <w:pPr>
        <w:pStyle w:val="NoSpacing"/>
        <w:jc w:val="both"/>
        <w:rPr>
          <w:rFonts w:ascii="Times New Roman" w:hAnsi="Times New Roman" w:cs="Times New Roman"/>
          <w:sz w:val="24"/>
          <w:szCs w:val="24"/>
        </w:rPr>
      </w:pPr>
    </w:p>
    <w:p w14:paraId="696AF1DD" w14:textId="0687ED0D" w:rsidR="00CB67AA" w:rsidRDefault="00CB67AA" w:rsidP="0028412B">
      <w:pPr>
        <w:pStyle w:val="NoSpacing"/>
        <w:jc w:val="both"/>
        <w:rPr>
          <w:rFonts w:ascii="Times New Roman" w:hAnsi="Times New Roman" w:cs="Times New Roman"/>
          <w:sz w:val="24"/>
          <w:szCs w:val="24"/>
        </w:rPr>
      </w:pPr>
    </w:p>
    <w:p w14:paraId="279DC33F" w14:textId="6A581237" w:rsidR="00CA5775" w:rsidRDefault="00CA5775" w:rsidP="0028412B">
      <w:pPr>
        <w:pStyle w:val="NoSpacing"/>
        <w:jc w:val="both"/>
        <w:rPr>
          <w:rFonts w:ascii="Times New Roman" w:hAnsi="Times New Roman" w:cs="Times New Roman"/>
          <w:sz w:val="24"/>
          <w:szCs w:val="24"/>
        </w:rPr>
      </w:pPr>
    </w:p>
    <w:p w14:paraId="4FBFA903" w14:textId="06C3BA8D" w:rsidR="00CA5775" w:rsidRDefault="00CA5775" w:rsidP="0028412B">
      <w:pPr>
        <w:pStyle w:val="NoSpacing"/>
        <w:jc w:val="both"/>
        <w:rPr>
          <w:rFonts w:ascii="Times New Roman" w:hAnsi="Times New Roman" w:cs="Times New Roman"/>
          <w:sz w:val="24"/>
          <w:szCs w:val="24"/>
        </w:rPr>
      </w:pPr>
    </w:p>
    <w:p w14:paraId="5AE82FB4" w14:textId="77777777" w:rsidR="00CB67AA" w:rsidRDefault="00CB67AA" w:rsidP="0028412B">
      <w:pPr>
        <w:pStyle w:val="NoSpacing"/>
        <w:jc w:val="both"/>
        <w:rPr>
          <w:rFonts w:ascii="Times New Roman" w:hAnsi="Times New Roman" w:cs="Times New Roman"/>
          <w:sz w:val="24"/>
          <w:szCs w:val="24"/>
        </w:rPr>
      </w:pPr>
    </w:p>
    <w:p w14:paraId="2F3BC12D" w14:textId="77777777" w:rsidR="005B7B8E" w:rsidRDefault="001F5CAE" w:rsidP="001F5CAE">
      <w:pPr>
        <w:pStyle w:val="NoSpacing"/>
        <w:pBdr>
          <w:top w:val="single" w:sz="4" w:space="1" w:color="auto"/>
        </w:pBdr>
        <w:jc w:val="both"/>
        <w:rPr>
          <w:rFonts w:ascii="Times New Roman" w:hAnsi="Times New Roman" w:cs="Times New Roman"/>
          <w:sz w:val="24"/>
          <w:szCs w:val="24"/>
        </w:rPr>
      </w:pPr>
      <w:r w:rsidRPr="003E5CC4">
        <w:rPr>
          <w:rFonts w:ascii="Times New Roman" w:hAnsi="Times New Roman"/>
          <w:sz w:val="24"/>
        </w:rPr>
        <w:t>Dignity Alliance Massachusetts is a state-wide, grass-roots coalition of aging and disability service and advocacy organizations and supporters dedicated to systemic transformation to ensure the dignity of older adults, people with disabilities, and caregivers.  We are committed to advancing new ways of providing long-term services, support, living options, and care while respecting choice and self-determination.  Dignity Alliance works through education, legislation, regulatory reform, and legal strategies to realize this vision throughout the Commonwealth</w:t>
      </w:r>
      <w:r>
        <w:rPr>
          <w:rFonts w:ascii="Times New Roman" w:hAnsi="Times New Roman"/>
          <w:sz w:val="24"/>
        </w:rPr>
        <w:t>.</w:t>
      </w:r>
      <w:r w:rsidR="005B7B8E">
        <w:rPr>
          <w:rFonts w:ascii="Times New Roman" w:hAnsi="Times New Roman" w:cs="Times New Roman"/>
          <w:sz w:val="24"/>
          <w:szCs w:val="24"/>
        </w:rPr>
        <w:br w:type="page"/>
      </w:r>
    </w:p>
    <w:p w14:paraId="17EE852B" w14:textId="046C89CE" w:rsidR="00CA5775" w:rsidRDefault="00CA5775" w:rsidP="005B7B8E">
      <w:pPr>
        <w:pStyle w:val="NoSpacing"/>
        <w:jc w:val="center"/>
        <w:rPr>
          <w:rFonts w:ascii="Times New Roman" w:hAnsi="Times New Roman" w:cs="Times New Roman"/>
          <w:b/>
          <w:bCs/>
          <w:sz w:val="26"/>
          <w:szCs w:val="26"/>
        </w:rPr>
      </w:pPr>
      <w:r>
        <w:rPr>
          <w:noProof/>
        </w:rPr>
        <w:lastRenderedPageBreak/>
        <w:drawing>
          <wp:inline distT="0" distB="0" distL="0" distR="0" wp14:anchorId="52EF579C" wp14:editId="4300E938">
            <wp:extent cx="1779814" cy="908957"/>
            <wp:effectExtent l="0" t="0" r="0" b="5715"/>
            <wp:docPr id="1" name="Picture 1"/>
            <wp:cNvGraphicFramePr/>
            <a:graphic xmlns:a="http://schemas.openxmlformats.org/drawingml/2006/main">
              <a:graphicData uri="http://schemas.openxmlformats.org/drawingml/2006/picture">
                <pic:pic xmlns:pic="http://schemas.openxmlformats.org/drawingml/2006/picture">
                  <pic:nvPicPr>
                    <pic:cNvPr id="1091653474" name="Picture 2"/>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826826" cy="932966"/>
                    </a:xfrm>
                    <a:prstGeom prst="rect">
                      <a:avLst/>
                    </a:prstGeom>
                    <a:noFill/>
                    <a:ln>
                      <a:noFill/>
                    </a:ln>
                  </pic:spPr>
                </pic:pic>
              </a:graphicData>
            </a:graphic>
          </wp:inline>
        </w:drawing>
      </w:r>
    </w:p>
    <w:p w14:paraId="651A38D7" w14:textId="77777777" w:rsidR="00CA5775" w:rsidRDefault="00CA5775" w:rsidP="005B7B8E">
      <w:pPr>
        <w:pStyle w:val="NoSpacing"/>
        <w:jc w:val="center"/>
        <w:rPr>
          <w:rFonts w:ascii="Times New Roman" w:hAnsi="Times New Roman" w:cs="Times New Roman"/>
          <w:b/>
          <w:bCs/>
          <w:sz w:val="26"/>
          <w:szCs w:val="26"/>
        </w:rPr>
      </w:pPr>
    </w:p>
    <w:p w14:paraId="1AB61D85" w14:textId="34777041" w:rsidR="005B7B8E" w:rsidRPr="004443F9" w:rsidRDefault="005B7B8E" w:rsidP="005B7B8E">
      <w:pPr>
        <w:pStyle w:val="NoSpacing"/>
        <w:jc w:val="center"/>
        <w:rPr>
          <w:rFonts w:ascii="Times New Roman" w:hAnsi="Times New Roman" w:cs="Times New Roman"/>
          <w:b/>
          <w:bCs/>
          <w:sz w:val="36"/>
          <w:szCs w:val="36"/>
        </w:rPr>
      </w:pPr>
      <w:r w:rsidRPr="004443F9">
        <w:rPr>
          <w:rFonts w:ascii="Times New Roman" w:hAnsi="Times New Roman" w:cs="Times New Roman"/>
          <w:b/>
          <w:bCs/>
          <w:sz w:val="36"/>
          <w:szCs w:val="36"/>
        </w:rPr>
        <w:t>Psychotropic Drugs: Background and Concerns</w:t>
      </w:r>
    </w:p>
    <w:p w14:paraId="58B89A1A" w14:textId="77777777" w:rsidR="005B7B8E" w:rsidRPr="004443F9" w:rsidRDefault="005B7B8E" w:rsidP="005B7B8E">
      <w:pPr>
        <w:pStyle w:val="NoSpacing"/>
        <w:jc w:val="center"/>
        <w:rPr>
          <w:rFonts w:ascii="Times New Roman" w:hAnsi="Times New Roman" w:cs="Times New Roman"/>
          <w:b/>
          <w:bCs/>
          <w:sz w:val="26"/>
          <w:szCs w:val="26"/>
        </w:rPr>
      </w:pPr>
    </w:p>
    <w:p w14:paraId="07DCD5A5" w14:textId="700A5DAD" w:rsidR="005B7B8E" w:rsidRPr="004443F9" w:rsidRDefault="005B7B8E" w:rsidP="005B7B8E">
      <w:pPr>
        <w:pStyle w:val="NoSpacing"/>
        <w:jc w:val="center"/>
        <w:rPr>
          <w:rFonts w:ascii="Times New Roman" w:hAnsi="Times New Roman" w:cs="Times New Roman"/>
          <w:b/>
          <w:bCs/>
          <w:sz w:val="26"/>
          <w:szCs w:val="26"/>
        </w:rPr>
      </w:pPr>
      <w:r w:rsidRPr="004443F9">
        <w:rPr>
          <w:rFonts w:ascii="Times New Roman" w:hAnsi="Times New Roman" w:cs="Times New Roman"/>
          <w:b/>
          <w:bCs/>
          <w:sz w:val="26"/>
          <w:szCs w:val="26"/>
        </w:rPr>
        <w:t>Attachment A</w:t>
      </w:r>
    </w:p>
    <w:p w14:paraId="74EDF34B" w14:textId="5D8DB2AC" w:rsidR="005B7B8E" w:rsidRPr="004443F9" w:rsidRDefault="005B7B8E" w:rsidP="005B7B8E">
      <w:pPr>
        <w:pStyle w:val="NoSpacing"/>
        <w:rPr>
          <w:rFonts w:ascii="Times New Roman" w:hAnsi="Times New Roman" w:cs="Times New Roman"/>
          <w:sz w:val="24"/>
          <w:szCs w:val="24"/>
        </w:rPr>
      </w:pPr>
    </w:p>
    <w:p w14:paraId="56F18604" w14:textId="77777777" w:rsidR="00420C4B" w:rsidRPr="00420C4B" w:rsidRDefault="005B7B8E" w:rsidP="005B7B8E">
      <w:pPr>
        <w:pStyle w:val="ListParagraph"/>
        <w:numPr>
          <w:ilvl w:val="0"/>
          <w:numId w:val="4"/>
        </w:numPr>
        <w:spacing w:before="120"/>
        <w:ind w:left="-360" w:right="-720"/>
        <w:contextualSpacing w:val="0"/>
        <w:rPr>
          <w:b/>
          <w:bCs/>
        </w:rPr>
      </w:pPr>
      <w:r w:rsidRPr="004443F9">
        <w:rPr>
          <w:b/>
          <w:bCs/>
        </w:rPr>
        <w:t xml:space="preserve">There is most likely wider use of psychotropics during the pandemic to keep residents “docile” --- </w:t>
      </w:r>
      <w:r w:rsidRPr="004443F9">
        <w:t>there is much less staff now, no group activities, residents are basically alone/isolated</w:t>
      </w:r>
      <w:r w:rsidRPr="004443F9">
        <w:rPr>
          <w:b/>
          <w:bCs/>
        </w:rPr>
        <w:t xml:space="preserve">, </w:t>
      </w:r>
      <w:r w:rsidRPr="004443F9">
        <w:t>ombudsmen and families had no visibility for 3</w:t>
      </w:r>
    </w:p>
    <w:p w14:paraId="17886A68" w14:textId="72523614" w:rsidR="005B7B8E" w:rsidRPr="004443F9" w:rsidRDefault="005B7B8E" w:rsidP="005B7B8E">
      <w:pPr>
        <w:pStyle w:val="ListParagraph"/>
        <w:numPr>
          <w:ilvl w:val="0"/>
          <w:numId w:val="4"/>
        </w:numPr>
        <w:spacing w:before="120"/>
        <w:ind w:left="-360" w:right="-720"/>
        <w:contextualSpacing w:val="0"/>
        <w:rPr>
          <w:b/>
          <w:bCs/>
        </w:rPr>
      </w:pPr>
      <w:r w:rsidRPr="004443F9">
        <w:t>+ months, annual surveys were suspended until recently, and reporting of MDS data was and still is suspended.</w:t>
      </w:r>
    </w:p>
    <w:p w14:paraId="6766D67F" w14:textId="486EE2E4" w:rsidR="005B7B8E" w:rsidRPr="004443F9" w:rsidRDefault="005B7B8E" w:rsidP="005B7B8E">
      <w:pPr>
        <w:pStyle w:val="ListParagraph"/>
        <w:numPr>
          <w:ilvl w:val="0"/>
          <w:numId w:val="4"/>
        </w:numPr>
        <w:spacing w:before="120"/>
        <w:ind w:left="-360" w:right="-810"/>
        <w:contextualSpacing w:val="0"/>
        <w:rPr>
          <w:b/>
          <w:bCs/>
        </w:rPr>
      </w:pPr>
      <w:r w:rsidRPr="004443F9">
        <w:rPr>
          <w:b/>
          <w:bCs/>
        </w:rPr>
        <w:t xml:space="preserve">MA psychotropic drugging rates have not materially declined since the inception of the current IWC form/process. </w:t>
      </w:r>
      <w:r w:rsidRPr="004443F9">
        <w:t xml:space="preserve"> IWC was implemented by a 2/1/16 Circular Letter</w:t>
      </w:r>
      <w:r w:rsidRPr="004443F9">
        <w:rPr>
          <w:rStyle w:val="EndnoteReference"/>
        </w:rPr>
        <w:t xml:space="preserve"> </w:t>
      </w:r>
      <w:r w:rsidR="004443F9" w:rsidRPr="004443F9">
        <w:t>(Circular Letter #16-2-653 [</w:t>
      </w:r>
      <w:hyperlink r:id="rId13" w:history="1">
        <w:r w:rsidR="004443F9" w:rsidRPr="004443F9">
          <w:rPr>
            <w:rStyle w:val="Hyperlink"/>
            <w:color w:val="auto"/>
          </w:rPr>
          <w:t>https://tinyurl.com/4arf9suh</w:t>
        </w:r>
      </w:hyperlink>
      <w:r w:rsidR="004443F9" w:rsidRPr="004443F9">
        <w:t xml:space="preserve">]) </w:t>
      </w:r>
      <w:r w:rsidRPr="004443F9">
        <w:t xml:space="preserve">which was revised on 2/1/17 </w:t>
      </w:r>
      <w:r w:rsidR="004443F9" w:rsidRPr="004443F9">
        <w:t>(Circular Letter #17-2-699 [</w:t>
      </w:r>
      <w:hyperlink r:id="rId14" w:history="1">
        <w:r w:rsidR="004443F9" w:rsidRPr="004443F9">
          <w:rPr>
            <w:rStyle w:val="Hyperlink"/>
            <w:color w:val="auto"/>
          </w:rPr>
          <w:t>https://tinyurl.com/1x50ub57</w:t>
        </w:r>
      </w:hyperlink>
      <w:r w:rsidR="004443F9" w:rsidRPr="004443F9">
        <w:t>])</w:t>
      </w:r>
      <w:r w:rsidRPr="004443F9">
        <w:t>.  See 2/1/17 Informed Consent Form on page 2.  We expected a dramatic reduction in psychotropic usage, since the IWC process should better inform the decision maker and provide choice to decline.  However, the following statistics show otherwise, warranting a comprehensive review of the IWC form/process to ensure all data and rights are provided.</w:t>
      </w:r>
    </w:p>
    <w:p w14:paraId="6F3FA13F" w14:textId="7A5165ED" w:rsidR="005B7B8E" w:rsidRPr="004443F9" w:rsidRDefault="005B7B8E" w:rsidP="005B7B8E">
      <w:pPr>
        <w:pStyle w:val="ListParagraph"/>
        <w:numPr>
          <w:ilvl w:val="0"/>
          <w:numId w:val="2"/>
        </w:numPr>
        <w:spacing w:after="160" w:line="252" w:lineRule="auto"/>
        <w:ind w:left="0" w:right="-630"/>
      </w:pPr>
      <w:r w:rsidRPr="004443F9">
        <w:rPr>
          <w:u w:val="single"/>
        </w:rPr>
        <w:t>MA had the 8</w:t>
      </w:r>
      <w:r w:rsidRPr="004443F9">
        <w:rPr>
          <w:u w:val="single"/>
          <w:vertAlign w:val="superscript"/>
        </w:rPr>
        <w:t>th</w:t>
      </w:r>
      <w:r w:rsidRPr="004443F9">
        <w:rPr>
          <w:u w:val="single"/>
        </w:rPr>
        <w:t xml:space="preserve"> highest antipsychotic usage rate in the country as of Q2, 2019</w:t>
      </w:r>
      <w:r w:rsidRPr="004443F9">
        <w:t xml:space="preserve"> (updated 1/24/20), according to the last reported statistics by the CMS Partnership to Improve Dementia Care </w:t>
      </w:r>
      <w:hyperlink r:id="rId15" w:history="1">
        <w:r w:rsidR="004443F9" w:rsidRPr="004443F9">
          <w:rPr>
            <w:rStyle w:val="Hyperlink"/>
            <w:color w:val="auto"/>
          </w:rPr>
          <w:t>https://tinyurl.com/4khm22xe</w:t>
        </w:r>
      </w:hyperlink>
      <w:r w:rsidR="004443F9" w:rsidRPr="004443F9">
        <w:t xml:space="preserve">. </w:t>
      </w:r>
    </w:p>
    <w:p w14:paraId="7719E94A" w14:textId="77777777" w:rsidR="005B7B8E" w:rsidRPr="004443F9" w:rsidRDefault="005B7B8E" w:rsidP="005B7B8E">
      <w:pPr>
        <w:pStyle w:val="ListParagraph"/>
        <w:numPr>
          <w:ilvl w:val="0"/>
          <w:numId w:val="2"/>
        </w:numPr>
        <w:spacing w:line="252" w:lineRule="auto"/>
        <w:ind w:left="0" w:right="-630"/>
      </w:pPr>
      <w:r w:rsidRPr="004443F9">
        <w:rPr>
          <w:u w:val="single"/>
        </w:rPr>
        <w:t>Antipsychotic usage increased slightly over the past 4 years, despite the Q1 ’16 implementation of IWC.</w:t>
      </w:r>
      <w:r w:rsidRPr="004443F9">
        <w:t xml:space="preserve"> Antianxiety and antidepressant usage decreased slightly, but </w:t>
      </w:r>
      <w:proofErr w:type="gramStart"/>
      <w:r w:rsidRPr="004443F9">
        <w:t>still remain</w:t>
      </w:r>
      <w:proofErr w:type="gramEnd"/>
      <w:r w:rsidRPr="004443F9">
        <w:t xml:space="preserve"> extremely high.</w:t>
      </w:r>
    </w:p>
    <w:p w14:paraId="3817C261" w14:textId="77777777" w:rsidR="005B7B8E" w:rsidRPr="004443F9" w:rsidRDefault="005B7B8E" w:rsidP="005B7B8E">
      <w:pPr>
        <w:spacing w:line="252" w:lineRule="auto"/>
        <w:ind w:left="-360" w:right="-630" w:firstLine="360"/>
        <w:rPr>
          <w:rFonts w:ascii="Times New Roman" w:hAnsi="Times New Roman" w:cs="Times New Roman"/>
          <w:sz w:val="24"/>
          <w:szCs w:val="24"/>
          <w:u w:val="single"/>
        </w:rPr>
      </w:pPr>
      <w:r w:rsidRPr="004443F9">
        <w:rPr>
          <w:rFonts w:ascii="Times New Roman" w:hAnsi="Times New Roman" w:cs="Times New Roman"/>
          <w:sz w:val="24"/>
          <w:szCs w:val="24"/>
          <w:u w:val="single"/>
        </w:rPr>
        <w:t>Q4,’19 MDS statistics --- four years since IWC was implemented as of Q1 ’16:</w:t>
      </w:r>
    </w:p>
    <w:p w14:paraId="0288DEE1" w14:textId="77777777" w:rsidR="005B7B8E" w:rsidRPr="004443F9" w:rsidRDefault="005B7B8E" w:rsidP="005B7B8E">
      <w:pPr>
        <w:spacing w:line="252" w:lineRule="auto"/>
        <w:ind w:left="-360" w:right="-630"/>
        <w:rPr>
          <w:rFonts w:ascii="Times New Roman" w:hAnsi="Times New Roman" w:cs="Times New Roman"/>
          <w:sz w:val="24"/>
          <w:szCs w:val="24"/>
        </w:rPr>
      </w:pPr>
      <w:r w:rsidRPr="004443F9">
        <w:rPr>
          <w:rFonts w:ascii="Times New Roman" w:hAnsi="Times New Roman" w:cs="Times New Roman"/>
          <w:sz w:val="24"/>
          <w:szCs w:val="24"/>
        </w:rPr>
        <w:t xml:space="preserve">MA Nursing Home Residents Receiving Drug:   </w:t>
      </w:r>
      <w:r w:rsidRPr="004443F9">
        <w:rPr>
          <w:rFonts w:ascii="Times New Roman" w:hAnsi="Times New Roman" w:cs="Times New Roman"/>
          <w:sz w:val="24"/>
          <w:szCs w:val="24"/>
          <w:u w:val="single"/>
        </w:rPr>
        <w:t>%</w:t>
      </w:r>
      <w:r w:rsidRPr="004443F9">
        <w:rPr>
          <w:rFonts w:ascii="Times New Roman" w:hAnsi="Times New Roman" w:cs="Times New Roman"/>
          <w:sz w:val="24"/>
          <w:szCs w:val="24"/>
        </w:rPr>
        <w:t xml:space="preserve">               </w:t>
      </w:r>
      <w:r w:rsidRPr="004443F9">
        <w:rPr>
          <w:rFonts w:ascii="Times New Roman" w:hAnsi="Times New Roman" w:cs="Times New Roman"/>
          <w:sz w:val="24"/>
          <w:szCs w:val="24"/>
          <w:u w:val="single"/>
        </w:rPr>
        <w:t xml:space="preserve"># </w:t>
      </w:r>
    </w:p>
    <w:p w14:paraId="57DB16D5" w14:textId="77777777" w:rsidR="005B7B8E" w:rsidRPr="004443F9" w:rsidRDefault="005B7B8E" w:rsidP="005B7B8E">
      <w:pPr>
        <w:pStyle w:val="ListParagraph"/>
        <w:numPr>
          <w:ilvl w:val="1"/>
          <w:numId w:val="3"/>
        </w:numPr>
        <w:ind w:left="1080"/>
      </w:pPr>
      <w:r w:rsidRPr="004443F9">
        <w:t>Antipsychotics          :               23%          8,245</w:t>
      </w:r>
      <w:r w:rsidRPr="004443F9">
        <w:tab/>
      </w:r>
      <w:r w:rsidRPr="004443F9">
        <w:rPr>
          <w:u w:val="single"/>
        </w:rPr>
        <w:t>0.5% increase from Q1 ‘16</w:t>
      </w:r>
    </w:p>
    <w:p w14:paraId="0B07D2F5" w14:textId="77777777" w:rsidR="005B7B8E" w:rsidRPr="004443F9" w:rsidRDefault="005B7B8E" w:rsidP="005B7B8E">
      <w:pPr>
        <w:pStyle w:val="ListParagraph"/>
        <w:numPr>
          <w:ilvl w:val="1"/>
          <w:numId w:val="3"/>
        </w:numPr>
        <w:ind w:left="1080"/>
      </w:pPr>
      <w:r w:rsidRPr="004443F9">
        <w:t>Antianxiety drugs     :               18%          6,534</w:t>
      </w:r>
      <w:r w:rsidRPr="004443F9">
        <w:tab/>
        <w:t xml:space="preserve"> 2.4% decline from Q1 ‘16</w:t>
      </w:r>
    </w:p>
    <w:p w14:paraId="4634C8DC" w14:textId="77777777" w:rsidR="005B7B8E" w:rsidRPr="004443F9" w:rsidRDefault="005B7B8E" w:rsidP="005B7B8E">
      <w:pPr>
        <w:pStyle w:val="ListParagraph"/>
        <w:numPr>
          <w:ilvl w:val="1"/>
          <w:numId w:val="3"/>
        </w:numPr>
        <w:ind w:left="1080"/>
      </w:pPr>
      <w:r w:rsidRPr="004443F9">
        <w:t>Antidepressants       :               61%        21,683</w:t>
      </w:r>
      <w:r w:rsidRPr="004443F9">
        <w:tab/>
        <w:t xml:space="preserve"> 1.8% decline from Q1 ‘16</w:t>
      </w:r>
    </w:p>
    <w:p w14:paraId="720A812D" w14:textId="679328FA" w:rsidR="005B7B8E" w:rsidRPr="004443F9" w:rsidRDefault="005B7B8E" w:rsidP="005B7B8E">
      <w:pPr>
        <w:pStyle w:val="ListParagraph"/>
        <w:numPr>
          <w:ilvl w:val="0"/>
          <w:numId w:val="4"/>
        </w:numPr>
        <w:spacing w:before="120"/>
        <w:ind w:left="-360" w:right="-720"/>
        <w:contextualSpacing w:val="0"/>
        <w:rPr>
          <w:b/>
          <w:bCs/>
        </w:rPr>
      </w:pPr>
      <w:r w:rsidRPr="004443F9">
        <w:t xml:space="preserve">Furthermore, as of the last available MDS statistics (Q4 ’19), nearly 9% of MA nursing home residents were diagnosed with schizophrenia, a condition which almost always manifests in </w:t>
      </w:r>
      <w:r w:rsidRPr="004443F9">
        <w:rPr>
          <w:u w:val="single"/>
        </w:rPr>
        <w:t>early</w:t>
      </w:r>
      <w:r w:rsidRPr="004443F9">
        <w:t xml:space="preserve"> adulthood, and occurs in </w:t>
      </w:r>
      <w:r w:rsidRPr="004443F9">
        <w:rPr>
          <w:u w:val="single"/>
        </w:rPr>
        <w:t>less than 2%</w:t>
      </w:r>
      <w:r w:rsidRPr="004443F9">
        <w:t xml:space="preserve"> of the US population.  Per a </w:t>
      </w:r>
      <w:proofErr w:type="gramStart"/>
      <w:r w:rsidRPr="004443F9">
        <w:t>July,</w:t>
      </w:r>
      <w:proofErr w:type="gramEnd"/>
      <w:r w:rsidRPr="004443F9">
        <w:t xml:space="preserve"> 2020 US House Ways and Means Committee report (page 11), there is concern that overstatements of schizophrenia statistics were done in order to dispense antipsychotics without impunity, since antipsychotics are approved to treat that illness. As summarized in the following US Ways &amp; Means link, their report “…exposes the longstanding misuse of antipsychotics and the minimal enforcement in preventing patient harm in nursing homes nationwide...” </w:t>
      </w:r>
      <w:hyperlink r:id="rId16" w:history="1">
        <w:r w:rsidR="004443F9" w:rsidRPr="004443F9">
          <w:rPr>
            <w:rStyle w:val="Hyperlink"/>
            <w:color w:val="auto"/>
          </w:rPr>
          <w:t>https://tinyurl.com/1adze37z</w:t>
        </w:r>
      </w:hyperlink>
      <w:r w:rsidR="004443F9" w:rsidRPr="004443F9">
        <w:t xml:space="preserve">. </w:t>
      </w:r>
    </w:p>
    <w:p w14:paraId="200C6B98" w14:textId="77777777" w:rsidR="005B7B8E" w:rsidRPr="00591B6A" w:rsidRDefault="005B7B8E" w:rsidP="005B7B8E">
      <w:pPr>
        <w:pStyle w:val="NoSpacing"/>
        <w:rPr>
          <w:rFonts w:ascii="Times New Roman" w:hAnsi="Times New Roman" w:cs="Times New Roman"/>
          <w:sz w:val="24"/>
          <w:szCs w:val="24"/>
        </w:rPr>
      </w:pPr>
    </w:p>
    <w:sectPr w:rsidR="005B7B8E" w:rsidRPr="00591B6A">
      <w:headerReference w:type="even" r:id="rId17"/>
      <w:headerReference w:type="default" r:id="rId18"/>
      <w:footerReference w:type="even" r:id="rId19"/>
      <w:footerReference w:type="default" r:id="rId20"/>
      <w:headerReference w:type="first" r:id="rId21"/>
      <w:footerReference w:type="firs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D750BB" w14:textId="77777777" w:rsidR="007A6B68" w:rsidRDefault="007A6B68" w:rsidP="004A749E">
      <w:pPr>
        <w:spacing w:after="0" w:line="240" w:lineRule="auto"/>
      </w:pPr>
      <w:r>
        <w:separator/>
      </w:r>
    </w:p>
  </w:endnote>
  <w:endnote w:type="continuationSeparator" w:id="0">
    <w:p w14:paraId="180D52AC" w14:textId="77777777" w:rsidR="007A6B68" w:rsidRDefault="007A6B68" w:rsidP="004A74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2F1249" w14:textId="77777777" w:rsidR="001F5CAE" w:rsidRDefault="001F5C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81BB8D" w14:textId="77777777" w:rsidR="001F5CAE" w:rsidRDefault="001F5CA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DD1EC2" w14:textId="77777777" w:rsidR="001F5CAE" w:rsidRDefault="001F5C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A583D5" w14:textId="77777777" w:rsidR="007A6B68" w:rsidRDefault="007A6B68" w:rsidP="004A749E">
      <w:pPr>
        <w:spacing w:after="0" w:line="240" w:lineRule="auto"/>
      </w:pPr>
      <w:r>
        <w:separator/>
      </w:r>
    </w:p>
  </w:footnote>
  <w:footnote w:type="continuationSeparator" w:id="0">
    <w:p w14:paraId="4F2845B5" w14:textId="77777777" w:rsidR="007A6B68" w:rsidRDefault="007A6B68" w:rsidP="004A74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F22BAA" w14:textId="432F8253" w:rsidR="001F5CAE" w:rsidRDefault="001F5C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28EF9B" w14:textId="10A78AE3" w:rsidR="001F5CAE" w:rsidRDefault="001F5CA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A6D4CB" w14:textId="73349470" w:rsidR="001F5CAE" w:rsidRDefault="001F5C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C4C0FA1"/>
    <w:multiLevelType w:val="hybridMultilevel"/>
    <w:tmpl w:val="7384FB30"/>
    <w:lvl w:ilvl="0" w:tplc="04090001">
      <w:start w:val="1"/>
      <w:numFmt w:val="bullet"/>
      <w:lvlText w:val=""/>
      <w:lvlJc w:val="left"/>
      <w:pPr>
        <w:ind w:left="1080" w:hanging="360"/>
      </w:pPr>
      <w:rPr>
        <w:rFonts w:ascii="Symbol" w:hAnsi="Symbol" w:hint="default"/>
      </w:rPr>
    </w:lvl>
    <w:lvl w:ilvl="1" w:tplc="0409000D">
      <w:start w:val="1"/>
      <w:numFmt w:val="bullet"/>
      <w:lvlText w:val=""/>
      <w:lvlJc w:val="left"/>
      <w:pPr>
        <w:ind w:left="1800" w:hanging="360"/>
      </w:pPr>
      <w:rPr>
        <w:rFonts w:ascii="Wingdings" w:hAnsi="Wingdings"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15:restartNumberingAfterBreak="0">
    <w:nsid w:val="4E2E0A33"/>
    <w:multiLevelType w:val="hybridMultilevel"/>
    <w:tmpl w:val="F4E6D69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4FCC021A"/>
    <w:multiLevelType w:val="hybridMultilevel"/>
    <w:tmpl w:val="B14AD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BBE771B"/>
    <w:multiLevelType w:val="hybridMultilevel"/>
    <w:tmpl w:val="DDB64F5C"/>
    <w:lvl w:ilvl="0" w:tplc="0409000F">
      <w:start w:val="1"/>
      <w:numFmt w:val="decimal"/>
      <w:lvlText w:val="%1."/>
      <w:lvlJc w:val="left"/>
      <w:pPr>
        <w:ind w:left="0" w:hanging="360"/>
      </w:pPr>
    </w:lvl>
    <w:lvl w:ilvl="1" w:tplc="04090001">
      <w:start w:val="1"/>
      <w:numFmt w:val="bullet"/>
      <w:lvlText w:val=""/>
      <w:lvlJc w:val="left"/>
      <w:pPr>
        <w:ind w:left="720" w:hanging="360"/>
      </w:pPr>
      <w:rPr>
        <w:rFonts w:ascii="Symbol" w:hAnsi="Symbol" w:hint="default"/>
      </w:r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12B"/>
    <w:rsid w:val="0002594D"/>
    <w:rsid w:val="000421C1"/>
    <w:rsid w:val="000737E1"/>
    <w:rsid w:val="00096AA0"/>
    <w:rsid w:val="000B5517"/>
    <w:rsid w:val="000D3ABD"/>
    <w:rsid w:val="00192A49"/>
    <w:rsid w:val="001F5CAE"/>
    <w:rsid w:val="00211019"/>
    <w:rsid w:val="0021329C"/>
    <w:rsid w:val="002205B9"/>
    <w:rsid w:val="00274731"/>
    <w:rsid w:val="0028412B"/>
    <w:rsid w:val="00292DF2"/>
    <w:rsid w:val="002E3CB0"/>
    <w:rsid w:val="002E6285"/>
    <w:rsid w:val="003049E9"/>
    <w:rsid w:val="00320569"/>
    <w:rsid w:val="00420C4B"/>
    <w:rsid w:val="00426457"/>
    <w:rsid w:val="004443F9"/>
    <w:rsid w:val="0048140C"/>
    <w:rsid w:val="00481F8A"/>
    <w:rsid w:val="0048463B"/>
    <w:rsid w:val="004A749E"/>
    <w:rsid w:val="005327A7"/>
    <w:rsid w:val="005822B9"/>
    <w:rsid w:val="00591B6A"/>
    <w:rsid w:val="005B7B8E"/>
    <w:rsid w:val="00703809"/>
    <w:rsid w:val="007A6B68"/>
    <w:rsid w:val="00826FE7"/>
    <w:rsid w:val="00894999"/>
    <w:rsid w:val="008E01D5"/>
    <w:rsid w:val="009353E2"/>
    <w:rsid w:val="00961F50"/>
    <w:rsid w:val="00982B48"/>
    <w:rsid w:val="009B5C14"/>
    <w:rsid w:val="009E05C0"/>
    <w:rsid w:val="009F67A7"/>
    <w:rsid w:val="00A5586C"/>
    <w:rsid w:val="00B15533"/>
    <w:rsid w:val="00B164AE"/>
    <w:rsid w:val="00B41534"/>
    <w:rsid w:val="00BA2B8C"/>
    <w:rsid w:val="00BB54B4"/>
    <w:rsid w:val="00CA5775"/>
    <w:rsid w:val="00CB0BF9"/>
    <w:rsid w:val="00CB67AA"/>
    <w:rsid w:val="00CE5CAE"/>
    <w:rsid w:val="00D212A8"/>
    <w:rsid w:val="00D7422A"/>
    <w:rsid w:val="00DB52F9"/>
    <w:rsid w:val="00E04505"/>
    <w:rsid w:val="00E04A70"/>
    <w:rsid w:val="00E537F3"/>
    <w:rsid w:val="00E6757E"/>
    <w:rsid w:val="00EC31FB"/>
    <w:rsid w:val="00F80833"/>
    <w:rsid w:val="00F86292"/>
    <w:rsid w:val="00FC24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92C202"/>
  <w15:docId w15:val="{8E1E7BE8-22F9-44EB-AF31-A28ACF956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8412B"/>
    <w:pPr>
      <w:spacing w:after="0" w:line="240" w:lineRule="auto"/>
    </w:pPr>
  </w:style>
  <w:style w:type="character" w:styleId="Hyperlink">
    <w:name w:val="Hyperlink"/>
    <w:basedOn w:val="DefaultParagraphFont"/>
    <w:unhideWhenUsed/>
    <w:rsid w:val="005327A7"/>
    <w:rPr>
      <w:color w:val="0000FF"/>
      <w:u w:val="single"/>
    </w:rPr>
  </w:style>
  <w:style w:type="paragraph" w:styleId="BalloonText">
    <w:name w:val="Balloon Text"/>
    <w:basedOn w:val="Normal"/>
    <w:link w:val="BalloonTextChar"/>
    <w:uiPriority w:val="99"/>
    <w:semiHidden/>
    <w:unhideWhenUsed/>
    <w:rsid w:val="002110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1019"/>
    <w:rPr>
      <w:rFonts w:ascii="Tahoma" w:hAnsi="Tahoma" w:cs="Tahoma"/>
      <w:sz w:val="16"/>
      <w:szCs w:val="16"/>
    </w:rPr>
  </w:style>
  <w:style w:type="paragraph" w:styleId="Header">
    <w:name w:val="header"/>
    <w:basedOn w:val="Normal"/>
    <w:link w:val="HeaderChar"/>
    <w:uiPriority w:val="99"/>
    <w:unhideWhenUsed/>
    <w:rsid w:val="004A74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749E"/>
  </w:style>
  <w:style w:type="paragraph" w:styleId="Footer">
    <w:name w:val="footer"/>
    <w:basedOn w:val="Normal"/>
    <w:link w:val="FooterChar"/>
    <w:uiPriority w:val="99"/>
    <w:unhideWhenUsed/>
    <w:rsid w:val="004A74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749E"/>
  </w:style>
  <w:style w:type="character" w:styleId="UnresolvedMention">
    <w:name w:val="Unresolved Mention"/>
    <w:basedOn w:val="DefaultParagraphFont"/>
    <w:uiPriority w:val="99"/>
    <w:semiHidden/>
    <w:unhideWhenUsed/>
    <w:rsid w:val="00DB52F9"/>
    <w:rPr>
      <w:color w:val="605E5C"/>
      <w:shd w:val="clear" w:color="auto" w:fill="E1DFDD"/>
    </w:rPr>
  </w:style>
  <w:style w:type="character" w:styleId="FollowedHyperlink">
    <w:name w:val="FollowedHyperlink"/>
    <w:basedOn w:val="DefaultParagraphFont"/>
    <w:uiPriority w:val="99"/>
    <w:semiHidden/>
    <w:unhideWhenUsed/>
    <w:rsid w:val="008E01D5"/>
    <w:rPr>
      <w:color w:val="954F72" w:themeColor="followedHyperlink"/>
      <w:u w:val="single"/>
    </w:rPr>
  </w:style>
  <w:style w:type="paragraph" w:styleId="ListParagraph">
    <w:name w:val="List Paragraph"/>
    <w:basedOn w:val="Normal"/>
    <w:link w:val="ListParagraphChar"/>
    <w:uiPriority w:val="34"/>
    <w:qFormat/>
    <w:rsid w:val="005B7B8E"/>
    <w:pPr>
      <w:spacing w:after="0" w:line="240" w:lineRule="auto"/>
      <w:ind w:left="720"/>
      <w:contextualSpacing/>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5B7B8E"/>
    <w:rPr>
      <w:rFonts w:ascii="Times New Roman" w:eastAsia="Times New Roman" w:hAnsi="Times New Roman" w:cs="Times New Roman"/>
      <w:sz w:val="24"/>
      <w:szCs w:val="24"/>
    </w:rPr>
  </w:style>
  <w:style w:type="character" w:styleId="EndnoteReference">
    <w:name w:val="endnote reference"/>
    <w:basedOn w:val="DefaultParagraphFont"/>
    <w:uiPriority w:val="99"/>
    <w:semiHidden/>
    <w:unhideWhenUsed/>
    <w:rsid w:val="005B7B8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tinyurl.com/4arf9suh"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DignityAllianceMA.org"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tinyurl.com/1adze37z"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DignityAllianceMA.or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tinyurl.com/4khm22xe" TargetMode="External"/><Relationship Id="rId23" Type="http://schemas.openxmlformats.org/officeDocument/2006/relationships/fontTable" Target="fontTable.xml"/><Relationship Id="rId10" Type="http://schemas.openxmlformats.org/officeDocument/2006/relationships/hyperlink" Target="http://www.DignityAllianceMA.org"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info@dignityAllianceMA.org" TargetMode="External"/><Relationship Id="rId14" Type="http://schemas.openxmlformats.org/officeDocument/2006/relationships/hyperlink" Target="https://tinyurl.com/1x50ub57"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89BFFA-E7B1-414F-ABE5-2BF48BA4E9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1090</Words>
  <Characters>6216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Moore Richard</dc:creator>
  <cp:lastModifiedBy>Paul Lanzikos</cp:lastModifiedBy>
  <cp:revision>2</cp:revision>
  <cp:lastPrinted>2021-01-12T20:45:00Z</cp:lastPrinted>
  <dcterms:created xsi:type="dcterms:W3CDTF">2021-01-12T20:56:00Z</dcterms:created>
  <dcterms:modified xsi:type="dcterms:W3CDTF">2021-01-12T20:56:00Z</dcterms:modified>
</cp:coreProperties>
</file>