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A70E04" w14:textId="5B80E5E0" w:rsidR="00326F25" w:rsidRDefault="00326F25" w:rsidP="007D7AB1">
      <w:pPr>
        <w:ind w:firstLine="720"/>
        <w:jc w:val="center"/>
        <w:rPr>
          <w:rFonts w:ascii="Calibri" w:hAnsi="Calibri" w:cs="Calibri"/>
          <w:sz w:val="36"/>
          <w:szCs w:val="36"/>
        </w:rPr>
      </w:pPr>
      <w:r>
        <w:rPr>
          <w:rFonts w:ascii="Calibri" w:hAnsi="Calibri" w:cs="Calibri"/>
          <w:noProof/>
          <w:sz w:val="36"/>
          <w:szCs w:val="36"/>
        </w:rPr>
        <w:drawing>
          <wp:inline distT="0" distB="0" distL="0" distR="0" wp14:anchorId="3A308358" wp14:editId="3D2BFC75">
            <wp:extent cx="2956560" cy="11093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56560" cy="1109345"/>
                    </a:xfrm>
                    <a:prstGeom prst="rect">
                      <a:avLst/>
                    </a:prstGeom>
                    <a:noFill/>
                  </pic:spPr>
                </pic:pic>
              </a:graphicData>
            </a:graphic>
          </wp:inline>
        </w:drawing>
      </w:r>
    </w:p>
    <w:p w14:paraId="1441ECF7" w14:textId="25D19B34" w:rsidR="007D7AB1" w:rsidRPr="007D7AB1" w:rsidRDefault="007D7AB1" w:rsidP="007D7AB1">
      <w:pPr>
        <w:ind w:firstLine="720"/>
        <w:jc w:val="center"/>
        <w:rPr>
          <w:rFonts w:ascii="Calibri" w:hAnsi="Calibri" w:cs="Calibri"/>
          <w:sz w:val="36"/>
          <w:szCs w:val="36"/>
        </w:rPr>
      </w:pPr>
      <w:r w:rsidRPr="007D7AB1">
        <w:rPr>
          <w:rFonts w:ascii="Calibri" w:hAnsi="Calibri" w:cs="Calibri"/>
          <w:sz w:val="36"/>
          <w:szCs w:val="36"/>
        </w:rPr>
        <w:t>Vaccine Equity NOW!</w:t>
      </w:r>
    </w:p>
    <w:p w14:paraId="256DB433" w14:textId="7BB0850E" w:rsidR="00326F25" w:rsidRDefault="001A2E4B" w:rsidP="00FC104F">
      <w:pPr>
        <w:ind w:firstLine="720"/>
        <w:rPr>
          <w:rFonts w:ascii="Calibri" w:hAnsi="Calibri" w:cs="Calibri"/>
        </w:rPr>
      </w:pPr>
      <w:r w:rsidRPr="00FC104F">
        <w:rPr>
          <w:rFonts w:ascii="Calibri" w:hAnsi="Calibri" w:cs="Calibri"/>
        </w:rPr>
        <w:t>D</w:t>
      </w:r>
      <w:r w:rsidR="00326F25">
        <w:rPr>
          <w:rFonts w:ascii="Calibri" w:hAnsi="Calibri" w:cs="Calibri"/>
        </w:rPr>
        <w:t>ignity Alliance Massachusetts</w:t>
      </w:r>
      <w:r w:rsidRPr="00FC104F">
        <w:rPr>
          <w:rFonts w:ascii="Calibri" w:hAnsi="Calibri" w:cs="Calibri"/>
        </w:rPr>
        <w:t xml:space="preserve"> </w:t>
      </w:r>
      <w:r w:rsidR="00955386">
        <w:rPr>
          <w:rFonts w:ascii="Calibri" w:hAnsi="Calibri" w:cs="Calibri"/>
        </w:rPr>
        <w:t>endorse</w:t>
      </w:r>
      <w:r w:rsidR="00326F25">
        <w:rPr>
          <w:rFonts w:ascii="Calibri" w:hAnsi="Calibri" w:cs="Calibri"/>
        </w:rPr>
        <w:t>s</w:t>
      </w:r>
      <w:r w:rsidRPr="00FC104F">
        <w:rPr>
          <w:rFonts w:ascii="Calibri" w:hAnsi="Calibri" w:cs="Calibri"/>
        </w:rPr>
        <w:t xml:space="preserve"> the petition letter of the</w:t>
      </w:r>
      <w:r w:rsidR="00F0663E">
        <w:rPr>
          <w:rFonts w:ascii="Calibri" w:hAnsi="Calibri" w:cs="Calibri"/>
        </w:rPr>
        <w:t xml:space="preserve"> </w:t>
      </w:r>
      <w:bookmarkStart w:id="0" w:name="_Hlk66122294"/>
      <w:r w:rsidR="00F0663E">
        <w:rPr>
          <w:rFonts w:ascii="Calibri" w:hAnsi="Calibri" w:cs="Calibri"/>
        </w:rPr>
        <w:t xml:space="preserve">Vaccine Equity NOW! </w:t>
      </w:r>
      <w:bookmarkEnd w:id="0"/>
      <w:r w:rsidR="00F0663E">
        <w:rPr>
          <w:rFonts w:ascii="Calibri" w:hAnsi="Calibri" w:cs="Calibri"/>
        </w:rPr>
        <w:t>Coalition and demand</w:t>
      </w:r>
      <w:r w:rsidRPr="00FC104F">
        <w:rPr>
          <w:rFonts w:ascii="Calibri" w:hAnsi="Calibri" w:cs="Calibri"/>
        </w:rPr>
        <w:t xml:space="preserve"> that Governor Baker take immediate action to prioritize access to the vaccine for the communities hardest hit </w:t>
      </w:r>
      <w:r w:rsidR="00C21023" w:rsidRPr="00FC104F">
        <w:rPr>
          <w:rFonts w:ascii="Calibri" w:hAnsi="Calibri" w:cs="Calibri"/>
        </w:rPr>
        <w:t xml:space="preserve">by </w:t>
      </w:r>
      <w:r w:rsidR="00C21023" w:rsidRPr="00326F25">
        <w:rPr>
          <w:rFonts w:asciiTheme="minorHAnsi" w:hAnsiTheme="minorHAnsi" w:cstheme="minorHAnsi"/>
        </w:rPr>
        <w:t xml:space="preserve">the pandemic.  </w:t>
      </w:r>
      <w:r w:rsidR="00326F25" w:rsidRPr="00326F25">
        <w:rPr>
          <w:rFonts w:asciiTheme="minorHAnsi" w:hAnsiTheme="minorHAnsi" w:cstheme="minorHAnsi"/>
        </w:rPr>
        <w:t>Dignity Alliance Massachusetts is a grass-roots collation of aging and disability service and advocacy organizations and supporters dedicated to the securing fundamental changes in the provision of long-term services, support, and care focused on the dignity of those receiving care, as well as those providing it.</w:t>
      </w:r>
      <w:r w:rsidR="00326F25" w:rsidRPr="008B3B41">
        <w:t xml:space="preserve">  </w:t>
      </w:r>
    </w:p>
    <w:p w14:paraId="1470CF47" w14:textId="7E7D3BD7" w:rsidR="00CA6F31" w:rsidRPr="00FC104F" w:rsidRDefault="00C21023" w:rsidP="00FC104F">
      <w:pPr>
        <w:ind w:firstLine="720"/>
        <w:rPr>
          <w:rFonts w:ascii="Calibri" w:hAnsi="Calibri" w:cs="Calibri"/>
        </w:rPr>
      </w:pPr>
      <w:r w:rsidRPr="00FC104F">
        <w:rPr>
          <w:rFonts w:ascii="Calibri" w:hAnsi="Calibri" w:cs="Calibri"/>
        </w:rPr>
        <w:t>The Black, Latin</w:t>
      </w:r>
      <w:r w:rsidR="001A2E4B" w:rsidRPr="00FC104F">
        <w:rPr>
          <w:rFonts w:ascii="Calibri" w:hAnsi="Calibri" w:cs="Calibri"/>
        </w:rPr>
        <w:t>x, and immigration communities have suffered a disproportionate burden in COVID-19 rates, hospitalization</w:t>
      </w:r>
      <w:r w:rsidR="00F0663E">
        <w:rPr>
          <w:rFonts w:ascii="Calibri" w:hAnsi="Calibri" w:cs="Calibri"/>
        </w:rPr>
        <w:t>,</w:t>
      </w:r>
      <w:r w:rsidR="001A2E4B" w:rsidRPr="00FC104F">
        <w:rPr>
          <w:rFonts w:ascii="Calibri" w:hAnsi="Calibri" w:cs="Calibri"/>
        </w:rPr>
        <w:t xml:space="preserve"> and deaths.</w:t>
      </w:r>
      <w:r w:rsidRPr="00FC104F">
        <w:rPr>
          <w:rFonts w:ascii="Calibri" w:hAnsi="Calibri" w:cs="Calibri"/>
        </w:rPr>
        <w:t xml:space="preserve">  The Vaccine Equity NOW! Coalition demands include directing resources, vaccines, and administrative efforts to communities of color along with education and outreach that is culturally competent and </w:t>
      </w:r>
      <w:r w:rsidR="008D6E2F" w:rsidRPr="00FC104F">
        <w:rPr>
          <w:rFonts w:ascii="Calibri" w:hAnsi="Calibri" w:cs="Calibri"/>
        </w:rPr>
        <w:t>available in multiple languages.</w:t>
      </w:r>
      <w:r w:rsidR="00B120A7" w:rsidRPr="00FC104F">
        <w:rPr>
          <w:rFonts w:ascii="Calibri" w:hAnsi="Calibri" w:cs="Calibri"/>
        </w:rPr>
        <w:t xml:space="preserve">  D</w:t>
      </w:r>
      <w:r w:rsidR="00326F25">
        <w:rPr>
          <w:rFonts w:ascii="Calibri" w:hAnsi="Calibri" w:cs="Calibri"/>
        </w:rPr>
        <w:t xml:space="preserve">ignity Alliance Massachusetts </w:t>
      </w:r>
      <w:r w:rsidR="00B120A7" w:rsidRPr="00FC104F">
        <w:rPr>
          <w:rFonts w:ascii="Calibri" w:hAnsi="Calibri" w:cs="Calibri"/>
        </w:rPr>
        <w:t>stand</w:t>
      </w:r>
      <w:r w:rsidR="00326F25">
        <w:rPr>
          <w:rFonts w:ascii="Calibri" w:hAnsi="Calibri" w:cs="Calibri"/>
        </w:rPr>
        <w:t>s</w:t>
      </w:r>
      <w:r w:rsidR="00B120A7" w:rsidRPr="00FC104F">
        <w:rPr>
          <w:rFonts w:ascii="Calibri" w:hAnsi="Calibri" w:cs="Calibri"/>
        </w:rPr>
        <w:t xml:space="preserve"> together with VEN </w:t>
      </w:r>
      <w:r w:rsidR="00916B52" w:rsidRPr="00FC104F">
        <w:rPr>
          <w:rFonts w:ascii="Calibri" w:hAnsi="Calibri" w:cs="Calibri"/>
        </w:rPr>
        <w:t xml:space="preserve">on this issue of equity and dignity and </w:t>
      </w:r>
      <w:r w:rsidR="00326F25">
        <w:rPr>
          <w:rFonts w:ascii="Calibri" w:hAnsi="Calibri" w:cs="Calibri"/>
        </w:rPr>
        <w:t>urges</w:t>
      </w:r>
      <w:r w:rsidR="00B120A7" w:rsidRPr="00FC104F">
        <w:rPr>
          <w:rFonts w:ascii="Calibri" w:hAnsi="Calibri" w:cs="Calibri"/>
        </w:rPr>
        <w:t xml:space="preserve"> Governor Baker to </w:t>
      </w:r>
      <w:r w:rsidR="00916B52" w:rsidRPr="00FC104F">
        <w:rPr>
          <w:rFonts w:ascii="Calibri" w:hAnsi="Calibri" w:cs="Calibri"/>
        </w:rPr>
        <w:t>adopt the demands in the petition.</w:t>
      </w:r>
    </w:p>
    <w:p w14:paraId="46CCA5EB" w14:textId="33443C82" w:rsidR="005B3537" w:rsidRPr="00FC104F" w:rsidRDefault="00916B52" w:rsidP="00FC104F">
      <w:pPr>
        <w:ind w:firstLine="720"/>
        <w:rPr>
          <w:rFonts w:ascii="Calibri" w:hAnsi="Calibri" w:cs="Calibri"/>
        </w:rPr>
      </w:pPr>
      <w:r w:rsidRPr="00FC104F">
        <w:rPr>
          <w:rFonts w:ascii="Calibri" w:hAnsi="Calibri" w:cs="Calibri"/>
        </w:rPr>
        <w:t>Additionally, VEN’s demands fall squarely within D</w:t>
      </w:r>
      <w:r w:rsidR="00326F25">
        <w:rPr>
          <w:rFonts w:ascii="Calibri" w:hAnsi="Calibri" w:cs="Calibri"/>
        </w:rPr>
        <w:t>ignity Alliance</w:t>
      </w:r>
      <w:r w:rsidRPr="00FC104F">
        <w:rPr>
          <w:rFonts w:ascii="Calibri" w:hAnsi="Calibri" w:cs="Calibri"/>
        </w:rPr>
        <w:t xml:space="preserve"> mission and goals.  </w:t>
      </w:r>
      <w:r w:rsidR="008D6E2F" w:rsidRPr="00FC104F">
        <w:rPr>
          <w:rFonts w:ascii="Calibri" w:hAnsi="Calibri" w:cs="Calibri"/>
        </w:rPr>
        <w:t xml:space="preserve">Dignity Alliance </w:t>
      </w:r>
      <w:r w:rsidR="00051D09" w:rsidRPr="00FC104F">
        <w:rPr>
          <w:rFonts w:ascii="Calibri" w:hAnsi="Calibri" w:cs="Calibri"/>
        </w:rPr>
        <w:t>is dedicated to the securing fundamental changes in the provision of long-term services, support, and care</w:t>
      </w:r>
      <w:r w:rsidR="00B120A7" w:rsidRPr="00FC104F">
        <w:rPr>
          <w:rFonts w:ascii="Calibri" w:hAnsi="Calibri" w:cs="Calibri"/>
        </w:rPr>
        <w:t xml:space="preserve"> focused on the dignity of those receiving care, as well as those providing it.  </w:t>
      </w:r>
      <w:r w:rsidR="00326F25">
        <w:rPr>
          <w:rFonts w:ascii="Calibri" w:hAnsi="Calibri" w:cs="Calibri"/>
        </w:rPr>
        <w:t>Dignity Alliance</w:t>
      </w:r>
      <w:r w:rsidR="00B120A7" w:rsidRPr="00FC104F">
        <w:rPr>
          <w:rFonts w:ascii="Calibri" w:hAnsi="Calibri" w:cs="Calibri"/>
        </w:rPr>
        <w:t xml:space="preserve"> goals and objectives include the protection of residents in nursing facilities from infections such as COVID-19 and protecting and supporting career, volunteer</w:t>
      </w:r>
      <w:r w:rsidR="00F0663E">
        <w:rPr>
          <w:rFonts w:ascii="Calibri" w:hAnsi="Calibri" w:cs="Calibri"/>
        </w:rPr>
        <w:t>,</w:t>
      </w:r>
      <w:r w:rsidR="00B120A7" w:rsidRPr="00FC104F">
        <w:rPr>
          <w:rFonts w:ascii="Calibri" w:hAnsi="Calibri" w:cs="Calibri"/>
        </w:rPr>
        <w:t xml:space="preserve"> and family caregivers.  </w:t>
      </w:r>
      <w:r w:rsidR="00326F25">
        <w:rPr>
          <w:rFonts w:ascii="Calibri" w:hAnsi="Calibri" w:cs="Calibri"/>
        </w:rPr>
        <w:t xml:space="preserve">Dignity Alliance’s </w:t>
      </w:r>
      <w:r w:rsidR="00B120A7" w:rsidRPr="00FC104F">
        <w:rPr>
          <w:rFonts w:ascii="Calibri" w:hAnsi="Calibri" w:cs="Calibri"/>
        </w:rPr>
        <w:t>Home and Community Based Services Policies, Programs and Protocols Recommendations for Reform include prioritizing for vaccination workers who deliver care in people’s homes.</w:t>
      </w:r>
      <w:r w:rsidRPr="00FC104F">
        <w:rPr>
          <w:rFonts w:ascii="Calibri" w:hAnsi="Calibri" w:cs="Calibri"/>
        </w:rPr>
        <w:t xml:space="preserve">  </w:t>
      </w:r>
    </w:p>
    <w:p w14:paraId="3405FB05" w14:textId="14D0355A" w:rsidR="005B3537" w:rsidRDefault="00916B52" w:rsidP="00FC104F">
      <w:pPr>
        <w:ind w:firstLine="720"/>
        <w:rPr>
          <w:rFonts w:ascii="Calibri" w:hAnsi="Calibri" w:cs="Calibri"/>
        </w:rPr>
      </w:pPr>
      <w:r w:rsidRPr="00FC104F">
        <w:rPr>
          <w:rFonts w:ascii="Calibri" w:hAnsi="Calibri" w:cs="Calibri"/>
        </w:rPr>
        <w:t xml:space="preserve">Besides the fundamental </w:t>
      </w:r>
      <w:r w:rsidR="005B3537" w:rsidRPr="00FC104F">
        <w:rPr>
          <w:rFonts w:ascii="Calibri" w:hAnsi="Calibri" w:cs="Calibri"/>
        </w:rPr>
        <w:t>tenet</w:t>
      </w:r>
      <w:r w:rsidRPr="00FC104F">
        <w:rPr>
          <w:rFonts w:ascii="Calibri" w:hAnsi="Calibri" w:cs="Calibri"/>
        </w:rPr>
        <w:t xml:space="preserve"> that it is not possible to be in favor of justice and dignity for some people but not all, the communities at the center of VEN’s demands are intimately linked to the </w:t>
      </w:r>
      <w:r w:rsidR="005B3537" w:rsidRPr="00FC104F">
        <w:rPr>
          <w:rFonts w:ascii="Calibri" w:hAnsi="Calibri" w:cs="Calibri"/>
        </w:rPr>
        <w:t>those</w:t>
      </w:r>
      <w:r w:rsidRPr="00FC104F">
        <w:rPr>
          <w:rFonts w:ascii="Calibri" w:hAnsi="Calibri" w:cs="Calibri"/>
        </w:rPr>
        <w:t xml:space="preserve"> at the center of D</w:t>
      </w:r>
      <w:r w:rsidR="00326F25">
        <w:rPr>
          <w:rFonts w:ascii="Calibri" w:hAnsi="Calibri" w:cs="Calibri"/>
        </w:rPr>
        <w:t>ignity Alliance Massachusetts’</w:t>
      </w:r>
      <w:r w:rsidRPr="00FC104F">
        <w:rPr>
          <w:rFonts w:ascii="Calibri" w:hAnsi="Calibri" w:cs="Calibri"/>
        </w:rPr>
        <w:t xml:space="preserve"> work, individuals in nursing facilities and those receiving care in their homes and communities.  </w:t>
      </w:r>
      <w:r w:rsidR="005B3537" w:rsidRPr="00FC104F">
        <w:rPr>
          <w:rFonts w:ascii="Calibri" w:hAnsi="Calibri" w:cs="Calibri"/>
        </w:rPr>
        <w:t xml:space="preserve">Over one third of health care workers are Black, Latinx, or from immigrant communities.  Nursing facilities with the </w:t>
      </w:r>
      <w:r w:rsidR="005B3537" w:rsidRPr="00FC104F">
        <w:rPr>
          <w:rFonts w:ascii="Calibri" w:hAnsi="Calibri" w:cs="Calibri"/>
        </w:rPr>
        <w:lastRenderedPageBreak/>
        <w:t>highest rates of infection, hospitalization, and deaths are located in the Massachusetts communities with the highest community spread, which also happen to be some</w:t>
      </w:r>
      <w:r w:rsidRPr="00FC104F">
        <w:rPr>
          <w:rFonts w:ascii="Calibri" w:hAnsi="Calibri" w:cs="Calibri"/>
        </w:rPr>
        <w:t xml:space="preserve"> </w:t>
      </w:r>
      <w:r w:rsidR="005B3537" w:rsidRPr="00FC104F">
        <w:rPr>
          <w:rFonts w:ascii="Calibri" w:hAnsi="Calibri" w:cs="Calibri"/>
        </w:rPr>
        <w:t>of the most diverse communities in the state.</w:t>
      </w:r>
    </w:p>
    <w:p w14:paraId="52FE7804" w14:textId="77777777" w:rsidR="00326F25" w:rsidRPr="00326F25" w:rsidRDefault="00326F25" w:rsidP="00326F25">
      <w:pPr>
        <w:spacing w:before="100" w:beforeAutospacing="1" w:after="100" w:afterAutospacing="1" w:line="240" w:lineRule="auto"/>
        <w:contextualSpacing/>
        <w:rPr>
          <w:rFonts w:asciiTheme="minorHAnsi" w:eastAsia="Times New Roman" w:hAnsiTheme="minorHAnsi" w:cstheme="minorHAnsi"/>
          <w:color w:val="000000" w:themeColor="text1"/>
          <w:szCs w:val="24"/>
        </w:rPr>
      </w:pPr>
      <w:r w:rsidRPr="00326F25">
        <w:rPr>
          <w:rFonts w:asciiTheme="minorHAnsi" w:eastAsia="Times New Roman" w:hAnsiTheme="minorHAnsi" w:cstheme="minorHAnsi"/>
          <w:color w:val="000000" w:themeColor="text1"/>
          <w:szCs w:val="24"/>
        </w:rPr>
        <w:t>This advocacy has been endorsed by thirty-one participants of Dignity Alliance Massachusetts including the following:</w:t>
      </w:r>
    </w:p>
    <w:p w14:paraId="074F0467" w14:textId="77777777" w:rsidR="00326F25" w:rsidRPr="00326F25" w:rsidRDefault="00326F25" w:rsidP="00326F25">
      <w:pPr>
        <w:spacing w:before="100" w:beforeAutospacing="1" w:after="100" w:afterAutospacing="1" w:line="240" w:lineRule="auto"/>
        <w:contextualSpacing/>
        <w:rPr>
          <w:rFonts w:asciiTheme="minorHAnsi" w:eastAsia="Times New Roman" w:hAnsiTheme="minorHAnsi" w:cstheme="minorHAnsi"/>
          <w:color w:val="000000" w:themeColor="text1"/>
          <w:szCs w:val="24"/>
        </w:rPr>
      </w:pPr>
    </w:p>
    <w:p w14:paraId="7D6899D0" w14:textId="77777777" w:rsidR="00326F25" w:rsidRPr="00326F25" w:rsidRDefault="00326F25" w:rsidP="00326F25">
      <w:pPr>
        <w:spacing w:before="100" w:beforeAutospacing="1" w:after="100" w:afterAutospacing="1" w:line="240" w:lineRule="auto"/>
        <w:ind w:left="720"/>
        <w:contextualSpacing/>
        <w:rPr>
          <w:rFonts w:asciiTheme="minorHAnsi" w:eastAsia="Times New Roman" w:hAnsiTheme="minorHAnsi" w:cstheme="minorHAnsi"/>
          <w:color w:val="000000" w:themeColor="text1"/>
          <w:szCs w:val="24"/>
        </w:rPr>
      </w:pPr>
      <w:r w:rsidRPr="00326F25">
        <w:rPr>
          <w:rFonts w:asciiTheme="minorHAnsi" w:eastAsia="Times New Roman" w:hAnsiTheme="minorHAnsi" w:cstheme="minorHAnsi"/>
          <w:color w:val="000000" w:themeColor="text1"/>
          <w:szCs w:val="24"/>
        </w:rPr>
        <w:t>Boston Center for Independent Living</w:t>
      </w:r>
    </w:p>
    <w:p w14:paraId="5EEF397C" w14:textId="77777777" w:rsidR="00326F25" w:rsidRPr="00326F25" w:rsidRDefault="00326F25" w:rsidP="00326F25">
      <w:pPr>
        <w:spacing w:before="100" w:beforeAutospacing="1" w:after="100" w:afterAutospacing="1" w:line="240" w:lineRule="auto"/>
        <w:ind w:left="720"/>
        <w:contextualSpacing/>
        <w:rPr>
          <w:rFonts w:asciiTheme="minorHAnsi" w:eastAsia="Times New Roman" w:hAnsiTheme="minorHAnsi" w:cstheme="minorHAnsi"/>
          <w:color w:val="000000" w:themeColor="text1"/>
          <w:szCs w:val="24"/>
        </w:rPr>
      </w:pPr>
      <w:r w:rsidRPr="00326F25">
        <w:rPr>
          <w:rFonts w:asciiTheme="minorHAnsi" w:eastAsia="Times New Roman" w:hAnsiTheme="minorHAnsi" w:cstheme="minorHAnsi"/>
          <w:color w:val="000000" w:themeColor="text1"/>
          <w:szCs w:val="24"/>
        </w:rPr>
        <w:t>Disability Resource Center, Inc.</w:t>
      </w:r>
    </w:p>
    <w:p w14:paraId="1A7D2DDB" w14:textId="77777777" w:rsidR="00326F25" w:rsidRPr="00326F25" w:rsidRDefault="00326F25" w:rsidP="00326F25">
      <w:pPr>
        <w:spacing w:before="100" w:beforeAutospacing="1" w:after="100" w:afterAutospacing="1" w:line="240" w:lineRule="auto"/>
        <w:ind w:left="720"/>
        <w:contextualSpacing/>
        <w:rPr>
          <w:rFonts w:asciiTheme="minorHAnsi" w:eastAsia="Times New Roman" w:hAnsiTheme="minorHAnsi" w:cstheme="minorHAnsi"/>
          <w:color w:val="000000" w:themeColor="text1"/>
          <w:szCs w:val="24"/>
        </w:rPr>
      </w:pPr>
      <w:r w:rsidRPr="00326F25">
        <w:rPr>
          <w:rFonts w:asciiTheme="minorHAnsi" w:eastAsia="Times New Roman" w:hAnsiTheme="minorHAnsi" w:cstheme="minorHAnsi"/>
          <w:color w:val="000000" w:themeColor="text1"/>
          <w:szCs w:val="24"/>
        </w:rPr>
        <w:t>Easterseals Massachusetts</w:t>
      </w:r>
    </w:p>
    <w:p w14:paraId="4F54DBF0" w14:textId="77777777" w:rsidR="00326F25" w:rsidRPr="00326F25" w:rsidRDefault="00326F25" w:rsidP="00326F25">
      <w:pPr>
        <w:spacing w:before="100" w:beforeAutospacing="1" w:after="100" w:afterAutospacing="1" w:line="240" w:lineRule="auto"/>
        <w:ind w:left="720"/>
        <w:contextualSpacing/>
        <w:rPr>
          <w:rFonts w:asciiTheme="minorHAnsi" w:eastAsia="Times New Roman" w:hAnsiTheme="minorHAnsi" w:cstheme="minorHAnsi"/>
          <w:color w:val="000000" w:themeColor="text1"/>
          <w:szCs w:val="24"/>
        </w:rPr>
      </w:pPr>
      <w:r w:rsidRPr="00326F25">
        <w:rPr>
          <w:rFonts w:asciiTheme="minorHAnsi" w:eastAsia="Times New Roman" w:hAnsiTheme="minorHAnsi" w:cstheme="minorHAnsi"/>
          <w:color w:val="000000" w:themeColor="text1"/>
          <w:szCs w:val="24"/>
        </w:rPr>
        <w:t>Greater Boston Chapter of the United Spinal Association</w:t>
      </w:r>
    </w:p>
    <w:p w14:paraId="05865491" w14:textId="77777777" w:rsidR="00326F25" w:rsidRPr="00326F25" w:rsidRDefault="00326F25" w:rsidP="00326F25">
      <w:pPr>
        <w:spacing w:before="100" w:beforeAutospacing="1" w:after="100" w:afterAutospacing="1" w:line="240" w:lineRule="auto"/>
        <w:ind w:left="1440" w:hanging="720"/>
        <w:contextualSpacing/>
        <w:rPr>
          <w:rFonts w:asciiTheme="minorHAnsi" w:eastAsia="Times New Roman" w:hAnsiTheme="minorHAnsi" w:cstheme="minorHAnsi"/>
          <w:color w:val="000000" w:themeColor="text1"/>
          <w:szCs w:val="24"/>
        </w:rPr>
      </w:pPr>
      <w:r w:rsidRPr="00326F25">
        <w:rPr>
          <w:rFonts w:asciiTheme="minorHAnsi" w:eastAsia="Times New Roman" w:hAnsiTheme="minorHAnsi" w:cstheme="minorHAnsi"/>
          <w:color w:val="000000" w:themeColor="text1"/>
          <w:szCs w:val="24"/>
        </w:rPr>
        <w:t>Massachusetts Advocates for Nursing Home Reform, Alison Weingarten, Executive Director, Arlene Germain, Policy Director</w:t>
      </w:r>
    </w:p>
    <w:p w14:paraId="0D66F201" w14:textId="77777777" w:rsidR="00326F25" w:rsidRPr="00326F25" w:rsidRDefault="00326F25" w:rsidP="00326F25">
      <w:pPr>
        <w:spacing w:before="100" w:beforeAutospacing="1" w:after="100" w:afterAutospacing="1" w:line="240" w:lineRule="auto"/>
        <w:ind w:left="720"/>
        <w:contextualSpacing/>
        <w:rPr>
          <w:rFonts w:asciiTheme="minorHAnsi" w:eastAsia="Times New Roman" w:hAnsiTheme="minorHAnsi" w:cstheme="minorHAnsi"/>
          <w:color w:val="000000" w:themeColor="text1"/>
          <w:szCs w:val="24"/>
        </w:rPr>
      </w:pPr>
      <w:r w:rsidRPr="00326F25">
        <w:rPr>
          <w:rFonts w:asciiTheme="minorHAnsi" w:eastAsia="Times New Roman" w:hAnsiTheme="minorHAnsi" w:cstheme="minorHAnsi"/>
          <w:color w:val="000000" w:themeColor="text1"/>
          <w:szCs w:val="24"/>
        </w:rPr>
        <w:t>Stavros Center for Independent Living, Yashira Ruiz</w:t>
      </w:r>
    </w:p>
    <w:p w14:paraId="415ED419" w14:textId="77777777" w:rsidR="00326F25" w:rsidRPr="00326F25" w:rsidRDefault="00326F25" w:rsidP="00326F25">
      <w:pPr>
        <w:spacing w:before="100" w:beforeAutospacing="1" w:after="100" w:afterAutospacing="1" w:line="240" w:lineRule="auto"/>
        <w:ind w:left="720"/>
        <w:contextualSpacing/>
        <w:rPr>
          <w:rFonts w:asciiTheme="minorHAnsi" w:eastAsia="Times New Roman" w:hAnsiTheme="minorHAnsi" w:cstheme="minorHAnsi"/>
          <w:color w:val="000000" w:themeColor="text1"/>
          <w:szCs w:val="24"/>
        </w:rPr>
      </w:pPr>
      <w:r w:rsidRPr="00326F25">
        <w:rPr>
          <w:rFonts w:asciiTheme="minorHAnsi" w:eastAsia="Times New Roman" w:hAnsiTheme="minorHAnsi" w:cstheme="minorHAnsi"/>
          <w:color w:val="000000" w:themeColor="text1"/>
          <w:szCs w:val="24"/>
        </w:rPr>
        <w:t>Irene Cramer</w:t>
      </w:r>
    </w:p>
    <w:p w14:paraId="6DFBA4B6" w14:textId="77777777" w:rsidR="00326F25" w:rsidRPr="00326F25" w:rsidRDefault="00326F25" w:rsidP="00326F25">
      <w:pPr>
        <w:spacing w:before="100" w:beforeAutospacing="1" w:after="100" w:afterAutospacing="1" w:line="240" w:lineRule="auto"/>
        <w:ind w:left="720"/>
        <w:contextualSpacing/>
        <w:rPr>
          <w:rFonts w:asciiTheme="minorHAnsi" w:eastAsia="Times New Roman" w:hAnsiTheme="minorHAnsi" w:cstheme="minorHAnsi"/>
          <w:color w:val="000000" w:themeColor="text1"/>
          <w:szCs w:val="24"/>
        </w:rPr>
      </w:pPr>
      <w:r w:rsidRPr="00326F25">
        <w:rPr>
          <w:rFonts w:asciiTheme="minorHAnsi" w:eastAsia="Times New Roman" w:hAnsiTheme="minorHAnsi" w:cstheme="minorHAnsi"/>
          <w:color w:val="000000" w:themeColor="text1"/>
          <w:szCs w:val="24"/>
        </w:rPr>
        <w:t>Judith Fonsh, MSW</w:t>
      </w:r>
    </w:p>
    <w:p w14:paraId="69EACDF4" w14:textId="68C76EE7" w:rsidR="00326F25" w:rsidRDefault="00326F25" w:rsidP="00326F25">
      <w:pPr>
        <w:spacing w:before="100" w:beforeAutospacing="1" w:after="100" w:afterAutospacing="1" w:line="240" w:lineRule="auto"/>
        <w:ind w:left="720"/>
        <w:contextualSpacing/>
        <w:rPr>
          <w:rFonts w:asciiTheme="minorHAnsi" w:eastAsia="Times New Roman" w:hAnsiTheme="minorHAnsi" w:cstheme="minorHAnsi"/>
          <w:color w:val="000000" w:themeColor="text1"/>
          <w:szCs w:val="24"/>
        </w:rPr>
      </w:pPr>
      <w:r w:rsidRPr="00326F25">
        <w:rPr>
          <w:rFonts w:asciiTheme="minorHAnsi" w:eastAsia="Times New Roman" w:hAnsiTheme="minorHAnsi" w:cstheme="minorHAnsi"/>
          <w:color w:val="000000" w:themeColor="text1"/>
          <w:szCs w:val="24"/>
        </w:rPr>
        <w:t>Sandy Hovey</w:t>
      </w:r>
    </w:p>
    <w:p w14:paraId="45F67074" w14:textId="2C5D6AA4" w:rsidR="00326F25" w:rsidRPr="00326F25" w:rsidRDefault="00326F25" w:rsidP="00326F25">
      <w:pPr>
        <w:spacing w:before="100" w:beforeAutospacing="1" w:after="100" w:afterAutospacing="1" w:line="240" w:lineRule="auto"/>
        <w:ind w:left="720"/>
        <w:contextualSpacing/>
        <w:rPr>
          <w:rFonts w:asciiTheme="minorHAnsi" w:eastAsia="Times New Roman" w:hAnsiTheme="minorHAnsi" w:cstheme="minorHAnsi"/>
          <w:color w:val="000000" w:themeColor="text1"/>
          <w:szCs w:val="24"/>
        </w:rPr>
      </w:pPr>
      <w:r>
        <w:rPr>
          <w:rFonts w:asciiTheme="minorHAnsi" w:eastAsia="Times New Roman" w:hAnsiTheme="minorHAnsi" w:cstheme="minorHAnsi"/>
          <w:color w:val="000000" w:themeColor="text1"/>
          <w:szCs w:val="24"/>
        </w:rPr>
        <w:t>Mike Kennedy, Center for Living &amp; Work, Inc.</w:t>
      </w:r>
    </w:p>
    <w:p w14:paraId="6FEC02F2" w14:textId="21CFD66E" w:rsidR="00326F25" w:rsidRDefault="00326F25" w:rsidP="00326F25">
      <w:pPr>
        <w:spacing w:before="100" w:beforeAutospacing="1" w:after="100" w:afterAutospacing="1" w:line="240" w:lineRule="auto"/>
        <w:ind w:left="720"/>
        <w:contextualSpacing/>
        <w:rPr>
          <w:rFonts w:asciiTheme="minorHAnsi" w:eastAsia="Times New Roman" w:hAnsiTheme="minorHAnsi" w:cstheme="minorHAnsi"/>
          <w:color w:val="000000" w:themeColor="text1"/>
          <w:szCs w:val="24"/>
        </w:rPr>
      </w:pPr>
      <w:r w:rsidRPr="00326F25">
        <w:rPr>
          <w:rFonts w:asciiTheme="minorHAnsi" w:eastAsia="Times New Roman" w:hAnsiTheme="minorHAnsi" w:cstheme="minorHAnsi"/>
          <w:color w:val="000000" w:themeColor="text1"/>
          <w:szCs w:val="24"/>
        </w:rPr>
        <w:t>Paul J. Lanzikos</w:t>
      </w:r>
    </w:p>
    <w:p w14:paraId="3D61F11C" w14:textId="5674BA64" w:rsidR="00326F25" w:rsidRPr="00326F25" w:rsidRDefault="00326F25" w:rsidP="00326F25">
      <w:pPr>
        <w:spacing w:before="100" w:beforeAutospacing="1" w:after="100" w:afterAutospacing="1" w:line="240" w:lineRule="auto"/>
        <w:ind w:left="720"/>
        <w:contextualSpacing/>
        <w:rPr>
          <w:rFonts w:asciiTheme="minorHAnsi" w:eastAsia="Times New Roman" w:hAnsiTheme="minorHAnsi" w:cstheme="minorHAnsi"/>
          <w:color w:val="000000" w:themeColor="text1"/>
          <w:szCs w:val="24"/>
        </w:rPr>
      </w:pPr>
      <w:r>
        <w:rPr>
          <w:rFonts w:asciiTheme="minorHAnsi" w:eastAsia="Times New Roman" w:hAnsiTheme="minorHAnsi" w:cstheme="minorHAnsi"/>
          <w:color w:val="000000" w:themeColor="text1"/>
          <w:szCs w:val="24"/>
        </w:rPr>
        <w:t>James A. Lomastro, PhD</w:t>
      </w:r>
    </w:p>
    <w:p w14:paraId="4C3A010A" w14:textId="77777777" w:rsidR="00326F25" w:rsidRPr="00326F25" w:rsidRDefault="00326F25" w:rsidP="00326F25">
      <w:pPr>
        <w:spacing w:before="100" w:beforeAutospacing="1" w:after="100" w:afterAutospacing="1" w:line="240" w:lineRule="auto"/>
        <w:ind w:left="720"/>
        <w:contextualSpacing/>
        <w:rPr>
          <w:rFonts w:asciiTheme="minorHAnsi" w:eastAsia="Times New Roman" w:hAnsiTheme="minorHAnsi" w:cstheme="minorHAnsi"/>
          <w:color w:val="000000" w:themeColor="text1"/>
          <w:szCs w:val="24"/>
        </w:rPr>
      </w:pPr>
      <w:r w:rsidRPr="00326F25">
        <w:rPr>
          <w:rFonts w:asciiTheme="minorHAnsi" w:eastAsia="Times New Roman" w:hAnsiTheme="minorHAnsi" w:cstheme="minorHAnsi"/>
          <w:color w:val="000000" w:themeColor="text1"/>
          <w:szCs w:val="24"/>
        </w:rPr>
        <w:t>Sandra Allyssa Novack, MBA, MSW</w:t>
      </w:r>
    </w:p>
    <w:p w14:paraId="563044E7" w14:textId="1B810C42" w:rsidR="00326F25" w:rsidRDefault="00326F25" w:rsidP="00150208">
      <w:pPr>
        <w:spacing w:before="100" w:beforeAutospacing="1" w:after="100" w:afterAutospacing="1" w:line="240" w:lineRule="auto"/>
        <w:ind w:left="720"/>
        <w:contextualSpacing/>
        <w:rPr>
          <w:rFonts w:ascii="Calibri" w:hAnsi="Calibri" w:cs="Calibri"/>
        </w:rPr>
      </w:pPr>
      <w:r w:rsidRPr="00326F25">
        <w:rPr>
          <w:rFonts w:asciiTheme="minorHAnsi" w:eastAsia="Times New Roman" w:hAnsiTheme="minorHAnsi" w:cstheme="minorHAnsi"/>
          <w:color w:val="000000" w:themeColor="text1"/>
          <w:szCs w:val="24"/>
        </w:rPr>
        <w:t>Janice Philpot</w:t>
      </w:r>
    </w:p>
    <w:sectPr w:rsidR="00326F2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7714EA" w14:textId="77777777" w:rsidR="00556A3C" w:rsidRDefault="00556A3C" w:rsidP="00326F25">
      <w:pPr>
        <w:spacing w:after="0" w:line="240" w:lineRule="auto"/>
      </w:pPr>
      <w:r>
        <w:separator/>
      </w:r>
    </w:p>
  </w:endnote>
  <w:endnote w:type="continuationSeparator" w:id="0">
    <w:p w14:paraId="318B9867" w14:textId="77777777" w:rsidR="00556A3C" w:rsidRDefault="00556A3C" w:rsidP="00326F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25AF53" w14:textId="2010A8FF" w:rsidR="00326F25" w:rsidRPr="00326F25" w:rsidRDefault="00326F25" w:rsidP="00326F25">
    <w:pPr>
      <w:pStyle w:val="Footer"/>
      <w:pBdr>
        <w:top w:val="single" w:sz="4" w:space="1" w:color="auto"/>
      </w:pBdr>
      <w:rPr>
        <w:rFonts w:asciiTheme="minorHAnsi" w:hAnsiTheme="minorHAnsi" w:cstheme="minorHAnsi"/>
        <w:noProof/>
      </w:rPr>
    </w:pPr>
    <w:r w:rsidRPr="00326F25">
      <w:rPr>
        <w:rFonts w:asciiTheme="minorHAnsi" w:hAnsiTheme="minorHAnsi" w:cstheme="minorHAnsi"/>
      </w:rPr>
      <w:t>Dignity Alliance Massachusetts</w:t>
    </w:r>
    <w:r w:rsidRPr="00326F25">
      <w:rPr>
        <w:rFonts w:asciiTheme="minorHAnsi" w:hAnsiTheme="minorHAnsi" w:cstheme="minorHAnsi"/>
      </w:rPr>
      <w:tab/>
    </w:r>
    <w:r w:rsidRPr="00326F25">
      <w:rPr>
        <w:rFonts w:asciiTheme="minorHAnsi" w:hAnsiTheme="minorHAnsi" w:cstheme="minorHAnsi"/>
      </w:rPr>
      <w:tab/>
      <w:t xml:space="preserve">Page </w:t>
    </w:r>
    <w:r w:rsidRPr="00326F25">
      <w:rPr>
        <w:rFonts w:asciiTheme="minorHAnsi" w:hAnsiTheme="minorHAnsi" w:cstheme="minorHAnsi"/>
      </w:rPr>
      <w:fldChar w:fldCharType="begin"/>
    </w:r>
    <w:r w:rsidRPr="00326F25">
      <w:rPr>
        <w:rFonts w:asciiTheme="minorHAnsi" w:hAnsiTheme="minorHAnsi" w:cstheme="minorHAnsi"/>
      </w:rPr>
      <w:instrText xml:space="preserve"> PAGE   \* MERGEFORMAT </w:instrText>
    </w:r>
    <w:r w:rsidRPr="00326F25">
      <w:rPr>
        <w:rFonts w:asciiTheme="minorHAnsi" w:hAnsiTheme="minorHAnsi" w:cstheme="minorHAnsi"/>
      </w:rPr>
      <w:fldChar w:fldCharType="separate"/>
    </w:r>
    <w:r w:rsidRPr="00326F25">
      <w:rPr>
        <w:rFonts w:asciiTheme="minorHAnsi" w:hAnsiTheme="minorHAnsi" w:cstheme="minorHAnsi"/>
      </w:rPr>
      <w:t>1</w:t>
    </w:r>
    <w:r w:rsidRPr="00326F25">
      <w:rPr>
        <w:rFonts w:asciiTheme="minorHAnsi" w:hAnsiTheme="minorHAnsi" w:cstheme="minorHAnsi"/>
        <w:noProof/>
      </w:rPr>
      <w:fldChar w:fldCharType="end"/>
    </w:r>
  </w:p>
  <w:p w14:paraId="05C3AA1E" w14:textId="5F7293A2" w:rsidR="00326F25" w:rsidRPr="00326F25" w:rsidRDefault="00326F25" w:rsidP="00326F25">
    <w:pPr>
      <w:tabs>
        <w:tab w:val="center" w:pos="4680"/>
        <w:tab w:val="right" w:pos="9360"/>
      </w:tabs>
      <w:spacing w:after="0" w:line="240" w:lineRule="auto"/>
      <w:rPr>
        <w:rFonts w:asciiTheme="minorHAnsi" w:hAnsiTheme="minorHAnsi" w:cstheme="minorHAnsi"/>
        <w:noProof/>
      </w:rPr>
    </w:pPr>
    <w:r w:rsidRPr="00326F25">
      <w:rPr>
        <w:rFonts w:asciiTheme="minorHAnsi" w:hAnsiTheme="minorHAnsi" w:cstheme="minorHAnsi"/>
        <w:noProof/>
      </w:rPr>
      <w:t xml:space="preserve">Vaccination Equity for Persons </w:t>
    </w:r>
    <w:r w:rsidRPr="00326F25">
      <w:rPr>
        <w:rFonts w:asciiTheme="minorHAnsi" w:hAnsiTheme="minorHAnsi" w:cstheme="minorHAnsi"/>
        <w:noProof/>
      </w:rPr>
      <w:t>of Color and Immigration Communities</w:t>
    </w:r>
    <w:r w:rsidRPr="00326F25">
      <w:rPr>
        <w:rFonts w:asciiTheme="minorHAnsi" w:hAnsiTheme="minorHAnsi" w:cstheme="minorHAnsi"/>
        <w:noProof/>
      </w:rPr>
      <w:tab/>
      <w:t>March 2021</w:t>
    </w:r>
  </w:p>
  <w:p w14:paraId="3E6205C2" w14:textId="77777777" w:rsidR="00326F25" w:rsidRPr="00326F25" w:rsidRDefault="00326F25" w:rsidP="00326F25">
    <w:pPr>
      <w:tabs>
        <w:tab w:val="center" w:pos="4680"/>
        <w:tab w:val="right" w:pos="9360"/>
      </w:tabs>
      <w:spacing w:after="0" w:line="240" w:lineRule="auto"/>
      <w:rPr>
        <w:rFonts w:asciiTheme="minorHAnsi" w:hAnsiTheme="minorHAnsi" w:cstheme="minorHAnsi"/>
      </w:rPr>
    </w:pPr>
    <w:hyperlink r:id="rId1" w:history="1">
      <w:r w:rsidRPr="00326F25">
        <w:rPr>
          <w:rFonts w:asciiTheme="minorHAnsi" w:hAnsiTheme="minorHAnsi" w:cstheme="minorHAnsi"/>
          <w:noProof/>
          <w:color w:val="0000FF"/>
          <w:u w:val="single"/>
        </w:rPr>
        <w:t>www.DignityAllianceMA.org</w:t>
      </w:r>
    </w:hyperlink>
    <w:r w:rsidRPr="00326F25">
      <w:rPr>
        <w:rFonts w:asciiTheme="minorHAnsi" w:hAnsiTheme="minorHAnsi" w:cstheme="minorHAnsi"/>
        <w:noProof/>
      </w:rPr>
      <w:t xml:space="preserve"> </w:t>
    </w:r>
  </w:p>
  <w:p w14:paraId="5183BA8B" w14:textId="77777777" w:rsidR="00326F25" w:rsidRPr="00326F25" w:rsidRDefault="00326F25" w:rsidP="00326F25">
    <w:pPr>
      <w:tabs>
        <w:tab w:val="center" w:pos="4680"/>
        <w:tab w:val="right" w:pos="9360"/>
      </w:tabs>
      <w:spacing w:after="0" w:line="240" w:lineRule="auto"/>
    </w:pPr>
  </w:p>
  <w:p w14:paraId="0146E6B9" w14:textId="38AEAC31" w:rsidR="00326F25" w:rsidRDefault="00326F25">
    <w:pPr>
      <w:pStyle w:val="Footer"/>
    </w:pPr>
  </w:p>
  <w:p w14:paraId="65BE8FBA" w14:textId="77777777" w:rsidR="00326F25" w:rsidRDefault="00326F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B371C6" w14:textId="77777777" w:rsidR="00556A3C" w:rsidRDefault="00556A3C" w:rsidP="00326F25">
      <w:pPr>
        <w:spacing w:after="0" w:line="240" w:lineRule="auto"/>
      </w:pPr>
      <w:r>
        <w:separator/>
      </w:r>
    </w:p>
  </w:footnote>
  <w:footnote w:type="continuationSeparator" w:id="0">
    <w:p w14:paraId="4ABF54D3" w14:textId="77777777" w:rsidR="00556A3C" w:rsidRDefault="00556A3C" w:rsidP="00326F2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4456EB"/>
    <w:multiLevelType w:val="multilevel"/>
    <w:tmpl w:val="6E4A8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E4B"/>
    <w:rsid w:val="00051D09"/>
    <w:rsid w:val="00150208"/>
    <w:rsid w:val="0019130D"/>
    <w:rsid w:val="001A2E4B"/>
    <w:rsid w:val="00244E66"/>
    <w:rsid w:val="003254D9"/>
    <w:rsid w:val="00326F25"/>
    <w:rsid w:val="004B1714"/>
    <w:rsid w:val="00533D3B"/>
    <w:rsid w:val="00556A3C"/>
    <w:rsid w:val="00590B02"/>
    <w:rsid w:val="005B3537"/>
    <w:rsid w:val="006870EA"/>
    <w:rsid w:val="007251ED"/>
    <w:rsid w:val="00751A9E"/>
    <w:rsid w:val="007904A1"/>
    <w:rsid w:val="007B1EEA"/>
    <w:rsid w:val="007D7AB1"/>
    <w:rsid w:val="008A2568"/>
    <w:rsid w:val="008D6E2F"/>
    <w:rsid w:val="00916B52"/>
    <w:rsid w:val="00955386"/>
    <w:rsid w:val="009A6087"/>
    <w:rsid w:val="00B120A7"/>
    <w:rsid w:val="00BC7353"/>
    <w:rsid w:val="00C21023"/>
    <w:rsid w:val="00C71355"/>
    <w:rsid w:val="00CA6F31"/>
    <w:rsid w:val="00D650B2"/>
    <w:rsid w:val="00D808D1"/>
    <w:rsid w:val="00DE0E56"/>
    <w:rsid w:val="00EA2CD2"/>
    <w:rsid w:val="00F0402B"/>
    <w:rsid w:val="00F0663E"/>
    <w:rsid w:val="00FC1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96331"/>
  <w15:docId w15:val="{2640A733-7014-464D-8053-8F6FBF44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4A1"/>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50B2"/>
    <w:rPr>
      <w:color w:val="0000FF" w:themeColor="hyperlink"/>
      <w:u w:val="single"/>
    </w:rPr>
  </w:style>
  <w:style w:type="paragraph" w:styleId="Header">
    <w:name w:val="header"/>
    <w:basedOn w:val="Normal"/>
    <w:link w:val="HeaderChar"/>
    <w:uiPriority w:val="99"/>
    <w:unhideWhenUsed/>
    <w:rsid w:val="00326F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6F25"/>
    <w:rPr>
      <w:rFonts w:ascii="Times New Roman" w:hAnsi="Times New Roman"/>
      <w:sz w:val="24"/>
    </w:rPr>
  </w:style>
  <w:style w:type="paragraph" w:styleId="Footer">
    <w:name w:val="footer"/>
    <w:basedOn w:val="Normal"/>
    <w:link w:val="FooterChar"/>
    <w:uiPriority w:val="99"/>
    <w:unhideWhenUsed/>
    <w:rsid w:val="00326F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6F25"/>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29957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460</Words>
  <Characters>2623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Jeni Kaplan</dc:creator>
  <cp:lastModifiedBy>Paul Lanzikos</cp:lastModifiedBy>
  <cp:revision>3</cp:revision>
  <dcterms:created xsi:type="dcterms:W3CDTF">2021-03-08T23:58:00Z</dcterms:created>
  <dcterms:modified xsi:type="dcterms:W3CDTF">2021-03-16T21:49:00Z</dcterms:modified>
</cp:coreProperties>
</file>