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137"/>
        <w:gridCol w:w="214"/>
        <w:gridCol w:w="1789"/>
        <w:gridCol w:w="3667"/>
        <w:gridCol w:w="113"/>
      </w:tblGrid>
      <w:tr w:rsidR="0046541C" w14:paraId="1BBA835E" w14:textId="77777777" w:rsidTr="00DA413A">
        <w:trPr>
          <w:gridAfter w:val="1"/>
          <w:wAfter w:w="113" w:type="dxa"/>
          <w:trHeight w:val="1880"/>
        </w:trPr>
        <w:tc>
          <w:tcPr>
            <w:tcW w:w="2898" w:type="dxa"/>
            <w:gridSpan w:val="2"/>
          </w:tcPr>
          <w:p w14:paraId="5C569CB1" w14:textId="77777777" w:rsidR="00855E6E" w:rsidRPr="0024627F" w:rsidRDefault="00A66DA7" w:rsidP="007B562F">
            <w:pPr>
              <w:rPr>
                <w:rFonts w:ascii="Sagona Book" w:hAnsi="Sagona Book"/>
              </w:rPr>
            </w:pPr>
            <w:r>
              <w:rPr>
                <w:noProof/>
              </w:rPr>
              <w:drawing>
                <wp:inline distT="0" distB="0" distL="0" distR="0" wp14:anchorId="68EA2070" wp14:editId="78EB516F">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4"/>
          </w:tcPr>
          <w:p w14:paraId="01C62B9D"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2A83DC6F" w14:textId="2A8A0663"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CD459C">
              <w:rPr>
                <w:rFonts w:ascii="Sagona Book" w:hAnsi="Sagona Book"/>
              </w:rPr>
              <w:t>7</w:t>
            </w:r>
            <w:r w:rsidR="004A06FE">
              <w:rPr>
                <w:rFonts w:ascii="Sagona Book" w:hAnsi="Sagona Book"/>
              </w:rPr>
              <w:t>6</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EC1A2F">
              <w:rPr>
                <w:rFonts w:ascii="Sagona Book" w:hAnsi="Sagona Book"/>
              </w:rPr>
              <w:t>Febr</w:t>
            </w:r>
            <w:r w:rsidR="008E2E8F">
              <w:rPr>
                <w:rFonts w:ascii="Sagona Book" w:hAnsi="Sagona Book"/>
              </w:rPr>
              <w:t>uary</w:t>
            </w:r>
            <w:r w:rsidR="00EC1A2F">
              <w:rPr>
                <w:rFonts w:ascii="Sagona Book" w:hAnsi="Sagona Book"/>
              </w:rPr>
              <w:t xml:space="preserve"> </w:t>
            </w:r>
            <w:proofErr w:type="gramStart"/>
            <w:r w:rsidR="00B54D31">
              <w:rPr>
                <w:rFonts w:ascii="Sagona Book" w:hAnsi="Sagona Book"/>
              </w:rPr>
              <w:t>2</w:t>
            </w:r>
            <w:r w:rsidR="004A06FE">
              <w:rPr>
                <w:rFonts w:ascii="Sagona Book" w:hAnsi="Sagona Book"/>
              </w:rPr>
              <w:t>7</w:t>
            </w:r>
            <w:r w:rsidR="00440862">
              <w:rPr>
                <w:rFonts w:ascii="Sagona Book" w:hAnsi="Sagona Book"/>
              </w:rPr>
              <w:t>,</w:t>
            </w:r>
            <w:r>
              <w:rPr>
                <w:rFonts w:ascii="Sagona Book" w:hAnsi="Sagona Book"/>
              </w:rPr>
              <w:t xml:space="preserve">  202</w:t>
            </w:r>
            <w:r w:rsidR="005B2EBF">
              <w:rPr>
                <w:rFonts w:ascii="Sagona Book" w:hAnsi="Sagona Book"/>
              </w:rPr>
              <w:t>4</w:t>
            </w:r>
            <w:proofErr w:type="gramEnd"/>
          </w:p>
          <w:p w14:paraId="1FAC6339"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33674478" w14:textId="77777777" w:rsidR="003345EE" w:rsidRPr="00BD29FE" w:rsidRDefault="003345EE" w:rsidP="007B562F">
            <w:pPr>
              <w:jc w:val="both"/>
              <w:rPr>
                <w:rFonts w:ascii="Sagona Book" w:hAnsi="Sagona Book"/>
                <w:sz w:val="20"/>
                <w:szCs w:val="20"/>
              </w:rPr>
            </w:pPr>
          </w:p>
        </w:tc>
      </w:tr>
      <w:tr w:rsidR="0046541C" w14:paraId="0B884259" w14:textId="77777777" w:rsidTr="00DA413A">
        <w:trPr>
          <w:gridAfter w:val="1"/>
          <w:wAfter w:w="113" w:type="dxa"/>
          <w:trHeight w:val="58"/>
        </w:trPr>
        <w:tc>
          <w:tcPr>
            <w:tcW w:w="2898" w:type="dxa"/>
            <w:gridSpan w:val="2"/>
          </w:tcPr>
          <w:p w14:paraId="5D4E6378" w14:textId="77777777" w:rsidR="00DD5F1F" w:rsidRPr="005148D4" w:rsidRDefault="00DD5F1F" w:rsidP="007B562F">
            <w:pPr>
              <w:rPr>
                <w:rFonts w:ascii="Aptos" w:hAnsi="Aptos"/>
                <w:sz w:val="24"/>
                <w:szCs w:val="24"/>
              </w:rPr>
            </w:pPr>
          </w:p>
        </w:tc>
        <w:tc>
          <w:tcPr>
            <w:tcW w:w="7807" w:type="dxa"/>
            <w:gridSpan w:val="4"/>
          </w:tcPr>
          <w:p w14:paraId="234AE6E2" w14:textId="77777777" w:rsidR="00DD5F1F" w:rsidRPr="005148D4" w:rsidRDefault="0072292D" w:rsidP="007B562F">
            <w:pPr>
              <w:pStyle w:val="ListParagraph"/>
              <w:ind w:left="0"/>
              <w:rPr>
                <w:rFonts w:ascii="Aptos" w:hAnsi="Aptos"/>
                <w:b/>
                <w:bCs/>
                <w:color w:val="000000" w:themeColor="text1"/>
              </w:rPr>
            </w:pPr>
            <w:r w:rsidRPr="005148D4">
              <w:rPr>
                <w:rFonts w:ascii="Aptos" w:hAnsi="Aptos"/>
                <w:b/>
                <w:bCs/>
                <w:color w:val="000000" w:themeColor="text1"/>
              </w:rPr>
              <w:t>*May require registration before accessing article.</w:t>
            </w:r>
          </w:p>
        </w:tc>
      </w:tr>
      <w:tr w:rsidR="00746102" w14:paraId="5152C742" w14:textId="77777777" w:rsidTr="00DA413A">
        <w:trPr>
          <w:gridAfter w:val="1"/>
          <w:wAfter w:w="113" w:type="dxa"/>
          <w:trHeight w:val="58"/>
        </w:trPr>
        <w:tc>
          <w:tcPr>
            <w:tcW w:w="2898" w:type="dxa"/>
            <w:gridSpan w:val="2"/>
          </w:tcPr>
          <w:p w14:paraId="0C0B5122" w14:textId="22474118" w:rsidR="00746102" w:rsidRPr="005148D4" w:rsidRDefault="00746102" w:rsidP="007B562F">
            <w:pPr>
              <w:rPr>
                <w:rFonts w:ascii="Aptos" w:hAnsi="Aptos"/>
                <w:sz w:val="24"/>
                <w:szCs w:val="24"/>
              </w:rPr>
            </w:pPr>
            <w:r w:rsidRPr="005148D4">
              <w:rPr>
                <w:rFonts w:ascii="Aptos" w:hAnsi="Aptos"/>
                <w:sz w:val="24"/>
                <w:szCs w:val="24"/>
              </w:rPr>
              <w:t>DignityMA Zoom Sessions</w:t>
            </w:r>
          </w:p>
        </w:tc>
        <w:tc>
          <w:tcPr>
            <w:tcW w:w="7807" w:type="dxa"/>
            <w:gridSpan w:val="4"/>
          </w:tcPr>
          <w:p w14:paraId="29342A98" w14:textId="37AA5ED6" w:rsidR="00746102" w:rsidRPr="005148D4" w:rsidRDefault="00EA649A" w:rsidP="003D6D94">
            <w:pPr>
              <w:rPr>
                <w:rFonts w:ascii="Aptos" w:hAnsi="Aptos"/>
              </w:rPr>
            </w:pPr>
            <w:r w:rsidRPr="005148D4">
              <w:rPr>
                <w:rFonts w:ascii="Aptos" w:hAnsi="Aptos"/>
              </w:rPr>
              <w:t xml:space="preserve">Dignity Alliance Massachusetts participants meet via Zoom every </w:t>
            </w:r>
            <w:r w:rsidR="009D6589" w:rsidRPr="005148D4">
              <w:rPr>
                <w:rFonts w:ascii="Aptos" w:hAnsi="Aptos"/>
              </w:rPr>
              <w:t>other Tuesday at 2:00 p.m. Sessions are open to all</w:t>
            </w:r>
            <w:r w:rsidR="0096294E" w:rsidRPr="005148D4">
              <w:rPr>
                <w:rFonts w:ascii="Aptos" w:hAnsi="Aptos"/>
              </w:rPr>
              <w:t xml:space="preserve">. To receive session notices </w:t>
            </w:r>
            <w:r w:rsidR="00C50CF8" w:rsidRPr="005148D4">
              <w:rPr>
                <w:rFonts w:ascii="Aptos" w:hAnsi="Aptos"/>
              </w:rPr>
              <w:t xml:space="preserve">with agenda and Zoom links, please </w:t>
            </w:r>
            <w:r w:rsidR="00EE672F" w:rsidRPr="005148D4">
              <w:rPr>
                <w:rFonts w:ascii="Aptos" w:hAnsi="Aptos"/>
              </w:rPr>
              <w:t xml:space="preserve">send a request via </w:t>
            </w:r>
            <w:hyperlink r:id="rId9" w:history="1">
              <w:r w:rsidR="00EE672F" w:rsidRPr="005148D4">
                <w:rPr>
                  <w:rStyle w:val="Hyperlink"/>
                  <w:rFonts w:ascii="Aptos" w:hAnsi="Aptos"/>
                </w:rPr>
                <w:t>info@DignityAllianceMA.org</w:t>
              </w:r>
            </w:hyperlink>
            <w:r w:rsidR="001A1A14" w:rsidRPr="005148D4">
              <w:rPr>
                <w:rFonts w:ascii="Aptos" w:hAnsi="Aptos"/>
              </w:rPr>
              <w:t>.</w:t>
            </w:r>
            <w:r w:rsidR="00EE672F" w:rsidRPr="005148D4">
              <w:rPr>
                <w:rFonts w:ascii="Aptos" w:hAnsi="Aptos"/>
              </w:rPr>
              <w:t xml:space="preserve"> </w:t>
            </w:r>
          </w:p>
        </w:tc>
      </w:tr>
      <w:tr w:rsidR="004A06FE" w14:paraId="67B8AF12" w14:textId="77777777" w:rsidTr="00DA413A">
        <w:trPr>
          <w:gridAfter w:val="1"/>
          <w:wAfter w:w="113" w:type="dxa"/>
          <w:trHeight w:val="58"/>
        </w:trPr>
        <w:tc>
          <w:tcPr>
            <w:tcW w:w="2898" w:type="dxa"/>
            <w:gridSpan w:val="2"/>
          </w:tcPr>
          <w:p w14:paraId="6388CE4C" w14:textId="65197352" w:rsidR="004A06FE" w:rsidRDefault="004A06FE" w:rsidP="007B562F">
            <w:pPr>
              <w:rPr>
                <w:rFonts w:ascii="Aptos" w:hAnsi="Aptos"/>
                <w:sz w:val="24"/>
                <w:szCs w:val="24"/>
              </w:rPr>
            </w:pPr>
            <w:r>
              <w:rPr>
                <w:rFonts w:ascii="Aptos" w:hAnsi="Aptos"/>
                <w:sz w:val="24"/>
                <w:szCs w:val="24"/>
              </w:rPr>
              <w:t>Spotlight</w:t>
            </w:r>
          </w:p>
        </w:tc>
        <w:tc>
          <w:tcPr>
            <w:tcW w:w="7807" w:type="dxa"/>
            <w:gridSpan w:val="4"/>
          </w:tcPr>
          <w:p w14:paraId="2C685A8B" w14:textId="77777777" w:rsidR="00A13934" w:rsidRPr="00A13934" w:rsidRDefault="003E1373" w:rsidP="00A13934">
            <w:pPr>
              <w:spacing w:after="100" w:afterAutospacing="1"/>
              <w:contextualSpacing/>
              <w:rPr>
                <w:rFonts w:ascii="Aptos" w:hAnsi="Aptos"/>
                <w:i/>
                <w:iCs/>
                <w:sz w:val="24"/>
                <w:szCs w:val="24"/>
              </w:rPr>
            </w:pPr>
            <w:hyperlink r:id="rId10" w:history="1">
              <w:r w:rsidR="00A13934" w:rsidRPr="00A13934">
                <w:rPr>
                  <w:rStyle w:val="Hyperlink"/>
                  <w:rFonts w:ascii="Aptos" w:hAnsi="Aptos"/>
                  <w:i/>
                  <w:iCs/>
                  <w:sz w:val="24"/>
                  <w:szCs w:val="24"/>
                </w:rPr>
                <w:t>Fact Sheet: Aging in the United States</w:t>
              </w:r>
            </w:hyperlink>
          </w:p>
          <w:p w14:paraId="5F7C486D" w14:textId="48F24CA5" w:rsidR="00A13934" w:rsidRPr="00180969" w:rsidRDefault="00A13934" w:rsidP="002A0EA9">
            <w:pPr>
              <w:spacing w:after="100" w:afterAutospacing="1"/>
              <w:contextualSpacing/>
              <w:rPr>
                <w:rFonts w:ascii="Aptos" w:hAnsi="Aptos"/>
                <w:b/>
                <w:bCs/>
                <w:sz w:val="24"/>
                <w:szCs w:val="24"/>
              </w:rPr>
            </w:pPr>
            <w:r w:rsidRPr="00180969">
              <w:rPr>
                <w:rFonts w:ascii="Aptos" w:hAnsi="Aptos"/>
                <w:b/>
                <w:bCs/>
                <w:sz w:val="24"/>
                <w:szCs w:val="24"/>
              </w:rPr>
              <w:t>Population Reference Bureau</w:t>
            </w:r>
          </w:p>
          <w:p w14:paraId="3EB75B57" w14:textId="630C072E" w:rsidR="002A0EA9" w:rsidRPr="004240A3" w:rsidRDefault="002A0EA9" w:rsidP="002A0EA9">
            <w:pPr>
              <w:spacing w:after="100" w:afterAutospacing="1"/>
              <w:contextualSpacing/>
              <w:rPr>
                <w:rFonts w:ascii="Aptos" w:hAnsi="Aptos"/>
                <w:sz w:val="24"/>
                <w:szCs w:val="24"/>
              </w:rPr>
            </w:pPr>
            <w:r w:rsidRPr="004240A3">
              <w:rPr>
                <w:rFonts w:ascii="Aptos" w:hAnsi="Aptos"/>
                <w:sz w:val="24"/>
                <w:szCs w:val="24"/>
              </w:rPr>
              <w:t>January 9, 2024</w:t>
            </w:r>
          </w:p>
          <w:p w14:paraId="4DCCC088" w14:textId="77777777" w:rsidR="002A0EA9" w:rsidRPr="004240A3" w:rsidRDefault="002A0EA9" w:rsidP="002A0EA9">
            <w:pPr>
              <w:spacing w:after="100" w:afterAutospacing="1"/>
              <w:contextualSpacing/>
              <w:rPr>
                <w:rFonts w:ascii="Aptos" w:hAnsi="Aptos"/>
                <w:sz w:val="24"/>
                <w:szCs w:val="24"/>
              </w:rPr>
            </w:pPr>
            <w:r w:rsidRPr="004240A3">
              <w:rPr>
                <w:rFonts w:ascii="Aptos" w:hAnsi="Aptos"/>
                <w:sz w:val="24"/>
                <w:szCs w:val="24"/>
              </w:rPr>
              <w:t xml:space="preserve">By Mark Mather </w:t>
            </w:r>
            <w:proofErr w:type="gramStart"/>
            <w:r w:rsidRPr="004240A3">
              <w:rPr>
                <w:rFonts w:ascii="Aptos" w:hAnsi="Aptos"/>
                <w:sz w:val="24"/>
                <w:szCs w:val="24"/>
              </w:rPr>
              <w:t>and  Paola</w:t>
            </w:r>
            <w:proofErr w:type="gramEnd"/>
            <w:r w:rsidRPr="004240A3">
              <w:rPr>
                <w:rFonts w:ascii="Aptos" w:hAnsi="Aptos"/>
                <w:sz w:val="24"/>
                <w:szCs w:val="24"/>
              </w:rPr>
              <w:t xml:space="preserve"> Scommegna</w:t>
            </w:r>
          </w:p>
          <w:p w14:paraId="43030463" w14:textId="77777777" w:rsidR="002A0EA9" w:rsidRPr="004240A3" w:rsidRDefault="002A0EA9" w:rsidP="00A13934">
            <w:pPr>
              <w:spacing w:after="100" w:afterAutospacing="1"/>
              <w:ind w:left="720"/>
              <w:contextualSpacing/>
              <w:rPr>
                <w:rFonts w:ascii="Aptos" w:hAnsi="Aptos"/>
                <w:sz w:val="24"/>
                <w:szCs w:val="24"/>
              </w:rPr>
            </w:pPr>
            <w:r w:rsidRPr="004240A3">
              <w:rPr>
                <w:rFonts w:ascii="Aptos" w:hAnsi="Aptos"/>
                <w:sz w:val="24"/>
                <w:szCs w:val="24"/>
              </w:rPr>
              <w:t>The current growth of the population ages 65 and older, driven by the large baby boom generation—those born between 1946 and 1964—is unprecedented in U.S. history.</w:t>
            </w:r>
          </w:p>
          <w:p w14:paraId="65CC21C7" w14:textId="77777777" w:rsidR="002A0EA9" w:rsidRPr="004240A3" w:rsidRDefault="002A0EA9" w:rsidP="00A13934">
            <w:pPr>
              <w:spacing w:after="100" w:afterAutospacing="1"/>
              <w:ind w:left="720"/>
              <w:contextualSpacing/>
              <w:rPr>
                <w:rFonts w:ascii="Aptos" w:hAnsi="Aptos"/>
                <w:sz w:val="24"/>
                <w:szCs w:val="24"/>
              </w:rPr>
            </w:pPr>
            <w:r w:rsidRPr="004240A3">
              <w:rPr>
                <w:rFonts w:ascii="Aptos" w:hAnsi="Aptos"/>
                <w:sz w:val="24"/>
                <w:szCs w:val="24"/>
              </w:rPr>
              <w:t>This aging of the U.S. population has brought both challenges and opportunities to the economy, infrastructure, and institutions.</w:t>
            </w:r>
          </w:p>
          <w:p w14:paraId="6338CAFF" w14:textId="77777777" w:rsidR="002A0EA9" w:rsidRPr="004240A3" w:rsidRDefault="002A0EA9" w:rsidP="00A13934">
            <w:pPr>
              <w:spacing w:after="100" w:afterAutospacing="1"/>
              <w:ind w:left="720"/>
              <w:contextualSpacing/>
              <w:rPr>
                <w:rFonts w:ascii="Aptos" w:hAnsi="Aptos"/>
                <w:b/>
                <w:bCs/>
                <w:sz w:val="24"/>
                <w:szCs w:val="24"/>
              </w:rPr>
            </w:pPr>
            <w:r w:rsidRPr="004240A3">
              <w:rPr>
                <w:rFonts w:ascii="Aptos" w:hAnsi="Aptos"/>
                <w:b/>
                <w:bCs/>
                <w:sz w:val="24"/>
                <w:szCs w:val="24"/>
              </w:rPr>
              <w:t>Demographic Shifts</w:t>
            </w:r>
          </w:p>
          <w:p w14:paraId="14D09492" w14:textId="77777777" w:rsidR="002A0EA9" w:rsidRPr="004240A3" w:rsidRDefault="002A0EA9" w:rsidP="00A13934">
            <w:pPr>
              <w:spacing w:after="100" w:afterAutospacing="1"/>
              <w:ind w:left="720"/>
              <w:contextualSpacing/>
              <w:rPr>
                <w:rFonts w:ascii="Aptos" w:hAnsi="Aptos"/>
                <w:sz w:val="24"/>
                <w:szCs w:val="24"/>
              </w:rPr>
            </w:pPr>
            <w:r w:rsidRPr="004240A3">
              <w:rPr>
                <w:rFonts w:ascii="Aptos" w:hAnsi="Aptos"/>
                <w:b/>
                <w:bCs/>
                <w:sz w:val="24"/>
                <w:szCs w:val="24"/>
              </w:rPr>
              <w:t xml:space="preserve">The number of Americans ages 65 and older is projected to increase </w:t>
            </w:r>
            <w:r w:rsidRPr="004240A3">
              <w:rPr>
                <w:rFonts w:ascii="Aptos" w:hAnsi="Aptos"/>
                <w:sz w:val="24"/>
                <w:szCs w:val="24"/>
              </w:rPr>
              <w:t>from 58 million in 2022 to 82 million by 2050 (a 47% increase), and the 65-and-older age group’s share of the total population is projected to rise from 17% to 23%.</w:t>
            </w:r>
            <w:hyperlink r:id="rId11" w:anchor="_edn1" w:history="1">
              <w:r w:rsidRPr="004240A3">
                <w:rPr>
                  <w:rStyle w:val="Hyperlink"/>
                  <w:rFonts w:ascii="Aptos" w:hAnsi="Aptos"/>
                  <w:sz w:val="24"/>
                  <w:szCs w:val="24"/>
                  <w:vertAlign w:val="superscript"/>
                </w:rPr>
                <w:t>1</w:t>
              </w:r>
            </w:hyperlink>
          </w:p>
          <w:p w14:paraId="20E06927" w14:textId="77777777" w:rsidR="002A0EA9" w:rsidRPr="004240A3" w:rsidRDefault="002A0EA9" w:rsidP="00A13934">
            <w:pPr>
              <w:spacing w:after="100" w:afterAutospacing="1"/>
              <w:ind w:left="720"/>
              <w:contextualSpacing/>
              <w:rPr>
                <w:rFonts w:ascii="Aptos" w:hAnsi="Aptos"/>
                <w:sz w:val="24"/>
                <w:szCs w:val="24"/>
              </w:rPr>
            </w:pPr>
            <w:r w:rsidRPr="004240A3">
              <w:rPr>
                <w:rFonts w:ascii="Aptos" w:hAnsi="Aptos"/>
                <w:b/>
                <w:bCs/>
                <w:sz w:val="24"/>
                <w:szCs w:val="24"/>
              </w:rPr>
              <w:t>The U.S population is older today than it has ever been.</w:t>
            </w:r>
            <w:r w:rsidRPr="004240A3">
              <w:rPr>
                <w:rFonts w:ascii="Aptos" w:hAnsi="Aptos"/>
                <w:sz w:val="24"/>
                <w:szCs w:val="24"/>
              </w:rPr>
              <w:t xml:space="preserve"> Between 1980 and 2022, the median age of the population increased from 30.0 to 38.9, but one-third (17) of states in the country had a median age above 40 in 2022, with Maine (44.8) and New Hampshire (43.3) at the top of the list.</w:t>
            </w:r>
            <w:hyperlink r:id="rId12" w:anchor="_edn2" w:history="1">
              <w:r w:rsidRPr="004240A3">
                <w:rPr>
                  <w:rStyle w:val="Hyperlink"/>
                  <w:rFonts w:ascii="Aptos" w:hAnsi="Aptos"/>
                  <w:sz w:val="24"/>
                  <w:szCs w:val="24"/>
                  <w:vertAlign w:val="superscript"/>
                </w:rPr>
                <w:t>2</w:t>
              </w:r>
            </w:hyperlink>
          </w:p>
          <w:p w14:paraId="5C2EB4EA" w14:textId="77777777" w:rsidR="002A0EA9" w:rsidRPr="004240A3" w:rsidRDefault="002A0EA9" w:rsidP="00A13934">
            <w:pPr>
              <w:spacing w:after="100" w:afterAutospacing="1"/>
              <w:ind w:left="720"/>
              <w:contextualSpacing/>
              <w:rPr>
                <w:rFonts w:ascii="Aptos" w:hAnsi="Aptos"/>
                <w:sz w:val="24"/>
                <w:szCs w:val="24"/>
              </w:rPr>
            </w:pPr>
            <w:r w:rsidRPr="004240A3">
              <w:rPr>
                <w:rFonts w:ascii="Aptos" w:hAnsi="Aptos"/>
                <w:b/>
                <w:bCs/>
                <w:sz w:val="24"/>
                <w:szCs w:val="24"/>
              </w:rPr>
              <w:t>The older population is becoming</w:t>
            </w:r>
            <w:r w:rsidRPr="004240A3">
              <w:rPr>
                <w:rFonts w:ascii="Aptos" w:hAnsi="Aptos"/>
                <w:sz w:val="24"/>
                <w:szCs w:val="24"/>
              </w:rPr>
              <w:t> </w:t>
            </w:r>
            <w:r w:rsidRPr="004240A3">
              <w:rPr>
                <w:rFonts w:ascii="Aptos" w:hAnsi="Aptos"/>
                <w:b/>
                <w:bCs/>
                <w:sz w:val="24"/>
                <w:szCs w:val="24"/>
              </w:rPr>
              <w:t>more racially and ethnically diverse.</w:t>
            </w:r>
            <w:r w:rsidRPr="004240A3">
              <w:rPr>
                <w:rFonts w:ascii="Aptos" w:hAnsi="Aptos"/>
                <w:sz w:val="24"/>
                <w:szCs w:val="24"/>
              </w:rPr>
              <w:t xml:space="preserve"> Between 2022 and 2050 the share of the older population that identifies as non-Hispanic white is projected to drop from 75% to 60%.</w:t>
            </w:r>
            <w:hyperlink r:id="rId13" w:anchor="_edn3" w:history="1">
              <w:r w:rsidRPr="004240A3">
                <w:rPr>
                  <w:rStyle w:val="Hyperlink"/>
                  <w:rFonts w:ascii="Aptos" w:hAnsi="Aptos"/>
                  <w:sz w:val="24"/>
                  <w:szCs w:val="24"/>
                  <w:vertAlign w:val="superscript"/>
                </w:rPr>
                <w:t>3</w:t>
              </w:r>
            </w:hyperlink>
          </w:p>
          <w:p w14:paraId="06DF543F" w14:textId="77777777" w:rsidR="002A0EA9" w:rsidRPr="004240A3" w:rsidRDefault="002A0EA9" w:rsidP="00A13934">
            <w:pPr>
              <w:spacing w:after="100" w:afterAutospacing="1"/>
              <w:ind w:left="720"/>
              <w:contextualSpacing/>
              <w:rPr>
                <w:rFonts w:ascii="Aptos" w:hAnsi="Aptos"/>
                <w:sz w:val="24"/>
                <w:szCs w:val="24"/>
              </w:rPr>
            </w:pPr>
            <w:r w:rsidRPr="004240A3">
              <w:rPr>
                <w:rFonts w:ascii="Aptos" w:hAnsi="Aptos"/>
                <w:b/>
                <w:bCs/>
                <w:sz w:val="24"/>
                <w:szCs w:val="24"/>
              </w:rPr>
              <w:t xml:space="preserve">The rising diversity among older Americans can’t match the rapidly changing racial/ethnic composition of those under age 18, creating a diversity gap </w:t>
            </w:r>
            <w:r w:rsidRPr="004240A3">
              <w:rPr>
                <w:rFonts w:ascii="Aptos" w:hAnsi="Aptos"/>
                <w:sz w:val="24"/>
                <w:szCs w:val="24"/>
              </w:rPr>
              <w:t>between generations. In 2022, fewer than half of children ages 0 to 17 (49%) were non-Hispanic white.</w:t>
            </w:r>
            <w:hyperlink r:id="rId14" w:anchor="_edn4" w:history="1">
              <w:r w:rsidRPr="004240A3">
                <w:rPr>
                  <w:rStyle w:val="Hyperlink"/>
                  <w:rFonts w:ascii="Aptos" w:hAnsi="Aptos"/>
                  <w:sz w:val="24"/>
                  <w:szCs w:val="24"/>
                  <w:vertAlign w:val="superscript"/>
                </w:rPr>
                <w:t>4</w:t>
              </w:r>
            </w:hyperlink>
            <w:r w:rsidRPr="004240A3">
              <w:rPr>
                <w:rFonts w:ascii="Aptos" w:hAnsi="Aptos"/>
                <w:sz w:val="24"/>
                <w:szCs w:val="24"/>
              </w:rPr>
              <w:t xml:space="preserve"> But research shows that there is fluidity in how people identify with racial/ethnic categories: Mixed-race Americans (particularly mixed Hispanic and white) increasingly see themselves as part of the white majority.</w:t>
            </w:r>
            <w:hyperlink r:id="rId15" w:anchor="_edn5" w:history="1">
              <w:r w:rsidRPr="004240A3">
                <w:rPr>
                  <w:rStyle w:val="Hyperlink"/>
                  <w:rFonts w:ascii="Aptos" w:hAnsi="Aptos"/>
                  <w:sz w:val="24"/>
                  <w:szCs w:val="24"/>
                  <w:vertAlign w:val="superscript"/>
                </w:rPr>
                <w:t>5</w:t>
              </w:r>
            </w:hyperlink>
          </w:p>
          <w:p w14:paraId="40AFA331" w14:textId="77777777" w:rsidR="002A0EA9" w:rsidRPr="004240A3" w:rsidRDefault="002A0EA9" w:rsidP="00A13934">
            <w:pPr>
              <w:spacing w:after="100" w:afterAutospacing="1"/>
              <w:ind w:left="720"/>
              <w:contextualSpacing/>
              <w:rPr>
                <w:rFonts w:ascii="Aptos" w:hAnsi="Aptos"/>
                <w:b/>
                <w:bCs/>
                <w:sz w:val="24"/>
                <w:szCs w:val="24"/>
              </w:rPr>
            </w:pPr>
            <w:r w:rsidRPr="004240A3">
              <w:rPr>
                <w:rFonts w:ascii="Aptos" w:hAnsi="Aptos"/>
                <w:b/>
                <w:bCs/>
                <w:sz w:val="24"/>
                <w:szCs w:val="24"/>
              </w:rPr>
              <w:t>Positive Developments</w:t>
            </w:r>
          </w:p>
          <w:p w14:paraId="2D147262" w14:textId="77777777" w:rsidR="002A0EA9" w:rsidRPr="004240A3" w:rsidRDefault="002A0EA9" w:rsidP="00A13934">
            <w:pPr>
              <w:spacing w:after="100" w:afterAutospacing="1"/>
              <w:ind w:left="720"/>
              <w:contextualSpacing/>
              <w:rPr>
                <w:rFonts w:ascii="Aptos" w:hAnsi="Aptos"/>
                <w:sz w:val="24"/>
                <w:szCs w:val="24"/>
              </w:rPr>
            </w:pPr>
            <w:r w:rsidRPr="004240A3">
              <w:rPr>
                <w:rFonts w:ascii="Aptos" w:hAnsi="Aptos"/>
                <w:b/>
                <w:bCs/>
                <w:sz w:val="24"/>
                <w:szCs w:val="24"/>
              </w:rPr>
              <w:t>Education levels are increasing.</w:t>
            </w:r>
            <w:r w:rsidRPr="004240A3">
              <w:rPr>
                <w:rFonts w:ascii="Aptos" w:hAnsi="Aptos"/>
                <w:sz w:val="24"/>
                <w:szCs w:val="24"/>
              </w:rPr>
              <w:t> Among people ages 65 and older in 1965, only 5% had completed four years of college or more. By 2023, this share had risen to 33%.</w:t>
            </w:r>
            <w:hyperlink r:id="rId16" w:anchor="_edn6" w:history="1">
              <w:r w:rsidRPr="004240A3">
                <w:rPr>
                  <w:rStyle w:val="Hyperlink"/>
                  <w:rFonts w:ascii="Aptos" w:hAnsi="Aptos"/>
                  <w:sz w:val="24"/>
                  <w:szCs w:val="24"/>
                  <w:vertAlign w:val="superscript"/>
                </w:rPr>
                <w:t>6</w:t>
              </w:r>
            </w:hyperlink>
          </w:p>
          <w:p w14:paraId="0474DC71" w14:textId="77777777" w:rsidR="002A0EA9" w:rsidRPr="004240A3" w:rsidRDefault="002A0EA9" w:rsidP="00A13934">
            <w:pPr>
              <w:spacing w:after="100" w:afterAutospacing="1"/>
              <w:ind w:left="720"/>
              <w:contextualSpacing/>
              <w:rPr>
                <w:rFonts w:ascii="Aptos" w:hAnsi="Aptos"/>
                <w:sz w:val="24"/>
                <w:szCs w:val="24"/>
              </w:rPr>
            </w:pPr>
            <w:r w:rsidRPr="004240A3">
              <w:rPr>
                <w:rFonts w:ascii="Aptos" w:hAnsi="Aptos"/>
                <w:b/>
                <w:bCs/>
                <w:sz w:val="24"/>
                <w:szCs w:val="24"/>
              </w:rPr>
              <w:lastRenderedPageBreak/>
              <w:t>Older adults are working longer.</w:t>
            </w:r>
            <w:r w:rsidRPr="004240A3">
              <w:rPr>
                <w:rFonts w:ascii="Aptos" w:hAnsi="Aptos"/>
                <w:sz w:val="24"/>
                <w:szCs w:val="24"/>
              </w:rPr>
              <w:t xml:space="preserve"> By 2022, 24% of men and about 15% of women ages 65 and older were in the labor force. These levels are projected to rise further by 2032, to 25% for men and 17% for women.</w:t>
            </w:r>
            <w:hyperlink r:id="rId17" w:anchor="_edn7" w:history="1">
              <w:r w:rsidRPr="004240A3">
                <w:rPr>
                  <w:rStyle w:val="Hyperlink"/>
                  <w:rFonts w:ascii="Aptos" w:hAnsi="Aptos"/>
                  <w:sz w:val="24"/>
                  <w:szCs w:val="24"/>
                  <w:vertAlign w:val="superscript"/>
                </w:rPr>
                <w:t>7</w:t>
              </w:r>
            </w:hyperlink>
          </w:p>
          <w:p w14:paraId="12398F6E" w14:textId="77777777" w:rsidR="002A0EA9" w:rsidRPr="004240A3" w:rsidRDefault="002A0EA9" w:rsidP="00A13934">
            <w:pPr>
              <w:spacing w:after="100" w:afterAutospacing="1"/>
              <w:ind w:left="720"/>
              <w:contextualSpacing/>
              <w:rPr>
                <w:rFonts w:ascii="Aptos" w:hAnsi="Aptos"/>
                <w:sz w:val="24"/>
                <w:szCs w:val="24"/>
              </w:rPr>
            </w:pPr>
            <w:r w:rsidRPr="004240A3">
              <w:rPr>
                <w:rFonts w:ascii="Aptos" w:hAnsi="Aptos"/>
                <w:b/>
                <w:bCs/>
                <w:sz w:val="24"/>
                <w:szCs w:val="24"/>
              </w:rPr>
              <w:t>The poverty rate for Americans ages 65 and older has dropped sharply</w:t>
            </w:r>
            <w:r w:rsidRPr="004240A3">
              <w:rPr>
                <w:rFonts w:ascii="Aptos" w:hAnsi="Aptos"/>
                <w:sz w:val="24"/>
                <w:szCs w:val="24"/>
              </w:rPr>
              <w:t xml:space="preserve"> during the past 50 years, from nearly 30% in 1966 to 10% today.</w:t>
            </w:r>
            <w:hyperlink r:id="rId18" w:anchor="_edn8" w:history="1">
              <w:r w:rsidRPr="004240A3">
                <w:rPr>
                  <w:rStyle w:val="Hyperlink"/>
                  <w:rFonts w:ascii="Aptos" w:hAnsi="Aptos"/>
                  <w:sz w:val="24"/>
                  <w:szCs w:val="24"/>
                  <w:vertAlign w:val="superscript"/>
                </w:rPr>
                <w:t>8</w:t>
              </w:r>
            </w:hyperlink>
            <w:r w:rsidRPr="004240A3">
              <w:rPr>
                <w:rFonts w:ascii="Aptos" w:hAnsi="Aptos"/>
                <w:sz w:val="24"/>
                <w:szCs w:val="24"/>
              </w:rPr>
              <w:t xml:space="preserve"> The Census Bureau’s Supplemental Poverty Measure, which accounts for non-cash benefits, tax credits, and medical expenses, shows that 14% of older Americans lived in poverty in 2022.</w:t>
            </w:r>
            <w:hyperlink r:id="rId19" w:anchor="_edn9" w:history="1">
              <w:r w:rsidRPr="004240A3">
                <w:rPr>
                  <w:rStyle w:val="Hyperlink"/>
                  <w:rFonts w:ascii="Aptos" w:hAnsi="Aptos"/>
                  <w:sz w:val="24"/>
                  <w:szCs w:val="24"/>
                  <w:vertAlign w:val="superscript"/>
                </w:rPr>
                <w:t>9</w:t>
              </w:r>
            </w:hyperlink>
          </w:p>
          <w:p w14:paraId="4540212A" w14:textId="77777777" w:rsidR="002A0EA9" w:rsidRPr="004240A3" w:rsidRDefault="002A0EA9" w:rsidP="00A13934">
            <w:pPr>
              <w:spacing w:after="100" w:afterAutospacing="1"/>
              <w:ind w:left="720"/>
              <w:contextualSpacing/>
              <w:rPr>
                <w:rFonts w:ascii="Aptos" w:hAnsi="Aptos"/>
                <w:sz w:val="24"/>
                <w:szCs w:val="24"/>
              </w:rPr>
            </w:pPr>
            <w:proofErr w:type="gramStart"/>
            <w:r w:rsidRPr="004240A3">
              <w:rPr>
                <w:rFonts w:ascii="Aptos" w:hAnsi="Aptos"/>
                <w:b/>
                <w:bCs/>
                <w:sz w:val="24"/>
                <w:szCs w:val="24"/>
              </w:rPr>
              <w:t>More older</w:t>
            </w:r>
            <w:proofErr w:type="gramEnd"/>
            <w:r w:rsidRPr="004240A3">
              <w:rPr>
                <w:rFonts w:ascii="Aptos" w:hAnsi="Aptos"/>
                <w:b/>
                <w:bCs/>
                <w:sz w:val="24"/>
                <w:szCs w:val="24"/>
              </w:rPr>
              <w:t xml:space="preserve"> adults can meet their daily care needs. </w:t>
            </w:r>
            <w:r w:rsidRPr="004240A3">
              <w:rPr>
                <w:rFonts w:ascii="Aptos" w:hAnsi="Aptos"/>
                <w:sz w:val="24"/>
                <w:szCs w:val="24"/>
              </w:rPr>
              <w:t>Older adults are functioning better on their own, and a shrinking share are living in nursing homes and assisted living settings than a decade ago. Home modifications and assistive devices such as walkers have helped older Americans maintain their independence.</w:t>
            </w:r>
            <w:hyperlink r:id="rId20" w:anchor="_edn10" w:history="1">
              <w:r w:rsidRPr="004240A3">
                <w:rPr>
                  <w:rStyle w:val="Hyperlink"/>
                  <w:rFonts w:ascii="Aptos" w:hAnsi="Aptos"/>
                  <w:sz w:val="24"/>
                  <w:szCs w:val="24"/>
                  <w:vertAlign w:val="superscript"/>
                </w:rPr>
                <w:t>10</w:t>
              </w:r>
            </w:hyperlink>
          </w:p>
          <w:p w14:paraId="4845168F" w14:textId="77777777" w:rsidR="002A0EA9" w:rsidRPr="004240A3" w:rsidRDefault="002A0EA9" w:rsidP="00A13934">
            <w:pPr>
              <w:spacing w:after="100" w:afterAutospacing="1"/>
              <w:ind w:left="720"/>
              <w:contextualSpacing/>
              <w:rPr>
                <w:rFonts w:ascii="Aptos" w:hAnsi="Aptos"/>
                <w:b/>
                <w:bCs/>
                <w:sz w:val="24"/>
                <w:szCs w:val="24"/>
              </w:rPr>
            </w:pPr>
            <w:r w:rsidRPr="004240A3">
              <w:rPr>
                <w:rFonts w:ascii="Aptos" w:hAnsi="Aptos"/>
                <w:b/>
                <w:bCs/>
                <w:sz w:val="24"/>
                <w:szCs w:val="24"/>
              </w:rPr>
              <w:t>Challenges</w:t>
            </w:r>
          </w:p>
          <w:p w14:paraId="1D7F3EAC" w14:textId="77777777" w:rsidR="002A0EA9" w:rsidRPr="004240A3" w:rsidRDefault="002A0EA9" w:rsidP="00A13934">
            <w:pPr>
              <w:spacing w:after="100" w:afterAutospacing="1"/>
              <w:ind w:left="720"/>
              <w:contextualSpacing/>
              <w:rPr>
                <w:rFonts w:ascii="Aptos" w:hAnsi="Aptos"/>
                <w:sz w:val="24"/>
                <w:szCs w:val="24"/>
              </w:rPr>
            </w:pPr>
            <w:r w:rsidRPr="004240A3">
              <w:rPr>
                <w:rFonts w:ascii="Aptos" w:hAnsi="Aptos"/>
                <w:b/>
                <w:bCs/>
                <w:sz w:val="24"/>
                <w:szCs w:val="24"/>
              </w:rPr>
              <w:t xml:space="preserve">Gains in life expectancy recently stalled. </w:t>
            </w:r>
            <w:r w:rsidRPr="004240A3">
              <w:rPr>
                <w:rFonts w:ascii="Aptos" w:hAnsi="Aptos"/>
                <w:sz w:val="24"/>
                <w:szCs w:val="24"/>
              </w:rPr>
              <w:t>U.S. life expectancy at birth declined by 2.4 years between 2019 and 2021.</w:t>
            </w:r>
            <w:hyperlink r:id="rId21" w:anchor="_edn11" w:history="1">
              <w:r w:rsidRPr="004240A3">
                <w:rPr>
                  <w:rStyle w:val="Hyperlink"/>
                  <w:rFonts w:ascii="Aptos" w:hAnsi="Aptos"/>
                  <w:sz w:val="24"/>
                  <w:szCs w:val="24"/>
                  <w:vertAlign w:val="superscript"/>
                </w:rPr>
                <w:t>11</w:t>
              </w:r>
            </w:hyperlink>
            <w:r w:rsidRPr="004240A3">
              <w:rPr>
                <w:rFonts w:ascii="Aptos" w:hAnsi="Aptos"/>
                <w:sz w:val="24"/>
                <w:szCs w:val="24"/>
              </w:rPr>
              <w:t xml:space="preserve"> The drop in life expectancy was driven largely by the COVID-19 pandemic, but deaths from drug overdoses, heart disease, chronic liver disease and cirrhosis, and suicide also played a role.</w:t>
            </w:r>
            <w:hyperlink r:id="rId22" w:anchor="_edn12" w:history="1">
              <w:r w:rsidRPr="004240A3">
                <w:rPr>
                  <w:rStyle w:val="Hyperlink"/>
                  <w:rFonts w:ascii="Aptos" w:hAnsi="Aptos"/>
                  <w:sz w:val="24"/>
                  <w:szCs w:val="24"/>
                  <w:vertAlign w:val="superscript"/>
                </w:rPr>
                <w:t>12</w:t>
              </w:r>
            </w:hyperlink>
            <w:r w:rsidRPr="004240A3">
              <w:rPr>
                <w:rFonts w:ascii="Aptos" w:hAnsi="Aptos"/>
                <w:sz w:val="24"/>
                <w:szCs w:val="24"/>
              </w:rPr>
              <w:t> Life expectancy rebounded slightly in 2022, to 77.5 years, but not enough to offset the decline during the pandemic.</w:t>
            </w:r>
          </w:p>
          <w:p w14:paraId="35941457" w14:textId="77777777" w:rsidR="002A0EA9" w:rsidRPr="004240A3" w:rsidRDefault="002A0EA9" w:rsidP="00A13934">
            <w:pPr>
              <w:spacing w:after="100" w:afterAutospacing="1"/>
              <w:ind w:left="720"/>
              <w:contextualSpacing/>
              <w:rPr>
                <w:rFonts w:ascii="Aptos" w:hAnsi="Aptos"/>
                <w:sz w:val="24"/>
                <w:szCs w:val="24"/>
              </w:rPr>
            </w:pPr>
            <w:r w:rsidRPr="004240A3">
              <w:rPr>
                <w:rFonts w:ascii="Aptos" w:hAnsi="Aptos"/>
                <w:b/>
                <w:bCs/>
                <w:sz w:val="24"/>
                <w:szCs w:val="24"/>
              </w:rPr>
              <w:t xml:space="preserve">Obesity prevalence among older Americans has increased at an alarming rate. </w:t>
            </w:r>
            <w:r w:rsidRPr="004240A3">
              <w:rPr>
                <w:rFonts w:ascii="Aptos" w:hAnsi="Aptos"/>
                <w:sz w:val="24"/>
                <w:szCs w:val="24"/>
              </w:rPr>
              <w:t>In a single generation—between 1988-1994 and 2015-2018—the share of U.S. adults ages 65 and older with obesity nearly doubled, increasing from 22% to 40%.</w:t>
            </w:r>
            <w:hyperlink r:id="rId23" w:anchor="_edn13" w:history="1">
              <w:r w:rsidRPr="004240A3">
                <w:rPr>
                  <w:rStyle w:val="Hyperlink"/>
                  <w:rFonts w:ascii="Aptos" w:hAnsi="Aptos"/>
                  <w:sz w:val="24"/>
                  <w:szCs w:val="24"/>
                  <w:vertAlign w:val="superscript"/>
                </w:rPr>
                <w:t>13</w:t>
              </w:r>
            </w:hyperlink>
          </w:p>
          <w:p w14:paraId="0CDD2EDE" w14:textId="77777777" w:rsidR="002A0EA9" w:rsidRPr="004240A3" w:rsidRDefault="002A0EA9" w:rsidP="00A13934">
            <w:pPr>
              <w:spacing w:after="100" w:afterAutospacing="1"/>
              <w:ind w:left="720"/>
              <w:contextualSpacing/>
              <w:rPr>
                <w:rFonts w:ascii="Aptos" w:hAnsi="Aptos"/>
                <w:sz w:val="24"/>
                <w:szCs w:val="24"/>
              </w:rPr>
            </w:pPr>
            <w:r w:rsidRPr="004240A3">
              <w:rPr>
                <w:rFonts w:ascii="Aptos" w:hAnsi="Aptos"/>
                <w:b/>
                <w:bCs/>
                <w:sz w:val="24"/>
                <w:szCs w:val="24"/>
              </w:rPr>
              <w:t>Wide economic disparities</w:t>
            </w:r>
            <w:r w:rsidRPr="004240A3">
              <w:rPr>
                <w:rFonts w:ascii="Aptos" w:hAnsi="Aptos"/>
                <w:sz w:val="24"/>
                <w:szCs w:val="24"/>
              </w:rPr>
              <w:t> </w:t>
            </w:r>
            <w:r w:rsidRPr="004240A3">
              <w:rPr>
                <w:rFonts w:ascii="Aptos" w:hAnsi="Aptos"/>
                <w:b/>
                <w:bCs/>
                <w:sz w:val="24"/>
                <w:szCs w:val="24"/>
              </w:rPr>
              <w:t>are found</w:t>
            </w:r>
            <w:r w:rsidRPr="004240A3">
              <w:rPr>
                <w:rFonts w:ascii="Aptos" w:hAnsi="Aptos"/>
                <w:sz w:val="24"/>
                <w:szCs w:val="24"/>
              </w:rPr>
              <w:t xml:space="preserve"> </w:t>
            </w:r>
            <w:r w:rsidRPr="004240A3">
              <w:rPr>
                <w:rFonts w:ascii="Aptos" w:hAnsi="Aptos"/>
                <w:b/>
                <w:bCs/>
                <w:sz w:val="24"/>
                <w:szCs w:val="24"/>
              </w:rPr>
              <w:t xml:space="preserve">across different population subgroups. </w:t>
            </w:r>
            <w:r w:rsidRPr="004240A3">
              <w:rPr>
                <w:rFonts w:ascii="Aptos" w:hAnsi="Aptos"/>
                <w:sz w:val="24"/>
                <w:szCs w:val="24"/>
              </w:rPr>
              <w:t>Among adults ages 65 and older, 17% and 18% of those identifying as Latino and African American, respectively, lived in poverty in 2022—more than twice the rate of those who identified as non-Hispanic white (8%).</w:t>
            </w:r>
            <w:hyperlink r:id="rId24" w:anchor="_edn14" w:history="1">
              <w:r w:rsidRPr="004240A3">
                <w:rPr>
                  <w:rStyle w:val="Hyperlink"/>
                  <w:rFonts w:ascii="Aptos" w:hAnsi="Aptos"/>
                  <w:sz w:val="24"/>
                  <w:szCs w:val="24"/>
                  <w:vertAlign w:val="superscript"/>
                </w:rPr>
                <w:t>14</w:t>
              </w:r>
            </w:hyperlink>
          </w:p>
          <w:p w14:paraId="1C5BA549" w14:textId="77777777" w:rsidR="002A0EA9" w:rsidRPr="004240A3" w:rsidRDefault="002A0EA9" w:rsidP="00A13934">
            <w:pPr>
              <w:spacing w:after="100" w:afterAutospacing="1"/>
              <w:ind w:left="720"/>
              <w:contextualSpacing/>
              <w:rPr>
                <w:rFonts w:ascii="Aptos" w:hAnsi="Aptos"/>
                <w:sz w:val="24"/>
                <w:szCs w:val="24"/>
              </w:rPr>
            </w:pPr>
            <w:proofErr w:type="gramStart"/>
            <w:r w:rsidRPr="004240A3">
              <w:rPr>
                <w:rFonts w:ascii="Aptos" w:hAnsi="Aptos"/>
                <w:b/>
                <w:bCs/>
                <w:sz w:val="24"/>
                <w:szCs w:val="24"/>
              </w:rPr>
              <w:t>More older</w:t>
            </w:r>
            <w:proofErr w:type="gramEnd"/>
            <w:r w:rsidRPr="004240A3">
              <w:rPr>
                <w:rFonts w:ascii="Aptos" w:hAnsi="Aptos"/>
                <w:b/>
                <w:bCs/>
                <w:sz w:val="24"/>
                <w:szCs w:val="24"/>
              </w:rPr>
              <w:t xml:space="preserve"> adults are divorced</w:t>
            </w:r>
            <w:r w:rsidRPr="004240A3">
              <w:rPr>
                <w:rFonts w:ascii="Aptos" w:hAnsi="Aptos"/>
                <w:sz w:val="24"/>
                <w:szCs w:val="24"/>
              </w:rPr>
              <w:t xml:space="preserve"> compared with previous generations. The share of divorced women ages 65 and older increased from 3% in 1980 to 15% in 2023, and for men from 4% to 12% during the same period.</w:t>
            </w:r>
            <w:hyperlink r:id="rId25" w:anchor="_edn15" w:history="1">
              <w:r w:rsidRPr="004240A3">
                <w:rPr>
                  <w:rStyle w:val="Hyperlink"/>
                  <w:rFonts w:ascii="Aptos" w:hAnsi="Aptos"/>
                  <w:sz w:val="24"/>
                  <w:szCs w:val="24"/>
                  <w:vertAlign w:val="superscript"/>
                </w:rPr>
                <w:t>15</w:t>
              </w:r>
            </w:hyperlink>
          </w:p>
          <w:p w14:paraId="02E0A290" w14:textId="77777777" w:rsidR="002A0EA9" w:rsidRPr="004240A3" w:rsidRDefault="002A0EA9" w:rsidP="00A13934">
            <w:pPr>
              <w:spacing w:after="100" w:afterAutospacing="1"/>
              <w:ind w:left="720"/>
              <w:contextualSpacing/>
              <w:rPr>
                <w:rFonts w:ascii="Aptos" w:hAnsi="Aptos"/>
                <w:sz w:val="24"/>
                <w:szCs w:val="24"/>
              </w:rPr>
            </w:pPr>
            <w:proofErr w:type="gramStart"/>
            <w:r w:rsidRPr="004240A3">
              <w:rPr>
                <w:rFonts w:ascii="Aptos" w:hAnsi="Aptos"/>
                <w:b/>
                <w:bCs/>
                <w:sz w:val="24"/>
                <w:szCs w:val="24"/>
              </w:rPr>
              <w:t>More older</w:t>
            </w:r>
            <w:proofErr w:type="gramEnd"/>
            <w:r w:rsidRPr="004240A3">
              <w:rPr>
                <w:rFonts w:ascii="Aptos" w:hAnsi="Aptos"/>
                <w:b/>
                <w:bCs/>
                <w:sz w:val="24"/>
                <w:szCs w:val="24"/>
              </w:rPr>
              <w:t xml:space="preserve"> women are living alone.</w:t>
            </w:r>
            <w:r w:rsidRPr="004240A3">
              <w:rPr>
                <w:rFonts w:ascii="Aptos" w:hAnsi="Aptos"/>
                <w:sz w:val="24"/>
                <w:szCs w:val="24"/>
              </w:rPr>
              <w:t xml:space="preserve"> Over one-fourth (27%) of women ages 65 to 74 lived alone in 2023. This share jumped to 39% among women ages 75 to 84, and to 50% among women ages 85 and older.</w:t>
            </w:r>
            <w:hyperlink r:id="rId26" w:anchor="_edn16" w:history="1">
              <w:r w:rsidRPr="004240A3">
                <w:rPr>
                  <w:rStyle w:val="Hyperlink"/>
                  <w:rFonts w:ascii="Aptos" w:hAnsi="Aptos"/>
                  <w:sz w:val="24"/>
                  <w:szCs w:val="24"/>
                  <w:vertAlign w:val="superscript"/>
                </w:rPr>
                <w:t>16</w:t>
              </w:r>
            </w:hyperlink>
          </w:p>
          <w:p w14:paraId="7EC914E6" w14:textId="77777777" w:rsidR="002A0EA9" w:rsidRPr="004240A3" w:rsidRDefault="002A0EA9" w:rsidP="00A13934">
            <w:pPr>
              <w:spacing w:after="100" w:afterAutospacing="1"/>
              <w:ind w:left="720"/>
              <w:contextualSpacing/>
              <w:rPr>
                <w:rFonts w:ascii="Aptos" w:hAnsi="Aptos"/>
                <w:sz w:val="24"/>
                <w:szCs w:val="24"/>
              </w:rPr>
            </w:pPr>
            <w:r w:rsidRPr="004240A3">
              <w:rPr>
                <w:rFonts w:ascii="Aptos" w:hAnsi="Aptos"/>
                <w:b/>
                <w:bCs/>
                <w:sz w:val="24"/>
                <w:szCs w:val="24"/>
              </w:rPr>
              <w:t>Older Americans face a</w:t>
            </w:r>
            <w:r w:rsidRPr="004240A3">
              <w:rPr>
                <w:rFonts w:ascii="Aptos" w:hAnsi="Aptos"/>
                <w:sz w:val="24"/>
                <w:szCs w:val="24"/>
              </w:rPr>
              <w:t xml:space="preserve"> </w:t>
            </w:r>
            <w:r w:rsidRPr="004240A3">
              <w:rPr>
                <w:rFonts w:ascii="Aptos" w:hAnsi="Aptos"/>
                <w:b/>
                <w:bCs/>
                <w:sz w:val="24"/>
                <w:szCs w:val="24"/>
              </w:rPr>
              <w:t>caregiving gap</w:t>
            </w:r>
            <w:r w:rsidRPr="004240A3">
              <w:rPr>
                <w:rFonts w:ascii="Aptos" w:hAnsi="Aptos"/>
                <w:sz w:val="24"/>
                <w:szCs w:val="24"/>
              </w:rPr>
              <w:t>, especially those with lower incomes and dementia.</w:t>
            </w:r>
            <w:hyperlink r:id="rId27" w:anchor="_edn17" w:history="1">
              <w:r w:rsidRPr="004240A3">
                <w:rPr>
                  <w:rStyle w:val="Hyperlink"/>
                  <w:rFonts w:ascii="Aptos" w:hAnsi="Aptos"/>
                  <w:sz w:val="24"/>
                  <w:szCs w:val="24"/>
                  <w:vertAlign w:val="superscript"/>
                </w:rPr>
                <w:t>17</w:t>
              </w:r>
            </w:hyperlink>
            <w:r w:rsidRPr="004240A3">
              <w:rPr>
                <w:rFonts w:ascii="Aptos" w:hAnsi="Aptos"/>
                <w:sz w:val="24"/>
                <w:szCs w:val="24"/>
              </w:rPr>
              <w:t xml:space="preserve"> Demand for elder care is expected to increase sharply with a rise in the number of Americans living with Alzheimer’s disease, which could more than double by 2050 to 13 million, from 6 million today.</w:t>
            </w:r>
            <w:hyperlink r:id="rId28" w:anchor="_edn18" w:history="1">
              <w:r w:rsidRPr="004240A3">
                <w:rPr>
                  <w:rStyle w:val="Hyperlink"/>
                  <w:rFonts w:ascii="Aptos" w:hAnsi="Aptos"/>
                  <w:sz w:val="24"/>
                  <w:szCs w:val="24"/>
                  <w:vertAlign w:val="superscript"/>
                </w:rPr>
                <w:t>18</w:t>
              </w:r>
            </w:hyperlink>
          </w:p>
          <w:p w14:paraId="0333AA4E" w14:textId="77777777" w:rsidR="002A0EA9" w:rsidRPr="004240A3" w:rsidRDefault="002A0EA9" w:rsidP="00A13934">
            <w:pPr>
              <w:spacing w:after="100" w:afterAutospacing="1"/>
              <w:ind w:left="720"/>
              <w:contextualSpacing/>
              <w:rPr>
                <w:rFonts w:ascii="Aptos" w:hAnsi="Aptos"/>
                <w:sz w:val="24"/>
                <w:szCs w:val="24"/>
              </w:rPr>
            </w:pPr>
            <w:r w:rsidRPr="004240A3">
              <w:rPr>
                <w:rFonts w:ascii="Aptos" w:hAnsi="Aptos"/>
                <w:b/>
                <w:bCs/>
                <w:sz w:val="24"/>
                <w:szCs w:val="24"/>
              </w:rPr>
              <w:lastRenderedPageBreak/>
              <w:t>Social Security</w:t>
            </w:r>
            <w:r w:rsidRPr="004240A3">
              <w:rPr>
                <w:rFonts w:ascii="Aptos" w:hAnsi="Aptos"/>
                <w:sz w:val="24"/>
                <w:szCs w:val="24"/>
              </w:rPr>
              <w:t> </w:t>
            </w:r>
            <w:r w:rsidRPr="004240A3">
              <w:rPr>
                <w:rFonts w:ascii="Aptos" w:hAnsi="Aptos"/>
                <w:b/>
                <w:bCs/>
                <w:sz w:val="24"/>
                <w:szCs w:val="24"/>
              </w:rPr>
              <w:t>and</w:t>
            </w:r>
            <w:r w:rsidRPr="004240A3">
              <w:rPr>
                <w:rFonts w:ascii="Aptos" w:hAnsi="Aptos"/>
                <w:sz w:val="24"/>
                <w:szCs w:val="24"/>
              </w:rPr>
              <w:t> </w:t>
            </w:r>
            <w:r w:rsidRPr="004240A3">
              <w:rPr>
                <w:rFonts w:ascii="Aptos" w:hAnsi="Aptos"/>
                <w:b/>
                <w:bCs/>
                <w:sz w:val="24"/>
                <w:szCs w:val="24"/>
              </w:rPr>
              <w:t>Medicare</w:t>
            </w:r>
            <w:r w:rsidRPr="004240A3">
              <w:rPr>
                <w:rFonts w:ascii="Aptos" w:hAnsi="Aptos"/>
                <w:sz w:val="24"/>
                <w:szCs w:val="24"/>
              </w:rPr>
              <w:t> </w:t>
            </w:r>
            <w:r w:rsidRPr="004240A3">
              <w:rPr>
                <w:rFonts w:ascii="Aptos" w:hAnsi="Aptos"/>
                <w:b/>
                <w:bCs/>
                <w:sz w:val="24"/>
                <w:szCs w:val="24"/>
              </w:rPr>
              <w:t>expenditures will increase</w:t>
            </w:r>
            <w:r w:rsidRPr="004240A3">
              <w:rPr>
                <w:rFonts w:ascii="Aptos" w:hAnsi="Aptos"/>
                <w:sz w:val="24"/>
                <w:szCs w:val="24"/>
              </w:rPr>
              <w:t xml:space="preserve"> from a combined 9.1% of gross domestic product in 2023 to 11.5% by 2035 because of the large share of older adults.</w:t>
            </w:r>
            <w:hyperlink r:id="rId29" w:anchor="_edn19" w:history="1">
              <w:r w:rsidRPr="004240A3">
                <w:rPr>
                  <w:rStyle w:val="Hyperlink"/>
                  <w:rFonts w:ascii="Aptos" w:hAnsi="Aptos"/>
                  <w:sz w:val="24"/>
                  <w:szCs w:val="24"/>
                  <w:vertAlign w:val="superscript"/>
                </w:rPr>
                <w:t>19</w:t>
              </w:r>
            </w:hyperlink>
          </w:p>
          <w:p w14:paraId="125F291B" w14:textId="49ABB0A2" w:rsidR="004A06FE" w:rsidRPr="00180969" w:rsidRDefault="002A0EA9" w:rsidP="00A13934">
            <w:pPr>
              <w:spacing w:after="100" w:afterAutospacing="1"/>
              <w:ind w:left="720"/>
              <w:contextualSpacing/>
              <w:rPr>
                <w:rFonts w:ascii="Aptos" w:hAnsi="Aptos"/>
                <w:sz w:val="24"/>
                <w:szCs w:val="24"/>
              </w:rPr>
            </w:pPr>
            <w:r w:rsidRPr="00C11E2F">
              <w:rPr>
                <w:rFonts w:ascii="Aptos" w:hAnsi="Aptos"/>
                <w:b/>
                <w:bCs/>
                <w:sz w:val="24"/>
                <w:szCs w:val="24"/>
              </w:rPr>
              <w:t>Federal budget cuts and tax increases may be inevitable</w:t>
            </w:r>
            <w:r w:rsidRPr="00C11E2F">
              <w:rPr>
                <w:rFonts w:ascii="Aptos" w:hAnsi="Aptos"/>
                <w:sz w:val="24"/>
                <w:szCs w:val="24"/>
              </w:rPr>
              <w:t xml:space="preserve"> as more members of the large baby boom cohort reach retirement age and become eligible for entitlement programs. Policymakers can invest resources today to reduce poverty and improve the economic outlook for workers. These investments can increase young workers’ future productive capacity and help offset the costs of an aging population</w:t>
            </w:r>
            <w:r w:rsidR="00A13934" w:rsidRPr="00180969">
              <w:rPr>
                <w:rFonts w:ascii="Aptos" w:hAnsi="Aptos"/>
                <w:sz w:val="24"/>
                <w:szCs w:val="24"/>
              </w:rPr>
              <w:t>.</w:t>
            </w:r>
          </w:p>
        </w:tc>
      </w:tr>
      <w:tr w:rsidR="004A06FE" w14:paraId="4C399639" w14:textId="77777777" w:rsidTr="00DA413A">
        <w:trPr>
          <w:gridAfter w:val="1"/>
          <w:wAfter w:w="113" w:type="dxa"/>
          <w:trHeight w:val="58"/>
        </w:trPr>
        <w:tc>
          <w:tcPr>
            <w:tcW w:w="2898" w:type="dxa"/>
            <w:gridSpan w:val="2"/>
          </w:tcPr>
          <w:p w14:paraId="33214392" w14:textId="4476690F" w:rsidR="004A06FE" w:rsidRDefault="004A06FE" w:rsidP="007B562F">
            <w:pPr>
              <w:rPr>
                <w:rFonts w:ascii="Aptos" w:hAnsi="Aptos"/>
                <w:sz w:val="24"/>
                <w:szCs w:val="24"/>
              </w:rPr>
            </w:pPr>
            <w:r w:rsidRPr="004A06FE">
              <w:rPr>
                <w:rFonts w:ascii="Aptos" w:hAnsi="Aptos"/>
                <w:sz w:val="24"/>
                <w:szCs w:val="24"/>
              </w:rPr>
              <w:lastRenderedPageBreak/>
              <w:t>Quotes</w:t>
            </w:r>
          </w:p>
        </w:tc>
        <w:tc>
          <w:tcPr>
            <w:tcW w:w="7807" w:type="dxa"/>
            <w:gridSpan w:val="4"/>
          </w:tcPr>
          <w:p w14:paraId="50E74076" w14:textId="4C481E86" w:rsidR="003033ED" w:rsidRPr="00180969" w:rsidRDefault="003033ED" w:rsidP="00B57C78">
            <w:pPr>
              <w:jc w:val="both"/>
              <w:rPr>
                <w:rFonts w:ascii="Aptos" w:hAnsi="Aptos"/>
                <w:i/>
                <w:iCs/>
                <w:sz w:val="32"/>
                <w:szCs w:val="32"/>
              </w:rPr>
            </w:pPr>
            <w:r w:rsidRPr="00180969">
              <w:rPr>
                <w:rFonts w:ascii="Aptos" w:hAnsi="Aptos"/>
                <w:i/>
                <w:iCs/>
                <w:sz w:val="32"/>
                <w:szCs w:val="32"/>
              </w:rPr>
              <w:t xml:space="preserve">“By speaking out at such a young age, </w:t>
            </w:r>
            <w:r w:rsidR="00BA2811" w:rsidRPr="00180969">
              <w:rPr>
                <w:rFonts w:ascii="Aptos" w:hAnsi="Aptos"/>
                <w:i/>
                <w:iCs/>
                <w:sz w:val="32"/>
                <w:szCs w:val="32"/>
              </w:rPr>
              <w:t xml:space="preserve">[HIV activist  </w:t>
            </w:r>
            <w:r w:rsidR="00BA2811" w:rsidRPr="00180969">
              <w:rPr>
                <w:rFonts w:ascii="Aptos" w:hAnsi="Aptos"/>
              </w:rPr>
              <w:t xml:space="preserve"> </w:t>
            </w:r>
            <w:r w:rsidR="00BA2811" w:rsidRPr="00180969">
              <w:rPr>
                <w:rFonts w:ascii="Aptos" w:hAnsi="Aptos"/>
                <w:i/>
                <w:iCs/>
                <w:sz w:val="32"/>
                <w:szCs w:val="32"/>
              </w:rPr>
              <w:t>Hydeia Broadbent]</w:t>
            </w:r>
            <w:r w:rsidRPr="00180969">
              <w:rPr>
                <w:rFonts w:ascii="Aptos" w:hAnsi="Aptos"/>
                <w:i/>
                <w:iCs/>
                <w:sz w:val="32"/>
                <w:szCs w:val="32"/>
              </w:rPr>
              <w:t xml:space="preserve"> helped so many people, young and old, because she wasn’t afraid to share her story and allowed everyone to see that those living with HIV and AIDS were everyday people and should be treated with respect</w:t>
            </w:r>
            <w:r w:rsidR="00F452E1" w:rsidRPr="00180969">
              <w:rPr>
                <w:rFonts w:ascii="Aptos" w:hAnsi="Aptos"/>
                <w:i/>
                <w:iCs/>
                <w:sz w:val="32"/>
                <w:szCs w:val="32"/>
              </w:rPr>
              <w:t>.</w:t>
            </w:r>
            <w:r w:rsidRPr="00180969">
              <w:rPr>
                <w:rFonts w:ascii="Aptos" w:hAnsi="Aptos"/>
                <w:i/>
                <w:iCs/>
                <w:sz w:val="32"/>
                <w:szCs w:val="32"/>
              </w:rPr>
              <w:t>”</w:t>
            </w:r>
          </w:p>
          <w:p w14:paraId="18E4DCA4" w14:textId="5B84D7F6" w:rsidR="00DC73AE" w:rsidRPr="00180969" w:rsidRDefault="00B76A68" w:rsidP="00EA379F">
            <w:pPr>
              <w:ind w:left="720"/>
              <w:rPr>
                <w:rFonts w:ascii="Aptos" w:hAnsi="Aptos"/>
              </w:rPr>
            </w:pPr>
            <w:r w:rsidRPr="00180969">
              <w:rPr>
                <w:rFonts w:ascii="Aptos" w:hAnsi="Aptos"/>
              </w:rPr>
              <w:t xml:space="preserve">Magic Johnson, </w:t>
            </w:r>
            <w:hyperlink r:id="rId30" w:history="1">
              <w:r w:rsidR="00DC73AE" w:rsidRPr="00180969">
                <w:rPr>
                  <w:rStyle w:val="Hyperlink"/>
                  <w:rFonts w:ascii="Aptos" w:hAnsi="Aptos"/>
                  <w:i/>
                  <w:iCs/>
                </w:rPr>
                <w:t>HIV/AIDS activist Hydeia Broadbent, known for her inspirational talks as a young child, dies at 39</w:t>
              </w:r>
            </w:hyperlink>
            <w:r w:rsidR="00DC73AE" w:rsidRPr="00180969">
              <w:rPr>
                <w:rFonts w:ascii="Aptos" w:hAnsi="Aptos"/>
                <w:i/>
                <w:iCs/>
              </w:rPr>
              <w:t xml:space="preserve">, </w:t>
            </w:r>
            <w:r w:rsidR="00DC73AE" w:rsidRPr="00180969">
              <w:rPr>
                <w:rFonts w:ascii="Aptos" w:hAnsi="Aptos"/>
                <w:b/>
                <w:bCs/>
              </w:rPr>
              <w:t xml:space="preserve">ABC News, </w:t>
            </w:r>
            <w:r w:rsidR="00F07F53" w:rsidRPr="00180969">
              <w:rPr>
                <w:rFonts w:ascii="Aptos" w:hAnsi="Aptos"/>
              </w:rPr>
              <w:t>February 22, 2024</w:t>
            </w:r>
          </w:p>
          <w:p w14:paraId="56E6C4B4" w14:textId="77777777" w:rsidR="003033ED" w:rsidRPr="00180969" w:rsidRDefault="003033ED" w:rsidP="00B57C78">
            <w:pPr>
              <w:jc w:val="both"/>
              <w:rPr>
                <w:rFonts w:ascii="Aptos" w:hAnsi="Aptos"/>
                <w:i/>
                <w:iCs/>
              </w:rPr>
            </w:pPr>
          </w:p>
          <w:p w14:paraId="1B5DAB60" w14:textId="20930396" w:rsidR="001952A5" w:rsidRPr="00180969" w:rsidRDefault="001952A5" w:rsidP="00B57C78">
            <w:pPr>
              <w:jc w:val="both"/>
              <w:rPr>
                <w:rFonts w:ascii="Aptos" w:hAnsi="Aptos"/>
                <w:i/>
                <w:iCs/>
                <w:sz w:val="32"/>
                <w:szCs w:val="32"/>
              </w:rPr>
            </w:pPr>
            <w:r w:rsidRPr="00180969">
              <w:rPr>
                <w:rFonts w:ascii="Aptos" w:hAnsi="Aptos"/>
                <w:i/>
                <w:iCs/>
                <w:sz w:val="32"/>
                <w:szCs w:val="32"/>
              </w:rPr>
              <w:t xml:space="preserve">“I have dedicated my whole life to this fight </w:t>
            </w:r>
            <w:r w:rsidR="00D57F28" w:rsidRPr="00180969">
              <w:rPr>
                <w:rFonts w:ascii="Aptos" w:hAnsi="Aptos"/>
                <w:i/>
                <w:iCs/>
                <w:sz w:val="32"/>
                <w:szCs w:val="32"/>
              </w:rPr>
              <w:t xml:space="preserve">[regarding H.I.V/AIDS]. </w:t>
            </w:r>
            <w:r w:rsidRPr="00180969">
              <w:rPr>
                <w:rFonts w:ascii="Aptos" w:hAnsi="Aptos"/>
                <w:i/>
                <w:iCs/>
                <w:sz w:val="32"/>
                <w:szCs w:val="32"/>
              </w:rPr>
              <w:t>I don’t hate my life. I feel like I’m really blessed. But at the same time, my life doesn’t have to be their life. I didn’t have a choice when it came to H.I.V./AIDS, and people do have a choice.”</w:t>
            </w:r>
          </w:p>
          <w:p w14:paraId="7DF87F5F" w14:textId="0BCDEFD5" w:rsidR="00D87535" w:rsidRPr="00D87535" w:rsidRDefault="00D87535" w:rsidP="00D87535">
            <w:pPr>
              <w:ind w:left="720"/>
              <w:rPr>
                <w:rFonts w:ascii="Aptos" w:hAnsi="Aptos"/>
              </w:rPr>
            </w:pPr>
            <w:r w:rsidRPr="00180969">
              <w:rPr>
                <w:rFonts w:ascii="Aptos" w:hAnsi="Aptos"/>
              </w:rPr>
              <w:t xml:space="preserve">Hydeia Broadbent, </w:t>
            </w:r>
            <w:hyperlink r:id="rId31" w:history="1">
              <w:r w:rsidRPr="00D87535">
                <w:rPr>
                  <w:rStyle w:val="Hyperlink"/>
                  <w:rFonts w:ascii="Aptos" w:hAnsi="Aptos"/>
                  <w:b/>
                  <w:bCs/>
                  <w:i/>
                  <w:iCs/>
                </w:rPr>
                <w:t>Hydeia Broadbent, H.I.V. and AIDS Activist, Dies at 39</w:t>
              </w:r>
            </w:hyperlink>
            <w:r w:rsidRPr="00180969">
              <w:rPr>
                <w:rFonts w:ascii="Aptos" w:hAnsi="Aptos"/>
              </w:rPr>
              <w:t xml:space="preserve">, </w:t>
            </w:r>
            <w:r w:rsidRPr="00D87535">
              <w:rPr>
                <w:rFonts w:ascii="Aptos" w:hAnsi="Aptos"/>
                <w:b/>
                <w:bCs/>
              </w:rPr>
              <w:t>*New York Times</w:t>
            </w:r>
            <w:r w:rsidRPr="00180969">
              <w:rPr>
                <w:rFonts w:ascii="Aptos" w:hAnsi="Aptos"/>
                <w:b/>
                <w:bCs/>
              </w:rPr>
              <w:t xml:space="preserve">, </w:t>
            </w:r>
            <w:r w:rsidRPr="00D87535">
              <w:rPr>
                <w:rFonts w:ascii="Aptos" w:hAnsi="Aptos"/>
              </w:rPr>
              <w:t>February 21, 2024</w:t>
            </w:r>
          </w:p>
          <w:p w14:paraId="35E2229F" w14:textId="77777777" w:rsidR="001952A5" w:rsidRPr="00180969" w:rsidRDefault="001952A5" w:rsidP="00B57C78">
            <w:pPr>
              <w:jc w:val="both"/>
              <w:rPr>
                <w:rFonts w:ascii="Aptos" w:hAnsi="Aptos"/>
                <w:i/>
                <w:iCs/>
              </w:rPr>
            </w:pPr>
          </w:p>
          <w:p w14:paraId="62825F32" w14:textId="6E150A73" w:rsidR="004A06FE" w:rsidRPr="00180969" w:rsidRDefault="00B57C78" w:rsidP="00B57C78">
            <w:pPr>
              <w:jc w:val="both"/>
              <w:rPr>
                <w:rFonts w:ascii="Aptos" w:hAnsi="Aptos"/>
                <w:i/>
                <w:iCs/>
                <w:sz w:val="32"/>
                <w:szCs w:val="32"/>
              </w:rPr>
            </w:pPr>
            <w:r w:rsidRPr="00180969">
              <w:rPr>
                <w:rFonts w:ascii="Aptos" w:hAnsi="Aptos"/>
                <w:i/>
                <w:iCs/>
                <w:sz w:val="32"/>
                <w:szCs w:val="32"/>
              </w:rPr>
              <w:t xml:space="preserve">[Medicare fraudster Philip] </w:t>
            </w:r>
            <w:r w:rsidR="00A47FE1" w:rsidRPr="00180969">
              <w:rPr>
                <w:rFonts w:ascii="Aptos" w:hAnsi="Aptos"/>
                <w:i/>
                <w:iCs/>
                <w:sz w:val="32"/>
                <w:szCs w:val="32"/>
              </w:rPr>
              <w:t>Esformes is said to have bribed doctors to put patients into his nursing homes, where they frequently received inadequate care or were given unnecessary services that were then billed to Medicare and Medicaid.</w:t>
            </w:r>
          </w:p>
          <w:p w14:paraId="38B84574" w14:textId="302ABE4F" w:rsidR="00B57C78" w:rsidRPr="00180969" w:rsidRDefault="003E1373" w:rsidP="00BF7CA6">
            <w:pPr>
              <w:pStyle w:val="ListParagraph"/>
              <w:rPr>
                <w:rFonts w:ascii="Aptos" w:eastAsia="Aptos" w:hAnsi="Aptos" w:cstheme="majorHAnsi"/>
                <w:i/>
                <w:iCs/>
                <w:kern w:val="2"/>
                <w14:ligatures w14:val="standardContextual"/>
              </w:rPr>
            </w:pPr>
            <w:hyperlink r:id="rId32" w:history="1">
              <w:r w:rsidR="00B57C78" w:rsidRPr="00180969">
                <w:rPr>
                  <w:rStyle w:val="Hyperlink"/>
                  <w:rFonts w:ascii="Aptos" w:eastAsia="Aptos" w:hAnsi="Aptos" w:cstheme="majorHAnsi"/>
                  <w:i/>
                  <w:iCs/>
                  <w:kern w:val="2"/>
                  <w14:ligatures w14:val="standardContextual"/>
                </w:rPr>
                <w:t>Nursing Home Mogul Philip Esformes Pleads Guilty to Medicare Fraud, Given No Additional Jail Time or Fines</w:t>
              </w:r>
            </w:hyperlink>
            <w:r w:rsidR="00BF7CA6" w:rsidRPr="00180969">
              <w:rPr>
                <w:rFonts w:ascii="Aptos" w:eastAsia="Aptos" w:hAnsi="Aptos" w:cstheme="majorHAnsi"/>
                <w:i/>
                <w:iCs/>
                <w:kern w:val="2"/>
                <w14:ligatures w14:val="standardContextual"/>
              </w:rPr>
              <w:t xml:space="preserve"> </w:t>
            </w:r>
            <w:r w:rsidR="00B57C78" w:rsidRPr="00180969">
              <w:rPr>
                <w:rFonts w:ascii="Aptos" w:eastAsia="Aptos" w:hAnsi="Aptos" w:cstheme="majorHAnsi"/>
                <w:b/>
                <w:bCs/>
                <w:kern w:val="2"/>
                <w14:ligatures w14:val="standardContextual"/>
              </w:rPr>
              <w:t xml:space="preserve">(Skilled Nursing Homes, </w:t>
            </w:r>
            <w:r w:rsidR="00B57C78" w:rsidRPr="00180969">
              <w:rPr>
                <w:rFonts w:ascii="Aptos" w:eastAsia="Aptos" w:hAnsi="Aptos" w:cstheme="majorHAnsi"/>
                <w:kern w:val="2"/>
                <w14:ligatures w14:val="standardContextual"/>
              </w:rPr>
              <w:t>February 22, 2024)</w:t>
            </w:r>
          </w:p>
          <w:p w14:paraId="4FC0C4CA" w14:textId="77777777" w:rsidR="00B57C78" w:rsidRPr="00180969" w:rsidRDefault="00B57C78" w:rsidP="00B57C78">
            <w:pPr>
              <w:jc w:val="both"/>
              <w:rPr>
                <w:rFonts w:ascii="Aptos" w:hAnsi="Aptos"/>
                <w:i/>
                <w:iCs/>
              </w:rPr>
            </w:pPr>
          </w:p>
          <w:p w14:paraId="32E0675D" w14:textId="431F79FA" w:rsidR="0045142D" w:rsidRPr="0045142D" w:rsidRDefault="0045142D" w:rsidP="0045142D">
            <w:pPr>
              <w:jc w:val="both"/>
              <w:rPr>
                <w:rFonts w:ascii="Aptos" w:hAnsi="Aptos"/>
                <w:i/>
                <w:iCs/>
                <w:sz w:val="32"/>
                <w:szCs w:val="32"/>
              </w:rPr>
            </w:pPr>
            <w:r w:rsidRPr="00180969">
              <w:rPr>
                <w:rFonts w:ascii="Aptos" w:hAnsi="Aptos"/>
                <w:i/>
                <w:iCs/>
                <w:sz w:val="32"/>
                <w:szCs w:val="32"/>
              </w:rPr>
              <w:t>[Nursing home] c</w:t>
            </w:r>
            <w:r w:rsidRPr="0045142D">
              <w:rPr>
                <w:rFonts w:ascii="Aptos" w:hAnsi="Aptos"/>
                <w:i/>
                <w:iCs/>
                <w:sz w:val="32"/>
                <w:szCs w:val="32"/>
              </w:rPr>
              <w:t xml:space="preserve">ompanies with revenue of $40 million or less paid their CEOs on average $439,768 for total compensation. Companies with revenue between $40 million and below $100 million paid their CEOs $456,499 on average for total compensation, while </w:t>
            </w:r>
            <w:r w:rsidRPr="0045142D">
              <w:rPr>
                <w:rFonts w:ascii="Aptos" w:hAnsi="Aptos"/>
                <w:i/>
                <w:iCs/>
                <w:sz w:val="32"/>
                <w:szCs w:val="32"/>
              </w:rPr>
              <w:lastRenderedPageBreak/>
              <w:t>companies with upwards of $100 million in revenue paid their CEOs $822,507 on average per year for total compensation.</w:t>
            </w:r>
          </w:p>
          <w:p w14:paraId="2E7F7DF9" w14:textId="26213939" w:rsidR="0045142D" w:rsidRPr="00180969" w:rsidRDefault="003E1373" w:rsidP="0045142D">
            <w:pPr>
              <w:pStyle w:val="ListParagraph"/>
              <w:rPr>
                <w:rFonts w:ascii="Aptos" w:eastAsia="Aptos" w:hAnsi="Aptos" w:cstheme="majorHAnsi"/>
                <w:i/>
                <w:iCs/>
                <w:kern w:val="2"/>
                <w14:ligatures w14:val="standardContextual"/>
              </w:rPr>
            </w:pPr>
            <w:hyperlink r:id="rId33" w:history="1">
              <w:r w:rsidR="0045142D" w:rsidRPr="00180969">
                <w:rPr>
                  <w:rStyle w:val="Hyperlink"/>
                  <w:rFonts w:ascii="Aptos" w:eastAsia="Aptos" w:hAnsi="Aptos" w:cstheme="majorHAnsi"/>
                  <w:i/>
                  <w:iCs/>
                  <w:kern w:val="2"/>
                  <w14:ligatures w14:val="standardContextual"/>
                </w:rPr>
                <w:t>Long-Term Care Executive Salaries Jump 3.69% in 2023 Despite Operating Pressures at Nursing Homes</w:t>
              </w:r>
            </w:hyperlink>
            <w:r w:rsidR="00D87362" w:rsidRPr="00180969">
              <w:rPr>
                <w:rFonts w:ascii="Aptos" w:eastAsia="Aptos" w:hAnsi="Aptos" w:cstheme="majorHAnsi"/>
                <w:i/>
                <w:iCs/>
                <w:kern w:val="2"/>
                <w14:ligatures w14:val="standardContextual"/>
              </w:rPr>
              <w:t xml:space="preserve">, </w:t>
            </w:r>
            <w:r w:rsidR="0045142D" w:rsidRPr="00180969">
              <w:rPr>
                <w:rFonts w:ascii="Aptos" w:hAnsi="Aptos"/>
                <w:b/>
                <w:bCs/>
                <w:color w:val="000000" w:themeColor="text1"/>
              </w:rPr>
              <w:t xml:space="preserve">Skilled Nursing Homes, </w:t>
            </w:r>
            <w:r w:rsidR="0045142D" w:rsidRPr="00180969">
              <w:rPr>
                <w:rFonts w:ascii="Aptos" w:hAnsi="Aptos"/>
                <w:color w:val="000000" w:themeColor="text1"/>
              </w:rPr>
              <w:t>February 21, 2024</w:t>
            </w:r>
          </w:p>
          <w:p w14:paraId="691C266D" w14:textId="77777777" w:rsidR="0045142D" w:rsidRPr="00180969" w:rsidRDefault="0045142D" w:rsidP="00B57C78">
            <w:pPr>
              <w:jc w:val="both"/>
              <w:rPr>
                <w:rFonts w:ascii="Aptos" w:hAnsi="Aptos"/>
              </w:rPr>
            </w:pPr>
          </w:p>
          <w:p w14:paraId="1A09F5B2" w14:textId="77777777" w:rsidR="00B06701" w:rsidRPr="00180969" w:rsidRDefault="00B06701" w:rsidP="00B57C78">
            <w:pPr>
              <w:jc w:val="both"/>
              <w:rPr>
                <w:rFonts w:ascii="Aptos" w:hAnsi="Aptos"/>
                <w:i/>
                <w:iCs/>
                <w:sz w:val="32"/>
                <w:szCs w:val="32"/>
              </w:rPr>
            </w:pPr>
            <w:r w:rsidRPr="00505C1F">
              <w:rPr>
                <w:rFonts w:ascii="Aptos" w:hAnsi="Aptos"/>
                <w:i/>
                <w:iCs/>
                <w:sz w:val="32"/>
                <w:szCs w:val="32"/>
              </w:rPr>
              <w:t xml:space="preserve">Clearly, private equity nursing homes are run differently than non-profit or for-profit nursing homes, whose </w:t>
            </w:r>
            <w:hyperlink r:id="rId34" w:tgtFrame="_blank" w:history="1">
              <w:r w:rsidRPr="00505C1F">
                <w:rPr>
                  <w:rStyle w:val="Hyperlink"/>
                  <w:rFonts w:ascii="Aptos" w:hAnsi="Aptos"/>
                  <w:i/>
                  <w:iCs/>
                  <w:sz w:val="32"/>
                  <w:szCs w:val="32"/>
                </w:rPr>
                <w:t>nursing home stocks</w:t>
              </w:r>
            </w:hyperlink>
            <w:r w:rsidRPr="00505C1F">
              <w:rPr>
                <w:rFonts w:ascii="Aptos" w:hAnsi="Aptos"/>
                <w:i/>
                <w:iCs/>
                <w:sz w:val="32"/>
                <w:szCs w:val="32"/>
              </w:rPr>
              <w:t xml:space="preserve"> are available for anyone to buy.  In private equity facilities, nursing home care often takes a hit for the sake of wider profit margins. </w:t>
            </w:r>
          </w:p>
          <w:p w14:paraId="6BCE4031" w14:textId="65D588D4" w:rsidR="00740518" w:rsidRPr="00180969" w:rsidRDefault="003E1373" w:rsidP="00740518">
            <w:pPr>
              <w:pStyle w:val="ListParagraph"/>
              <w:spacing w:after="160" w:line="259" w:lineRule="auto"/>
              <w:rPr>
                <w:rFonts w:ascii="Aptos" w:hAnsi="Aptos"/>
                <w:color w:val="000000" w:themeColor="text1"/>
              </w:rPr>
            </w:pPr>
            <w:hyperlink r:id="rId35" w:history="1">
              <w:r w:rsidR="00740518" w:rsidRPr="00D967A9">
                <w:rPr>
                  <w:rStyle w:val="Hyperlink"/>
                  <w:rFonts w:ascii="Aptos" w:hAnsi="Aptos"/>
                  <w:i/>
                  <w:iCs/>
                </w:rPr>
                <w:t>Nursing Home Investment Opportunities; Are They Worth It?</w:t>
              </w:r>
            </w:hyperlink>
            <w:r w:rsidR="0094506C" w:rsidRPr="00D967A9">
              <w:rPr>
                <w:rFonts w:ascii="Aptos" w:hAnsi="Aptos"/>
                <w:i/>
                <w:iCs/>
                <w:color w:val="000000" w:themeColor="text1"/>
              </w:rPr>
              <w:t>,</w:t>
            </w:r>
            <w:r w:rsidR="0094506C" w:rsidRPr="00180969">
              <w:rPr>
                <w:rFonts w:ascii="Aptos" w:hAnsi="Aptos"/>
                <w:b/>
                <w:bCs/>
                <w:i/>
                <w:iCs/>
                <w:color w:val="000000" w:themeColor="text1"/>
              </w:rPr>
              <w:t xml:space="preserve"> </w:t>
            </w:r>
            <w:r w:rsidR="00740518" w:rsidRPr="00180969">
              <w:rPr>
                <w:rFonts w:ascii="Aptos" w:hAnsi="Aptos"/>
                <w:b/>
                <w:bCs/>
                <w:i/>
                <w:iCs/>
                <w:color w:val="000000" w:themeColor="text1"/>
              </w:rPr>
              <w:t>(</w:t>
            </w:r>
            <w:hyperlink r:id="rId36" w:history="1">
              <w:r w:rsidR="00740518" w:rsidRPr="00180969">
                <w:rPr>
                  <w:rStyle w:val="Hyperlink"/>
                  <w:rFonts w:ascii="Aptos" w:hAnsi="Aptos"/>
                </w:rPr>
                <w:t>www.Experience.care</w:t>
              </w:r>
            </w:hyperlink>
            <w:r w:rsidR="00740518" w:rsidRPr="00180969">
              <w:rPr>
                <w:rFonts w:ascii="Aptos" w:hAnsi="Aptos"/>
                <w:color w:val="000000" w:themeColor="text1"/>
              </w:rPr>
              <w:t>, August 3, 2023</w:t>
            </w:r>
          </w:p>
          <w:p w14:paraId="466C7B6D" w14:textId="77777777" w:rsidR="00740518" w:rsidRPr="00180969" w:rsidRDefault="00F96B42" w:rsidP="00F96B42">
            <w:pPr>
              <w:contextualSpacing/>
              <w:jc w:val="both"/>
              <w:rPr>
                <w:rFonts w:ascii="Aptos" w:hAnsi="Aptos"/>
                <w:i/>
                <w:iCs/>
                <w:sz w:val="32"/>
                <w:szCs w:val="32"/>
              </w:rPr>
            </w:pPr>
            <w:r w:rsidRPr="00180969">
              <w:rPr>
                <w:rFonts w:ascii="Aptos" w:hAnsi="Aptos"/>
                <w:i/>
                <w:iCs/>
                <w:sz w:val="32"/>
                <w:szCs w:val="32"/>
              </w:rPr>
              <w:t>Based on mediation analysis, more profit-oriented providers sold more drugs not only because they knowingly reported more false positives, but also because they promoted drugs sales more conditional on a positive test result. Thus, profit motivated providers seem to have misrepresented test results to sell more unnecessary malaria-related drugs.</w:t>
            </w:r>
          </w:p>
          <w:p w14:paraId="22EFA8BE" w14:textId="2AC4A08B" w:rsidR="00B078B5" w:rsidRPr="00180969" w:rsidRDefault="003E1373" w:rsidP="00B078B5">
            <w:pPr>
              <w:pStyle w:val="ListParagraph"/>
              <w:rPr>
                <w:rFonts w:ascii="Aptos" w:hAnsi="Aptos"/>
                <w:color w:val="000000" w:themeColor="text1"/>
              </w:rPr>
            </w:pPr>
            <w:hyperlink r:id="rId37" w:history="1">
              <w:r w:rsidR="00B078B5" w:rsidRPr="00180969">
                <w:rPr>
                  <w:rStyle w:val="Hyperlink"/>
                  <w:rFonts w:ascii="Aptos" w:hAnsi="Aptos"/>
                  <w:b/>
                  <w:bCs/>
                  <w:i/>
                  <w:iCs/>
                </w:rPr>
                <w:t>The Essential Role of Altruism in Medical Decision Making</w:t>
              </w:r>
            </w:hyperlink>
            <w:r w:rsidR="00B078B5" w:rsidRPr="00180969">
              <w:rPr>
                <w:rFonts w:ascii="Aptos" w:hAnsi="Aptos"/>
                <w:b/>
                <w:bCs/>
                <w:i/>
                <w:iCs/>
                <w:color w:val="000000" w:themeColor="text1"/>
              </w:rPr>
              <w:t xml:space="preserve">, </w:t>
            </w:r>
            <w:r w:rsidR="00B078B5" w:rsidRPr="00180969">
              <w:rPr>
                <w:rFonts w:ascii="Aptos" w:hAnsi="Aptos"/>
                <w:b/>
                <w:bCs/>
                <w:color w:val="000000" w:themeColor="text1"/>
              </w:rPr>
              <w:t xml:space="preserve">National Bureau of Economic Research, </w:t>
            </w:r>
            <w:r w:rsidR="00B078B5" w:rsidRPr="00180969">
              <w:rPr>
                <w:rFonts w:ascii="Aptos" w:hAnsi="Aptos"/>
                <w:color w:val="000000" w:themeColor="text1"/>
              </w:rPr>
              <w:t>February 26, 2024</w:t>
            </w:r>
          </w:p>
          <w:p w14:paraId="1E1240F8" w14:textId="77777777" w:rsidR="00B078B5" w:rsidRPr="00180969" w:rsidRDefault="00B078B5" w:rsidP="00F96B42">
            <w:pPr>
              <w:contextualSpacing/>
              <w:jc w:val="both"/>
              <w:rPr>
                <w:rFonts w:ascii="Aptos" w:hAnsi="Aptos"/>
              </w:rPr>
            </w:pPr>
          </w:p>
          <w:p w14:paraId="4AC93DA8" w14:textId="77777777" w:rsidR="00876593" w:rsidRPr="00180969" w:rsidRDefault="00876593" w:rsidP="00876593">
            <w:pPr>
              <w:contextualSpacing/>
              <w:jc w:val="both"/>
              <w:rPr>
                <w:rFonts w:ascii="Aptos" w:hAnsi="Aptos"/>
                <w:i/>
                <w:iCs/>
                <w:sz w:val="32"/>
                <w:szCs w:val="32"/>
              </w:rPr>
            </w:pPr>
            <w:r w:rsidRPr="00180969">
              <w:rPr>
                <w:rFonts w:ascii="Aptos" w:hAnsi="Aptos"/>
                <w:i/>
                <w:iCs/>
                <w:sz w:val="32"/>
                <w:szCs w:val="32"/>
              </w:rPr>
              <w:t>The number of Americans ages 65 and older is projected to increase from 58 million in 2022 to 82 million by 2050 (a 47% increase), and the 65-and-older age group’s share of the total population is projected to rise from 17% to 23%.1</w:t>
            </w:r>
          </w:p>
          <w:p w14:paraId="1F82C39E" w14:textId="77777777" w:rsidR="00B24B29" w:rsidRPr="00180969" w:rsidRDefault="00876593" w:rsidP="00876593">
            <w:pPr>
              <w:contextualSpacing/>
              <w:jc w:val="both"/>
              <w:rPr>
                <w:rFonts w:ascii="Aptos" w:hAnsi="Aptos"/>
                <w:i/>
                <w:iCs/>
                <w:sz w:val="32"/>
                <w:szCs w:val="32"/>
              </w:rPr>
            </w:pPr>
            <w:r w:rsidRPr="00180969">
              <w:rPr>
                <w:rFonts w:ascii="Aptos" w:hAnsi="Aptos"/>
                <w:i/>
                <w:iCs/>
                <w:sz w:val="32"/>
                <w:szCs w:val="32"/>
              </w:rPr>
              <w:t>The U.S population is older today than it has ever been. Between 1980 and 2022, the median age of the population increased from 30.0 to 38.9, but one-third (17) of states in the country had a median age above 40 in 2022</w:t>
            </w:r>
            <w:r w:rsidR="00194FC2" w:rsidRPr="00180969">
              <w:rPr>
                <w:rFonts w:ascii="Aptos" w:hAnsi="Aptos"/>
                <w:i/>
                <w:iCs/>
                <w:sz w:val="32"/>
                <w:szCs w:val="32"/>
              </w:rPr>
              <w:t>.</w:t>
            </w:r>
          </w:p>
          <w:p w14:paraId="17A9CB3B" w14:textId="6D615FB5" w:rsidR="00194FC2" w:rsidRPr="004240A3" w:rsidRDefault="003E1373" w:rsidP="000E7315">
            <w:pPr>
              <w:spacing w:after="100" w:afterAutospacing="1"/>
              <w:ind w:left="720"/>
              <w:contextualSpacing/>
              <w:rPr>
                <w:rFonts w:ascii="Aptos" w:hAnsi="Aptos"/>
                <w:sz w:val="24"/>
                <w:szCs w:val="24"/>
              </w:rPr>
            </w:pPr>
            <w:hyperlink r:id="rId38" w:history="1">
              <w:r w:rsidR="00194FC2" w:rsidRPr="00A13934">
                <w:rPr>
                  <w:rStyle w:val="Hyperlink"/>
                  <w:rFonts w:ascii="Aptos" w:hAnsi="Aptos"/>
                  <w:i/>
                  <w:iCs/>
                  <w:sz w:val="24"/>
                  <w:szCs w:val="24"/>
                </w:rPr>
                <w:t>Fact Sheet: Aging in the United States</w:t>
              </w:r>
            </w:hyperlink>
            <w:r w:rsidR="00194FC2" w:rsidRPr="00180969">
              <w:rPr>
                <w:rFonts w:ascii="Aptos" w:hAnsi="Aptos"/>
                <w:sz w:val="24"/>
                <w:szCs w:val="24"/>
              </w:rPr>
              <w:t xml:space="preserve">, </w:t>
            </w:r>
            <w:r w:rsidR="00194FC2" w:rsidRPr="00180969">
              <w:rPr>
                <w:rFonts w:ascii="Aptos" w:hAnsi="Aptos"/>
                <w:b/>
                <w:bCs/>
                <w:sz w:val="24"/>
                <w:szCs w:val="24"/>
              </w:rPr>
              <w:t xml:space="preserve">Population Reference Bureau, </w:t>
            </w:r>
            <w:r w:rsidR="00194FC2" w:rsidRPr="004240A3">
              <w:rPr>
                <w:rFonts w:ascii="Aptos" w:hAnsi="Aptos"/>
                <w:sz w:val="24"/>
                <w:szCs w:val="24"/>
              </w:rPr>
              <w:t>January 9, 2024</w:t>
            </w:r>
          </w:p>
          <w:p w14:paraId="2ACBC2E6" w14:textId="77777777" w:rsidR="00194FC2" w:rsidRPr="00180969" w:rsidRDefault="00194FC2" w:rsidP="00876593">
            <w:pPr>
              <w:contextualSpacing/>
              <w:jc w:val="both"/>
              <w:rPr>
                <w:rFonts w:ascii="Aptos" w:hAnsi="Aptos"/>
              </w:rPr>
            </w:pPr>
          </w:p>
          <w:p w14:paraId="1471FB56" w14:textId="77777777" w:rsidR="0091274D" w:rsidRPr="00180969" w:rsidRDefault="0091274D" w:rsidP="00876593">
            <w:pPr>
              <w:contextualSpacing/>
              <w:jc w:val="both"/>
              <w:rPr>
                <w:rFonts w:ascii="Aptos" w:hAnsi="Aptos"/>
                <w:i/>
                <w:iCs/>
                <w:sz w:val="32"/>
                <w:szCs w:val="32"/>
              </w:rPr>
            </w:pPr>
            <w:r w:rsidRPr="00180969">
              <w:rPr>
                <w:rFonts w:ascii="Aptos" w:hAnsi="Aptos"/>
                <w:i/>
                <w:iCs/>
                <w:sz w:val="32"/>
                <w:szCs w:val="32"/>
              </w:rPr>
              <w:t>[</w:t>
            </w:r>
            <w:r w:rsidRPr="00180969">
              <w:rPr>
                <w:rFonts w:ascii="Aptos" w:hAnsi="Aptos"/>
              </w:rPr>
              <w:t xml:space="preserve"> </w:t>
            </w:r>
            <w:r w:rsidRPr="00180969">
              <w:rPr>
                <w:rFonts w:ascii="Aptos" w:hAnsi="Aptos"/>
                <w:i/>
                <w:iCs/>
                <w:sz w:val="32"/>
                <w:szCs w:val="32"/>
              </w:rPr>
              <w:t xml:space="preserve">Blackstone Inc Chief Executive </w:t>
            </w:r>
            <w:proofErr w:type="gramStart"/>
            <w:r w:rsidRPr="00180969">
              <w:rPr>
                <w:rFonts w:ascii="Aptos" w:hAnsi="Aptos"/>
                <w:i/>
                <w:iCs/>
                <w:sz w:val="32"/>
                <w:szCs w:val="32"/>
              </w:rPr>
              <w:t xml:space="preserve">Steve]  </w:t>
            </w:r>
            <w:r w:rsidRPr="00812456">
              <w:rPr>
                <w:rFonts w:ascii="Aptos" w:hAnsi="Aptos"/>
                <w:i/>
                <w:iCs/>
                <w:sz w:val="32"/>
                <w:szCs w:val="32"/>
              </w:rPr>
              <w:t>Schwarzman</w:t>
            </w:r>
            <w:proofErr w:type="gramEnd"/>
            <w:r w:rsidRPr="00812456">
              <w:rPr>
                <w:rFonts w:ascii="Aptos" w:hAnsi="Aptos"/>
                <w:i/>
                <w:iCs/>
                <w:sz w:val="32"/>
                <w:szCs w:val="32"/>
              </w:rPr>
              <w:t xml:space="preserve"> reaped over $1.26 billion in pay and dividends for </w:t>
            </w:r>
            <w:r w:rsidRPr="00812456">
              <w:rPr>
                <w:rFonts w:ascii="Aptos" w:hAnsi="Aptos"/>
                <w:i/>
                <w:iCs/>
                <w:sz w:val="32"/>
                <w:szCs w:val="32"/>
              </w:rPr>
              <w:lastRenderedPageBreak/>
              <w:t>2022, including more than $1 billion in dividends from his shares of Blackstone, the world's largest private equity firm.</w:t>
            </w:r>
          </w:p>
          <w:p w14:paraId="1FE29917" w14:textId="77777777" w:rsidR="0071052D" w:rsidRPr="00180969" w:rsidRDefault="003E1373" w:rsidP="0071052D">
            <w:pPr>
              <w:pStyle w:val="ListParagraph"/>
              <w:spacing w:line="259" w:lineRule="auto"/>
              <w:rPr>
                <w:rFonts w:ascii="Aptos" w:hAnsi="Aptos"/>
                <w:color w:val="000000" w:themeColor="text1"/>
              </w:rPr>
            </w:pPr>
            <w:hyperlink r:id="rId39" w:history="1">
              <w:r w:rsidR="0071052D" w:rsidRPr="00180969">
                <w:rPr>
                  <w:rStyle w:val="Hyperlink"/>
                  <w:rFonts w:ascii="Aptos" w:hAnsi="Aptos"/>
                  <w:i/>
                  <w:iCs/>
                </w:rPr>
                <w:t>Blackstone CEO Schwarzman received $896.7 million in pay, dividends in 2023</w:t>
              </w:r>
            </w:hyperlink>
            <w:r w:rsidR="0071052D" w:rsidRPr="00180969">
              <w:rPr>
                <w:rFonts w:ascii="Aptos" w:hAnsi="Aptos"/>
                <w:i/>
                <w:iCs/>
                <w:color w:val="000000" w:themeColor="text1"/>
              </w:rPr>
              <w:t xml:space="preserve"> </w:t>
            </w:r>
            <w:r w:rsidR="0071052D" w:rsidRPr="00180969">
              <w:rPr>
                <w:rFonts w:ascii="Aptos" w:hAnsi="Aptos"/>
                <w:b/>
                <w:bCs/>
                <w:color w:val="000000" w:themeColor="text1"/>
              </w:rPr>
              <w:t xml:space="preserve">(Reuters, </w:t>
            </w:r>
            <w:r w:rsidR="0071052D" w:rsidRPr="00180969">
              <w:rPr>
                <w:rFonts w:ascii="Aptos" w:hAnsi="Aptos"/>
                <w:color w:val="000000" w:themeColor="text1"/>
              </w:rPr>
              <w:t>February 23, 2024)</w:t>
            </w:r>
          </w:p>
          <w:p w14:paraId="4EC398E2" w14:textId="1EC946BA" w:rsidR="0071052D" w:rsidRPr="00180969" w:rsidRDefault="00672A55" w:rsidP="00D65C56">
            <w:pPr>
              <w:pStyle w:val="ListParagraph"/>
              <w:spacing w:line="259" w:lineRule="auto"/>
              <w:rPr>
                <w:rFonts w:ascii="Aptos" w:hAnsi="Aptos"/>
                <w:i/>
                <w:iCs/>
                <w:color w:val="000000" w:themeColor="text1"/>
              </w:rPr>
            </w:pPr>
            <w:r w:rsidRPr="00180969">
              <w:rPr>
                <w:rFonts w:ascii="Aptos" w:hAnsi="Aptos"/>
                <w:color w:val="000000" w:themeColor="text1"/>
              </w:rPr>
              <w:t>[Editor’s note: $1.26 billion equals</w:t>
            </w:r>
            <w:r w:rsidR="0012198C" w:rsidRPr="00180969">
              <w:rPr>
                <w:rFonts w:ascii="Aptos" w:hAnsi="Aptos"/>
                <w:color w:val="000000" w:themeColor="text1"/>
              </w:rPr>
              <w:t xml:space="preserve"> </w:t>
            </w:r>
            <w:r w:rsidR="001157EA" w:rsidRPr="00180969">
              <w:rPr>
                <w:rFonts w:ascii="Aptos" w:hAnsi="Aptos"/>
                <w:color w:val="000000" w:themeColor="text1"/>
              </w:rPr>
              <w:t xml:space="preserve">$3.5M per day; </w:t>
            </w:r>
            <w:r w:rsidR="009A76DC" w:rsidRPr="00180969">
              <w:rPr>
                <w:rFonts w:ascii="Aptos" w:hAnsi="Aptos"/>
                <w:color w:val="000000" w:themeColor="text1"/>
              </w:rPr>
              <w:t>$</w:t>
            </w:r>
            <w:r w:rsidR="00271E1E" w:rsidRPr="00180969">
              <w:rPr>
                <w:rFonts w:ascii="Aptos" w:hAnsi="Aptos"/>
                <w:color w:val="000000" w:themeColor="text1"/>
              </w:rPr>
              <w:t xml:space="preserve">144K per hour; </w:t>
            </w:r>
            <w:r w:rsidR="00171FAB" w:rsidRPr="00180969">
              <w:rPr>
                <w:rFonts w:ascii="Aptos" w:hAnsi="Aptos"/>
                <w:color w:val="000000" w:themeColor="text1"/>
              </w:rPr>
              <w:t xml:space="preserve">$2.4k per minute; </w:t>
            </w:r>
            <w:r w:rsidR="00A66E92" w:rsidRPr="00180969">
              <w:rPr>
                <w:rFonts w:ascii="Aptos" w:hAnsi="Aptos"/>
                <w:color w:val="000000" w:themeColor="text1"/>
              </w:rPr>
              <w:t>$40 per second.]</w:t>
            </w:r>
          </w:p>
          <w:p w14:paraId="598074F1" w14:textId="77777777" w:rsidR="0071052D" w:rsidRPr="00180969" w:rsidRDefault="0071052D" w:rsidP="00392BF4">
            <w:pPr>
              <w:contextualSpacing/>
              <w:rPr>
                <w:rFonts w:ascii="Aptos" w:hAnsi="Aptos"/>
              </w:rPr>
            </w:pPr>
          </w:p>
          <w:p w14:paraId="14CA3032" w14:textId="77777777" w:rsidR="002C0E30" w:rsidRPr="00180969" w:rsidRDefault="002C0E30" w:rsidP="002C0E30">
            <w:pPr>
              <w:contextualSpacing/>
              <w:jc w:val="both"/>
              <w:rPr>
                <w:rFonts w:ascii="Aptos" w:hAnsi="Aptos"/>
                <w:i/>
                <w:iCs/>
                <w:sz w:val="32"/>
                <w:szCs w:val="32"/>
              </w:rPr>
            </w:pPr>
            <w:r w:rsidRPr="00180969">
              <w:rPr>
                <w:rFonts w:ascii="Aptos" w:hAnsi="Aptos"/>
                <w:i/>
                <w:iCs/>
                <w:sz w:val="32"/>
                <w:szCs w:val="32"/>
              </w:rPr>
              <w:t>“It is incumbent on the state to try to assure that there’s adequate cash at any of the Steward hospitals to pay for needed staff supplies and third-party vendors that provide critical services.”</w:t>
            </w:r>
          </w:p>
          <w:p w14:paraId="6985068E" w14:textId="5415EA41" w:rsidR="00810A81" w:rsidRPr="00180969" w:rsidRDefault="005C6360" w:rsidP="00180969">
            <w:pPr>
              <w:ind w:left="720"/>
              <w:contextualSpacing/>
              <w:rPr>
                <w:rFonts w:ascii="Aptos" w:hAnsi="Aptos"/>
                <w:color w:val="000000" w:themeColor="text1"/>
              </w:rPr>
            </w:pPr>
            <w:r w:rsidRPr="00180969">
              <w:rPr>
                <w:rFonts w:ascii="Aptos" w:hAnsi="Aptos"/>
              </w:rPr>
              <w:t>Paul Hattis, senior fellow at the Lown Institute</w:t>
            </w:r>
            <w:r w:rsidR="006D53A9" w:rsidRPr="00180969">
              <w:rPr>
                <w:rFonts w:ascii="Aptos" w:hAnsi="Aptos"/>
              </w:rPr>
              <w:t>,</w:t>
            </w:r>
            <w:r w:rsidR="00180969" w:rsidRPr="00180969">
              <w:rPr>
                <w:rFonts w:ascii="Aptos" w:hAnsi="Aptos"/>
              </w:rPr>
              <w:t xml:space="preserve"> </w:t>
            </w:r>
            <w:hyperlink r:id="rId40" w:history="1">
              <w:r w:rsidR="00810A81" w:rsidRPr="00180969">
                <w:rPr>
                  <w:rStyle w:val="Hyperlink"/>
                  <w:rFonts w:ascii="Aptos" w:hAnsi="Aptos"/>
                  <w:i/>
                  <w:iCs/>
                </w:rPr>
                <w:t>Steward does not provide all financial documents sought by Governor Healey</w:t>
              </w:r>
            </w:hyperlink>
            <w:r w:rsidR="00810A81" w:rsidRPr="00180969">
              <w:rPr>
                <w:rFonts w:ascii="Aptos" w:hAnsi="Aptos"/>
                <w:i/>
                <w:iCs/>
                <w:color w:val="000000" w:themeColor="text1"/>
              </w:rPr>
              <w:t xml:space="preserve"> </w:t>
            </w:r>
            <w:r w:rsidR="00810A81" w:rsidRPr="00180969">
              <w:rPr>
                <w:rFonts w:ascii="Aptos" w:hAnsi="Aptos"/>
                <w:b/>
                <w:bCs/>
                <w:color w:val="000000" w:themeColor="text1"/>
              </w:rPr>
              <w:t xml:space="preserve">(*Boston Globe, </w:t>
            </w:r>
            <w:r w:rsidR="00810A81" w:rsidRPr="00180969">
              <w:rPr>
                <w:rFonts w:ascii="Aptos" w:hAnsi="Aptos"/>
                <w:color w:val="000000" w:themeColor="text1"/>
              </w:rPr>
              <w:t>February 23, 2024)</w:t>
            </w:r>
          </w:p>
          <w:p w14:paraId="541127C0" w14:textId="77777777" w:rsidR="006D53A9" w:rsidRDefault="006D53A9" w:rsidP="002C0E30">
            <w:pPr>
              <w:contextualSpacing/>
              <w:rPr>
                <w:rFonts w:ascii="Aptos" w:hAnsi="Aptos"/>
              </w:rPr>
            </w:pPr>
          </w:p>
          <w:p w14:paraId="09DD0071" w14:textId="769FF8E3" w:rsidR="005225FC" w:rsidRDefault="00CF35E3" w:rsidP="005225FC">
            <w:pPr>
              <w:contextualSpacing/>
              <w:jc w:val="both"/>
              <w:rPr>
                <w:rFonts w:ascii="Aptos" w:hAnsi="Aptos"/>
                <w:i/>
                <w:iCs/>
                <w:sz w:val="32"/>
                <w:szCs w:val="32"/>
              </w:rPr>
            </w:pPr>
            <w:r w:rsidRPr="00CF35E3">
              <w:rPr>
                <w:rFonts w:ascii="Aptos" w:hAnsi="Aptos"/>
                <w:i/>
                <w:iCs/>
                <w:sz w:val="32"/>
                <w:szCs w:val="32"/>
              </w:rPr>
              <w:t>“Organ procurement executives have acted with complete impunity for decade</w:t>
            </w:r>
            <w:r w:rsidR="005225FC">
              <w:rPr>
                <w:rFonts w:ascii="Aptos" w:hAnsi="Aptos"/>
                <w:i/>
                <w:iCs/>
                <w:sz w:val="32"/>
                <w:szCs w:val="32"/>
              </w:rPr>
              <w:t xml:space="preserve">s. </w:t>
            </w:r>
            <w:r w:rsidRPr="00CF35E3">
              <w:rPr>
                <w:rFonts w:ascii="Aptos" w:hAnsi="Aptos"/>
                <w:i/>
                <w:iCs/>
                <w:sz w:val="32"/>
                <w:szCs w:val="32"/>
              </w:rPr>
              <w:t>They should not be above the law.</w:t>
            </w:r>
          </w:p>
          <w:p w14:paraId="319753C3" w14:textId="70D1EC42" w:rsidR="005225FC" w:rsidRPr="005847F9" w:rsidRDefault="00CF35E3" w:rsidP="005847F9">
            <w:pPr>
              <w:ind w:left="720"/>
              <w:contextualSpacing/>
              <w:jc w:val="both"/>
              <w:rPr>
                <w:rFonts w:ascii="Aptos" w:hAnsi="Aptos"/>
              </w:rPr>
            </w:pPr>
            <w:r w:rsidRPr="005225FC">
              <w:rPr>
                <w:rFonts w:ascii="Aptos" w:hAnsi="Aptos"/>
              </w:rPr>
              <w:t>Greg Segal, co-founder of Organize, an activist group that seeks widespread reform of the transplant industry</w:t>
            </w:r>
            <w:r w:rsidR="005225FC" w:rsidRPr="005225FC">
              <w:rPr>
                <w:rFonts w:ascii="Aptos" w:hAnsi="Aptos"/>
              </w:rPr>
              <w:t xml:space="preserve">, </w:t>
            </w:r>
            <w:hyperlink r:id="rId41" w:history="1">
              <w:r w:rsidR="005847F9" w:rsidRPr="006E1A56">
                <w:rPr>
                  <w:rStyle w:val="Hyperlink"/>
                  <w:rFonts w:ascii="Aptos" w:hAnsi="Aptos"/>
                  <w:i/>
                  <w:iCs/>
                </w:rPr>
                <w:t>U.S. launches probe into possible fraud by organ collection groups</w:t>
              </w:r>
            </w:hyperlink>
            <w:r w:rsidR="005847F9">
              <w:rPr>
                <w:rFonts w:ascii="Aptos" w:hAnsi="Aptos"/>
                <w:i/>
                <w:iCs/>
                <w:color w:val="000000" w:themeColor="text1"/>
              </w:rPr>
              <w:t xml:space="preserve">, </w:t>
            </w:r>
            <w:r w:rsidR="005847F9">
              <w:rPr>
                <w:rFonts w:ascii="Aptos" w:hAnsi="Aptos"/>
                <w:b/>
                <w:bCs/>
                <w:color w:val="000000" w:themeColor="text1"/>
              </w:rPr>
              <w:t xml:space="preserve">*Washington Post, </w:t>
            </w:r>
            <w:r w:rsidR="005847F9">
              <w:rPr>
                <w:rFonts w:ascii="Aptos" w:hAnsi="Aptos"/>
                <w:color w:val="000000" w:themeColor="text1"/>
              </w:rPr>
              <w:t>February 26, 2024</w:t>
            </w:r>
          </w:p>
          <w:p w14:paraId="1E29FF73" w14:textId="5A17961E" w:rsidR="005225FC" w:rsidRPr="005847F9" w:rsidRDefault="005225FC" w:rsidP="005225FC">
            <w:pPr>
              <w:contextualSpacing/>
              <w:jc w:val="both"/>
              <w:rPr>
                <w:rFonts w:ascii="Aptos" w:hAnsi="Aptos"/>
                <w:i/>
                <w:iCs/>
              </w:rPr>
            </w:pPr>
          </w:p>
        </w:tc>
      </w:tr>
      <w:tr w:rsidR="00031126" w14:paraId="6CFC16AC" w14:textId="77777777" w:rsidTr="00DA413A">
        <w:trPr>
          <w:gridAfter w:val="1"/>
          <w:wAfter w:w="113" w:type="dxa"/>
          <w:trHeight w:val="58"/>
        </w:trPr>
        <w:tc>
          <w:tcPr>
            <w:tcW w:w="2898" w:type="dxa"/>
            <w:gridSpan w:val="2"/>
          </w:tcPr>
          <w:p w14:paraId="19966C7C" w14:textId="77777777" w:rsidR="00031126" w:rsidRPr="00A70CC8" w:rsidRDefault="00031126" w:rsidP="007B562F">
            <w:pPr>
              <w:rPr>
                <w:rFonts w:ascii="Aptos" w:hAnsi="Aptos"/>
                <w:b/>
                <w:bCs/>
                <w:sz w:val="24"/>
                <w:szCs w:val="24"/>
              </w:rPr>
            </w:pPr>
            <w:r w:rsidRPr="00A70CC8">
              <w:rPr>
                <w:rFonts w:ascii="Aptos" w:hAnsi="Aptos"/>
                <w:b/>
                <w:bCs/>
                <w:sz w:val="24"/>
                <w:szCs w:val="24"/>
              </w:rPr>
              <w:lastRenderedPageBreak/>
              <w:t>Life We</w:t>
            </w:r>
            <w:r w:rsidR="00212966" w:rsidRPr="00A70CC8">
              <w:rPr>
                <w:rFonts w:ascii="Aptos" w:hAnsi="Aptos"/>
                <w:b/>
                <w:bCs/>
                <w:sz w:val="24"/>
                <w:szCs w:val="24"/>
              </w:rPr>
              <w:t>ll Lived</w:t>
            </w:r>
          </w:p>
          <w:p w14:paraId="0F36EBAE" w14:textId="248AB590" w:rsidR="00A51B7B" w:rsidRPr="00A70CC8" w:rsidRDefault="00A51B7B" w:rsidP="007B562F">
            <w:pPr>
              <w:rPr>
                <w:rFonts w:ascii="Aptos" w:hAnsi="Aptos"/>
                <w:b/>
                <w:bCs/>
                <w:sz w:val="24"/>
                <w:szCs w:val="24"/>
              </w:rPr>
            </w:pPr>
            <w:r w:rsidRPr="00A70CC8">
              <w:rPr>
                <w:rFonts w:ascii="Aptos" w:hAnsi="Aptos"/>
                <w:b/>
                <w:bCs/>
                <w:sz w:val="24"/>
                <w:szCs w:val="24"/>
              </w:rPr>
              <w:t>Joe Tringali</w:t>
            </w:r>
          </w:p>
          <w:p w14:paraId="0A749FC5" w14:textId="745C6E14" w:rsidR="00A70CC8" w:rsidRDefault="00A70CC8" w:rsidP="007B562F">
            <w:pPr>
              <w:rPr>
                <w:rFonts w:ascii="Aptos" w:hAnsi="Aptos"/>
                <w:b/>
                <w:bCs/>
                <w:sz w:val="24"/>
                <w:szCs w:val="24"/>
              </w:rPr>
            </w:pPr>
            <w:r w:rsidRPr="00A70CC8">
              <w:rPr>
                <w:rFonts w:ascii="Aptos" w:hAnsi="Aptos"/>
                <w:b/>
                <w:bCs/>
                <w:sz w:val="24"/>
                <w:szCs w:val="24"/>
              </w:rPr>
              <w:t>Advocate and Visionary</w:t>
            </w:r>
          </w:p>
          <w:p w14:paraId="7C3FACC7" w14:textId="77777777" w:rsidR="00843EAD" w:rsidRDefault="00843EAD" w:rsidP="007B562F">
            <w:pPr>
              <w:rPr>
                <w:rFonts w:ascii="Aptos" w:hAnsi="Aptos"/>
                <w:b/>
                <w:bCs/>
                <w:sz w:val="24"/>
                <w:szCs w:val="24"/>
              </w:rPr>
            </w:pPr>
          </w:p>
          <w:p w14:paraId="389AB279" w14:textId="77777777" w:rsidR="00843EAD" w:rsidRDefault="00843EAD" w:rsidP="007B562F">
            <w:pPr>
              <w:rPr>
                <w:rFonts w:ascii="Aptos" w:hAnsi="Aptos"/>
                <w:b/>
                <w:bCs/>
                <w:sz w:val="24"/>
                <w:szCs w:val="24"/>
              </w:rPr>
            </w:pPr>
          </w:p>
          <w:p w14:paraId="7FA321EA" w14:textId="5BA55B9F" w:rsidR="00843EAD" w:rsidRDefault="00FC00FC" w:rsidP="00FC00FC">
            <w:pPr>
              <w:jc w:val="center"/>
              <w:rPr>
                <w:rFonts w:ascii="Aptos" w:hAnsi="Aptos"/>
                <w:b/>
                <w:bCs/>
                <w:sz w:val="24"/>
                <w:szCs w:val="24"/>
              </w:rPr>
            </w:pPr>
            <w:r>
              <w:rPr>
                <w:noProof/>
              </w:rPr>
              <w:drawing>
                <wp:inline distT="0" distB="0" distL="0" distR="0" wp14:anchorId="71B8C5D0" wp14:editId="739395F6">
                  <wp:extent cx="1426464" cy="1426464"/>
                  <wp:effectExtent l="0" t="0" r="2540" b="2540"/>
                  <wp:docPr id="8331970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197085" name=""/>
                          <pic:cNvPicPr/>
                        </pic:nvPicPr>
                        <pic:blipFill>
                          <a:blip r:embed="rId42"/>
                          <a:stretch>
                            <a:fillRect/>
                          </a:stretch>
                        </pic:blipFill>
                        <pic:spPr>
                          <a:xfrm>
                            <a:off x="0" y="0"/>
                            <a:ext cx="1426464" cy="1426464"/>
                          </a:xfrm>
                          <a:prstGeom prst="rect">
                            <a:avLst/>
                          </a:prstGeom>
                        </pic:spPr>
                      </pic:pic>
                    </a:graphicData>
                  </a:graphic>
                </wp:inline>
              </w:drawing>
            </w:r>
          </w:p>
          <w:p w14:paraId="608381D1" w14:textId="77777777" w:rsidR="00843EAD" w:rsidRDefault="00843EAD" w:rsidP="007B562F">
            <w:pPr>
              <w:rPr>
                <w:rFonts w:ascii="Aptos" w:hAnsi="Aptos"/>
                <w:b/>
                <w:bCs/>
                <w:sz w:val="24"/>
                <w:szCs w:val="24"/>
              </w:rPr>
            </w:pPr>
          </w:p>
          <w:p w14:paraId="28EF0C85" w14:textId="77777777" w:rsidR="00843EAD" w:rsidRDefault="00843EAD" w:rsidP="007B562F">
            <w:pPr>
              <w:rPr>
                <w:rFonts w:ascii="Aptos" w:hAnsi="Aptos"/>
                <w:b/>
                <w:bCs/>
                <w:sz w:val="24"/>
                <w:szCs w:val="24"/>
              </w:rPr>
            </w:pPr>
          </w:p>
          <w:p w14:paraId="6249FCFA" w14:textId="77777777" w:rsidR="00843EAD" w:rsidRDefault="00843EAD" w:rsidP="007B562F">
            <w:pPr>
              <w:rPr>
                <w:rFonts w:ascii="Aptos" w:hAnsi="Aptos"/>
                <w:b/>
                <w:bCs/>
                <w:sz w:val="24"/>
                <w:szCs w:val="24"/>
              </w:rPr>
            </w:pPr>
          </w:p>
          <w:p w14:paraId="38FCB14D" w14:textId="7C91F1D9" w:rsidR="00212966" w:rsidRPr="004A06FE" w:rsidRDefault="00212966" w:rsidP="00FC00FC">
            <w:pPr>
              <w:rPr>
                <w:rFonts w:ascii="Aptos" w:hAnsi="Aptos"/>
                <w:sz w:val="24"/>
                <w:szCs w:val="24"/>
              </w:rPr>
            </w:pPr>
          </w:p>
        </w:tc>
        <w:tc>
          <w:tcPr>
            <w:tcW w:w="7807" w:type="dxa"/>
            <w:gridSpan w:val="4"/>
          </w:tcPr>
          <w:p w14:paraId="78EA6CDC" w14:textId="27A96421" w:rsidR="00A70CC8" w:rsidRPr="00843EAD" w:rsidRDefault="00A4552A" w:rsidP="00843AF0">
            <w:pPr>
              <w:rPr>
                <w:rFonts w:ascii="Aptos" w:hAnsi="Aptos"/>
                <w:b/>
                <w:bCs/>
                <w:i/>
                <w:iCs/>
              </w:rPr>
            </w:pPr>
            <w:r w:rsidRPr="00843EAD">
              <w:rPr>
                <w:rFonts w:ascii="Aptos" w:hAnsi="Aptos"/>
                <w:b/>
                <w:bCs/>
                <w:i/>
                <w:iCs/>
              </w:rPr>
              <w:t>Stavros Center for Independent Living Mourns the Passing of Advocate and Visionary,</w:t>
            </w:r>
            <w:r w:rsidR="00843AF0" w:rsidRPr="00843EAD">
              <w:rPr>
                <w:rFonts w:ascii="Aptos" w:hAnsi="Aptos"/>
                <w:b/>
                <w:bCs/>
                <w:i/>
                <w:iCs/>
              </w:rPr>
              <w:t xml:space="preserve"> </w:t>
            </w:r>
            <w:r w:rsidRPr="00843EAD">
              <w:rPr>
                <w:rFonts w:ascii="Aptos" w:hAnsi="Aptos"/>
                <w:b/>
                <w:bCs/>
                <w:i/>
                <w:iCs/>
              </w:rPr>
              <w:t>Joe Tringali</w:t>
            </w:r>
          </w:p>
          <w:p w14:paraId="199CBAAB" w14:textId="77777777" w:rsidR="006253E7" w:rsidRPr="00843EAD" w:rsidRDefault="006253E7" w:rsidP="006253E7">
            <w:pPr>
              <w:spacing w:after="100" w:afterAutospacing="1"/>
              <w:ind w:left="720"/>
              <w:contextualSpacing/>
              <w:rPr>
                <w:rFonts w:ascii="Aptos" w:hAnsi="Aptos"/>
              </w:rPr>
            </w:pPr>
            <w:r w:rsidRPr="00843EAD">
              <w:rPr>
                <w:rFonts w:ascii="Aptos" w:hAnsi="Aptos"/>
              </w:rPr>
              <w:t>It is with deep sorrow and a profound sense of loss that Stavros Center for Independent Living announces the passing of Joe Tringali on December 27, 2023. Joe Tringali was not merely a member of Stavros; he embodied the spirit of independent living, and was a dedicated advocate for the dignity, civil rights and accessibility for people with disabilities. As a stalwart believer in independent living philosophy, Joe was an inspiration to many, not only as a colleague but also as a dear friend. His impact on the disability community, particularly in western Massachusetts, is immeasurable, and his legacy will forever be woven into the fabric of Stavros.</w:t>
            </w:r>
          </w:p>
          <w:p w14:paraId="2CB1E2FA" w14:textId="77777777" w:rsidR="006253E7" w:rsidRPr="00843EAD" w:rsidRDefault="006253E7" w:rsidP="006253E7">
            <w:pPr>
              <w:spacing w:after="100" w:afterAutospacing="1"/>
              <w:ind w:left="720"/>
              <w:contextualSpacing/>
              <w:rPr>
                <w:rFonts w:ascii="Aptos" w:hAnsi="Aptos"/>
              </w:rPr>
            </w:pPr>
            <w:r w:rsidRPr="00843EAD">
              <w:rPr>
                <w:rFonts w:ascii="Aptos" w:hAnsi="Aptos"/>
              </w:rPr>
              <w:t>Joe played a pivotal role in transforming the landscape for people with disabilities in western Massachusetts. Even before the establishment of the Amherst Disability Access Advisory Board, Joe was tirelessly working to make the town of Amherst accessible. His vision and efforts laid the groundwork for the Access Awards, an initiative recognizing businesses striving to be accessible.</w:t>
            </w:r>
          </w:p>
          <w:p w14:paraId="3F5D6048" w14:textId="77777777" w:rsidR="006253E7" w:rsidRPr="00843EAD" w:rsidRDefault="006253E7" w:rsidP="006253E7">
            <w:pPr>
              <w:spacing w:after="100" w:afterAutospacing="1"/>
              <w:ind w:left="720"/>
              <w:contextualSpacing/>
              <w:rPr>
                <w:rFonts w:ascii="Aptos" w:hAnsi="Aptos"/>
              </w:rPr>
            </w:pPr>
            <w:r w:rsidRPr="00843EAD">
              <w:rPr>
                <w:rFonts w:ascii="Aptos" w:hAnsi="Aptos"/>
              </w:rPr>
              <w:t xml:space="preserve">In Amherst, Joe was instrumental in the development of the first accessible curb cuts and traffic signals at the Pleasant Street/Main/Amity Street intersection, the first of its kind in western Massachusetts. He was equally instrumental in the development of the fully accessible John Nutting apartments at Chestnut Court in the </w:t>
            </w:r>
            <w:r w:rsidRPr="00843EAD">
              <w:rPr>
                <w:rFonts w:ascii="Aptos" w:hAnsi="Aptos"/>
              </w:rPr>
              <w:lastRenderedPageBreak/>
              <w:t>1970s, which may well have been a first in the state and were definitely a first in the region.</w:t>
            </w:r>
          </w:p>
          <w:p w14:paraId="45EAC6AC" w14:textId="7BE9347F" w:rsidR="006253E7" w:rsidRPr="00843EAD" w:rsidRDefault="006253E7" w:rsidP="006253E7">
            <w:pPr>
              <w:spacing w:after="100" w:afterAutospacing="1"/>
              <w:ind w:left="720"/>
              <w:contextualSpacing/>
              <w:rPr>
                <w:rFonts w:ascii="Aptos" w:hAnsi="Aptos"/>
              </w:rPr>
            </w:pPr>
            <w:r w:rsidRPr="00843EAD">
              <w:rPr>
                <w:rFonts w:ascii="Aptos" w:hAnsi="Aptos"/>
              </w:rPr>
              <w:t>A vocal advocate, Joe's letters to the editor on various disability issues, including the Estate</w:t>
            </w:r>
            <w:r w:rsidR="000D3784">
              <w:rPr>
                <w:rFonts w:ascii="Aptos" w:hAnsi="Aptos"/>
              </w:rPr>
              <w:t xml:space="preserve"> </w:t>
            </w:r>
            <w:r w:rsidRPr="00843EAD">
              <w:rPr>
                <w:rFonts w:ascii="Aptos" w:hAnsi="Aptos"/>
              </w:rPr>
              <w:t>Recovery Act and the 'Stop the Shock' campaign, informed the community about the challenges faced by individuals with disabilities and the importance of regulations and laws to uplift their lives.</w:t>
            </w:r>
          </w:p>
          <w:p w14:paraId="5AD48508" w14:textId="77777777" w:rsidR="006253E7" w:rsidRPr="00843EAD" w:rsidRDefault="006253E7" w:rsidP="006253E7">
            <w:pPr>
              <w:spacing w:after="100" w:afterAutospacing="1"/>
              <w:ind w:left="720"/>
              <w:contextualSpacing/>
              <w:rPr>
                <w:rFonts w:ascii="Aptos" w:hAnsi="Aptos"/>
              </w:rPr>
            </w:pPr>
            <w:r w:rsidRPr="00843EAD">
              <w:rPr>
                <w:rFonts w:ascii="Aptos" w:hAnsi="Aptos"/>
              </w:rPr>
              <w:t>Beyond his local impact, Joe, alongside fellow Stavros staff, contributed to a statewide initiative funded by a Robert Wood Johnson grant. Traveling across Massachusetts, they measured doorways and ramps, developed plans for towns, and made significant strides towards creating a more accessible state.</w:t>
            </w:r>
          </w:p>
          <w:p w14:paraId="260067DD" w14:textId="77777777" w:rsidR="006253E7" w:rsidRPr="00843EAD" w:rsidRDefault="006253E7" w:rsidP="006253E7">
            <w:pPr>
              <w:spacing w:after="100" w:afterAutospacing="1"/>
              <w:ind w:left="720"/>
              <w:contextualSpacing/>
              <w:rPr>
                <w:rFonts w:ascii="Aptos" w:hAnsi="Aptos"/>
              </w:rPr>
            </w:pPr>
            <w:r w:rsidRPr="00843EAD">
              <w:rPr>
                <w:rFonts w:ascii="Aptos" w:hAnsi="Aptos"/>
              </w:rPr>
              <w:t>Joe worked collaboratively with the Citizens' Housing and Planning Association (CHAPA) and other entities to promote the development of accessible housing across the state. His efforts led\ to the establishment of a crucial voucher program designated for disabled renters that helped hundreds across the state.</w:t>
            </w:r>
          </w:p>
          <w:p w14:paraId="789D4899" w14:textId="77777777" w:rsidR="006253E7" w:rsidRPr="00843EAD" w:rsidRDefault="006253E7" w:rsidP="006253E7">
            <w:pPr>
              <w:spacing w:after="100" w:afterAutospacing="1"/>
              <w:ind w:left="720"/>
              <w:contextualSpacing/>
              <w:rPr>
                <w:rFonts w:ascii="Aptos" w:hAnsi="Aptos"/>
              </w:rPr>
            </w:pPr>
            <w:r w:rsidRPr="00843EAD">
              <w:rPr>
                <w:rFonts w:ascii="Aptos" w:hAnsi="Aptos"/>
              </w:rPr>
              <w:t>The Home Sweet Home program, Joe's brainchild, collaborates with local community resources, volunteers, and donors to help neighbors in Hampden, Hampshire, and Franklin counties acquire safe, affordable wheelchair access ramps for their homes. Joe successfully convinced state authorities to allow Stavros to use Title VII, Part B funds as the basic seed money for the program, which has, by now, provided more than a thousand ramps and other improvements to disabled individuals who can now safely remain in their homes.</w:t>
            </w:r>
          </w:p>
          <w:p w14:paraId="44F70214" w14:textId="77777777" w:rsidR="006253E7" w:rsidRPr="00843EAD" w:rsidRDefault="006253E7" w:rsidP="006253E7">
            <w:pPr>
              <w:spacing w:after="100" w:afterAutospacing="1"/>
              <w:ind w:left="720"/>
              <w:contextualSpacing/>
              <w:rPr>
                <w:rFonts w:ascii="Aptos" w:hAnsi="Aptos"/>
              </w:rPr>
            </w:pPr>
            <w:r w:rsidRPr="00843EAD">
              <w:rPr>
                <w:rFonts w:ascii="Aptos" w:hAnsi="Aptos"/>
              </w:rPr>
              <w:t>Joe's dedication extended to fighting against injustices on multiple fronts, from town access issues to health care reform and access to Personal Care Attendant (PCA) services. He represented Stavros on various committees, leaving an indelible mark as a passionate advocate for the disability community.</w:t>
            </w:r>
          </w:p>
          <w:p w14:paraId="531793B4" w14:textId="77777777" w:rsidR="006253E7" w:rsidRPr="00843EAD" w:rsidRDefault="006253E7" w:rsidP="006253E7">
            <w:pPr>
              <w:spacing w:after="100" w:afterAutospacing="1"/>
              <w:ind w:left="720"/>
              <w:contextualSpacing/>
              <w:rPr>
                <w:rFonts w:ascii="Aptos" w:hAnsi="Aptos"/>
              </w:rPr>
            </w:pPr>
            <w:r w:rsidRPr="00843EAD">
              <w:rPr>
                <w:rFonts w:ascii="Aptos" w:hAnsi="Aptos"/>
              </w:rPr>
              <w:t>Angelina Ramirez, CEO of Stavros, remarked, “Joe has fought against injustices wherever they were. From town access issues to restaurants, health care reform, access to PCA services, and more. No matter where or what, Joe has been a great advocate and an asset to the disability community. He represented Stavros in various committees that impact access and health for people with disabilities. For so many of us, Joe will be everlasting.”</w:t>
            </w:r>
          </w:p>
          <w:p w14:paraId="4A8A4372" w14:textId="77777777" w:rsidR="006253E7" w:rsidRPr="00843EAD" w:rsidRDefault="006253E7" w:rsidP="006253E7">
            <w:pPr>
              <w:spacing w:after="100" w:afterAutospacing="1"/>
              <w:ind w:left="720"/>
              <w:contextualSpacing/>
              <w:rPr>
                <w:rFonts w:ascii="Aptos" w:hAnsi="Aptos"/>
              </w:rPr>
            </w:pPr>
            <w:r w:rsidRPr="00843EAD">
              <w:rPr>
                <w:rFonts w:ascii="Aptos" w:hAnsi="Aptos"/>
              </w:rPr>
              <w:t>Joe Tringali’s impact on Stavros and the disability community at large is immense, and his legacy will endure as a testament to the unwavering fight for the rights and inclusion of people with disabilities who are as determined as he was to live independently.</w:t>
            </w:r>
          </w:p>
          <w:p w14:paraId="07A65255" w14:textId="77777777" w:rsidR="00A70CC8" w:rsidRPr="00843EAD" w:rsidRDefault="00A70CC8" w:rsidP="00263D2B">
            <w:pPr>
              <w:rPr>
                <w:rFonts w:ascii="Aptos" w:hAnsi="Aptos"/>
                <w:b/>
                <w:bCs/>
              </w:rPr>
            </w:pPr>
          </w:p>
          <w:p w14:paraId="512AAB57" w14:textId="5DF10453" w:rsidR="00031126" w:rsidRPr="00843EAD" w:rsidRDefault="00FE3384" w:rsidP="00843EAD">
            <w:pPr>
              <w:ind w:left="720"/>
              <w:rPr>
                <w:rFonts w:ascii="Aptos" w:hAnsi="Aptos"/>
              </w:rPr>
            </w:pPr>
            <w:r w:rsidRPr="00843EAD">
              <w:rPr>
                <w:rFonts w:ascii="Aptos" w:hAnsi="Aptos"/>
                <w:b/>
                <w:bCs/>
              </w:rPr>
              <w:t xml:space="preserve">A </w:t>
            </w:r>
            <w:r w:rsidR="00A51B7B" w:rsidRPr="00843EAD">
              <w:rPr>
                <w:rFonts w:ascii="Aptos" w:hAnsi="Aptos"/>
                <w:b/>
                <w:bCs/>
              </w:rPr>
              <w:t>Celebration of Joe’s Life</w:t>
            </w:r>
            <w:r w:rsidRPr="00843EAD">
              <w:rPr>
                <w:rFonts w:ascii="Aptos" w:hAnsi="Aptos"/>
                <w:b/>
                <w:bCs/>
              </w:rPr>
              <w:t xml:space="preserve"> is</w:t>
            </w:r>
            <w:r w:rsidR="00A51B7B" w:rsidRPr="00843EAD">
              <w:rPr>
                <w:rFonts w:ascii="Aptos" w:hAnsi="Aptos"/>
                <w:b/>
                <w:bCs/>
              </w:rPr>
              <w:t xml:space="preserve"> happening Friday March 1 2024 at 1:30 </w:t>
            </w:r>
            <w:r w:rsidR="00056A8E">
              <w:rPr>
                <w:rFonts w:ascii="Aptos" w:hAnsi="Aptos"/>
                <w:b/>
                <w:bCs/>
              </w:rPr>
              <w:t>p.m.</w:t>
            </w:r>
            <w:r w:rsidR="00A51B7B" w:rsidRPr="00843EAD">
              <w:rPr>
                <w:rFonts w:ascii="Aptos" w:hAnsi="Aptos"/>
                <w:b/>
                <w:bCs/>
              </w:rPr>
              <w:t xml:space="preserve"> at the Boylston Rooms: West Room 122 Pleasant St #112, Easthampton, MA 01027. The program will begin at 2:00 PM, and refreshments will be served.</w:t>
            </w:r>
            <w:r w:rsidR="00D87A60" w:rsidRPr="00843EAD">
              <w:rPr>
                <w:rFonts w:ascii="Aptos" w:hAnsi="Aptos"/>
                <w:b/>
                <w:bCs/>
              </w:rPr>
              <w:t xml:space="preserve"> For more information contact </w:t>
            </w:r>
            <w:r w:rsidR="00334896" w:rsidRPr="00843EAD">
              <w:rPr>
                <w:rFonts w:ascii="Aptos" w:hAnsi="Aptos"/>
                <w:b/>
                <w:bCs/>
              </w:rPr>
              <w:t xml:space="preserve">Brianna Zimmerman, </w:t>
            </w:r>
            <w:r w:rsidR="00843EAD" w:rsidRPr="00843EAD">
              <w:rPr>
                <w:rFonts w:ascii="Aptos" w:hAnsi="Aptos"/>
                <w:b/>
                <w:bCs/>
              </w:rPr>
              <w:t xml:space="preserve"> </w:t>
            </w:r>
            <w:hyperlink r:id="rId43" w:history="1">
              <w:r w:rsidR="00843EAD" w:rsidRPr="00843EAD">
                <w:rPr>
                  <w:rStyle w:val="Hyperlink"/>
                  <w:rFonts w:ascii="Aptos" w:hAnsi="Aptos"/>
                  <w:b/>
                  <w:bCs/>
                </w:rPr>
                <w:t>bzimmerman@stavros.org</w:t>
              </w:r>
            </w:hyperlink>
            <w:r w:rsidR="00843EAD" w:rsidRPr="00843EAD">
              <w:rPr>
                <w:rFonts w:ascii="Aptos" w:hAnsi="Aptos"/>
                <w:b/>
                <w:bCs/>
              </w:rPr>
              <w:t>.</w:t>
            </w:r>
            <w:r w:rsidR="00843EAD" w:rsidRPr="00843EAD">
              <w:rPr>
                <w:rFonts w:ascii="Aptos" w:hAnsi="Aptos"/>
              </w:rPr>
              <w:t xml:space="preserve"> </w:t>
            </w:r>
          </w:p>
        </w:tc>
      </w:tr>
      <w:tr w:rsidR="00835FCC" w14:paraId="7F9774E8" w14:textId="77777777" w:rsidTr="00DA413A">
        <w:trPr>
          <w:gridAfter w:val="1"/>
          <w:wAfter w:w="113" w:type="dxa"/>
          <w:trHeight w:val="58"/>
        </w:trPr>
        <w:tc>
          <w:tcPr>
            <w:tcW w:w="2898" w:type="dxa"/>
            <w:gridSpan w:val="2"/>
          </w:tcPr>
          <w:p w14:paraId="560DAE4D" w14:textId="77777777" w:rsidR="00835FCC" w:rsidRDefault="00335BF0" w:rsidP="007B562F">
            <w:pPr>
              <w:rPr>
                <w:rFonts w:ascii="Aptos" w:hAnsi="Aptos"/>
                <w:sz w:val="24"/>
                <w:szCs w:val="24"/>
              </w:rPr>
            </w:pPr>
            <w:r>
              <w:rPr>
                <w:rFonts w:ascii="Aptos" w:hAnsi="Aptos"/>
                <w:sz w:val="24"/>
                <w:szCs w:val="24"/>
              </w:rPr>
              <w:lastRenderedPageBreak/>
              <w:t>L</w:t>
            </w:r>
            <w:r w:rsidR="00835FCC" w:rsidRPr="00835FCC">
              <w:rPr>
                <w:rFonts w:ascii="Aptos" w:hAnsi="Aptos"/>
                <w:sz w:val="24"/>
                <w:szCs w:val="24"/>
              </w:rPr>
              <w:t>ife Well Lived</w:t>
            </w:r>
          </w:p>
          <w:p w14:paraId="45417BD6" w14:textId="77777777" w:rsidR="00335BF0" w:rsidRDefault="00335BF0" w:rsidP="007B562F">
            <w:pPr>
              <w:rPr>
                <w:rFonts w:ascii="Aptos" w:hAnsi="Aptos"/>
                <w:i/>
                <w:iCs/>
                <w:sz w:val="24"/>
                <w:szCs w:val="24"/>
              </w:rPr>
            </w:pPr>
            <w:r w:rsidRPr="00335BF0">
              <w:rPr>
                <w:rFonts w:ascii="Aptos" w:hAnsi="Aptos"/>
                <w:i/>
                <w:iCs/>
                <w:sz w:val="24"/>
                <w:szCs w:val="24"/>
              </w:rPr>
              <w:t>Hydeia Broadbent</w:t>
            </w:r>
          </w:p>
          <w:p w14:paraId="064FEB5A" w14:textId="77777777" w:rsidR="00D9118A" w:rsidRDefault="00D9118A" w:rsidP="007B562F">
            <w:pPr>
              <w:rPr>
                <w:rFonts w:ascii="Aptos" w:hAnsi="Aptos"/>
                <w:i/>
                <w:iCs/>
                <w:sz w:val="24"/>
                <w:szCs w:val="24"/>
              </w:rPr>
            </w:pPr>
          </w:p>
          <w:p w14:paraId="2314A437" w14:textId="4D206DDF" w:rsidR="00D9118A" w:rsidRPr="00D9118A" w:rsidRDefault="00D9118A" w:rsidP="007B562F">
            <w:pPr>
              <w:rPr>
                <w:rFonts w:ascii="Aptos" w:hAnsi="Aptos"/>
                <w:sz w:val="24"/>
                <w:szCs w:val="24"/>
              </w:rPr>
            </w:pPr>
            <w:r>
              <w:rPr>
                <w:noProof/>
              </w:rPr>
              <w:lastRenderedPageBreak/>
              <w:drawing>
                <wp:inline distT="0" distB="0" distL="0" distR="0" wp14:anchorId="7023F2C1" wp14:editId="2E24C1C9">
                  <wp:extent cx="1703070" cy="1135380"/>
                  <wp:effectExtent l="0" t="0" r="0" b="7620"/>
                  <wp:docPr id="2500237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023703" name=""/>
                          <pic:cNvPicPr/>
                        </pic:nvPicPr>
                        <pic:blipFill>
                          <a:blip r:embed="rId44"/>
                          <a:stretch>
                            <a:fillRect/>
                          </a:stretch>
                        </pic:blipFill>
                        <pic:spPr>
                          <a:xfrm>
                            <a:off x="0" y="0"/>
                            <a:ext cx="1703070" cy="1135380"/>
                          </a:xfrm>
                          <a:prstGeom prst="rect">
                            <a:avLst/>
                          </a:prstGeom>
                        </pic:spPr>
                      </pic:pic>
                    </a:graphicData>
                  </a:graphic>
                </wp:inline>
              </w:drawing>
            </w:r>
          </w:p>
          <w:p w14:paraId="587131CC" w14:textId="6C95A8DF" w:rsidR="00D9118A" w:rsidRPr="00D9118A" w:rsidRDefault="00655FBE" w:rsidP="007B562F">
            <w:pPr>
              <w:rPr>
                <w:rFonts w:ascii="Aptos" w:hAnsi="Aptos"/>
                <w:sz w:val="16"/>
                <w:szCs w:val="16"/>
              </w:rPr>
            </w:pPr>
            <w:r w:rsidRPr="00655FBE">
              <w:rPr>
                <w:rFonts w:ascii="Aptos" w:hAnsi="Aptos"/>
                <w:sz w:val="16"/>
                <w:szCs w:val="16"/>
              </w:rPr>
              <w:t>Marie D. De Jesus/Houston Chronicle, via Getty Images</w:t>
            </w:r>
          </w:p>
        </w:tc>
        <w:tc>
          <w:tcPr>
            <w:tcW w:w="7807" w:type="dxa"/>
            <w:gridSpan w:val="4"/>
          </w:tcPr>
          <w:p w14:paraId="0D976547" w14:textId="4BC75EC9" w:rsidR="0073178D" w:rsidRDefault="003E1373" w:rsidP="00263D2B">
            <w:pPr>
              <w:rPr>
                <w:b/>
                <w:bCs/>
                <w:i/>
                <w:iCs/>
                <w:sz w:val="24"/>
                <w:szCs w:val="24"/>
              </w:rPr>
            </w:pPr>
            <w:hyperlink r:id="rId45" w:history="1">
              <w:r w:rsidR="001961A8" w:rsidRPr="001961A8">
                <w:rPr>
                  <w:rStyle w:val="Hyperlink"/>
                  <w:b/>
                  <w:bCs/>
                  <w:i/>
                  <w:iCs/>
                  <w:sz w:val="24"/>
                  <w:szCs w:val="24"/>
                </w:rPr>
                <w:t>Hydeia Broadbent, H.I.V. and AIDS Activist, Dies at 39</w:t>
              </w:r>
            </w:hyperlink>
          </w:p>
          <w:p w14:paraId="2CEA6B33" w14:textId="160BE5CA" w:rsidR="001961A8" w:rsidRDefault="001961A8" w:rsidP="00263D2B">
            <w:pPr>
              <w:rPr>
                <w:b/>
                <w:bCs/>
                <w:sz w:val="24"/>
                <w:szCs w:val="24"/>
              </w:rPr>
            </w:pPr>
            <w:r>
              <w:rPr>
                <w:b/>
                <w:bCs/>
                <w:sz w:val="24"/>
                <w:szCs w:val="24"/>
              </w:rPr>
              <w:t>*New York Times</w:t>
            </w:r>
          </w:p>
          <w:p w14:paraId="4BA2FE5F" w14:textId="03FC2A22" w:rsidR="001961A8" w:rsidRDefault="004237CB" w:rsidP="00263D2B">
            <w:pPr>
              <w:rPr>
                <w:sz w:val="24"/>
                <w:szCs w:val="24"/>
              </w:rPr>
            </w:pPr>
            <w:r>
              <w:rPr>
                <w:sz w:val="24"/>
                <w:szCs w:val="24"/>
              </w:rPr>
              <w:t>February 21, 2024</w:t>
            </w:r>
          </w:p>
          <w:p w14:paraId="391A34CA" w14:textId="176F833D" w:rsidR="004237CB" w:rsidRDefault="00943DA5" w:rsidP="00263D2B">
            <w:pPr>
              <w:rPr>
                <w:sz w:val="24"/>
                <w:szCs w:val="24"/>
              </w:rPr>
            </w:pPr>
            <w:r w:rsidRPr="00943DA5">
              <w:rPr>
                <w:sz w:val="24"/>
                <w:szCs w:val="24"/>
              </w:rPr>
              <w:t>By Orlando Mayorquin</w:t>
            </w:r>
          </w:p>
          <w:p w14:paraId="29D85725" w14:textId="1259E50C" w:rsidR="00943DA5" w:rsidRDefault="00943DA5" w:rsidP="00943DA5">
            <w:pPr>
              <w:ind w:left="720"/>
              <w:rPr>
                <w:i/>
                <w:iCs/>
                <w:sz w:val="24"/>
                <w:szCs w:val="24"/>
              </w:rPr>
            </w:pPr>
            <w:r w:rsidRPr="00943DA5">
              <w:rPr>
                <w:i/>
                <w:iCs/>
                <w:sz w:val="24"/>
                <w:szCs w:val="24"/>
              </w:rPr>
              <w:lastRenderedPageBreak/>
              <w:t>Born with H.I.V. in 1984, she began raising awareness on television when she was 6 years old.</w:t>
            </w:r>
          </w:p>
          <w:p w14:paraId="45AAFF72" w14:textId="77777777" w:rsidR="00311402" w:rsidRPr="00311402" w:rsidRDefault="00311402" w:rsidP="00311402">
            <w:pPr>
              <w:ind w:left="720"/>
              <w:rPr>
                <w:sz w:val="24"/>
                <w:szCs w:val="24"/>
              </w:rPr>
            </w:pPr>
            <w:r w:rsidRPr="00311402">
              <w:rPr>
                <w:sz w:val="24"/>
                <w:szCs w:val="24"/>
              </w:rPr>
              <w:t>Ms. Broadbent was 6 years old when she began telling of her struggle with H.I.V. on television, aiming to educate the public amid an epidemic that produced panic and stigma</w:t>
            </w:r>
            <w:hyperlink r:id="rId46" w:tgtFrame="_blank" w:history="1">
              <w:r w:rsidRPr="00311402">
                <w:rPr>
                  <w:rStyle w:val="Hyperlink"/>
                  <w:sz w:val="24"/>
                  <w:szCs w:val="24"/>
                </w:rPr>
                <w:t>.</w:t>
              </w:r>
            </w:hyperlink>
            <w:r w:rsidRPr="00311402">
              <w:rPr>
                <w:sz w:val="24"/>
                <w:szCs w:val="24"/>
              </w:rPr>
              <w:t xml:space="preserve"> Even when new treatments dramatically improved the long-term outcomes for people with H.I.V., she stressed that there was no cure and that infection was a life sentence, and she urged people to prevent its spread.</w:t>
            </w:r>
          </w:p>
          <w:p w14:paraId="4C16983F" w14:textId="2F07F34B" w:rsidR="00311402" w:rsidRDefault="00311402" w:rsidP="00311402">
            <w:pPr>
              <w:ind w:left="720"/>
              <w:rPr>
                <w:sz w:val="24"/>
                <w:szCs w:val="24"/>
              </w:rPr>
            </w:pPr>
            <w:r w:rsidRPr="00311402">
              <w:rPr>
                <w:sz w:val="24"/>
                <w:szCs w:val="24"/>
              </w:rPr>
              <w:t>In 1992, when she was 7, Ms. Broadbent was interviewed on Nickelodeon in a special program featuring Magic Johnson, the basketball star, who, after his own H.I.V. diagnosis, became a familiar face in the fight against H.I.V. and AIDS.</w:t>
            </w:r>
            <w:r w:rsidR="00B66569">
              <w:rPr>
                <w:sz w:val="24"/>
                <w:szCs w:val="24"/>
              </w:rPr>
              <w:t xml:space="preserve"> . .</w:t>
            </w:r>
          </w:p>
          <w:p w14:paraId="1AEB7130" w14:textId="2F5B05E9" w:rsidR="00B66569" w:rsidRDefault="00B66569" w:rsidP="00311402">
            <w:pPr>
              <w:ind w:left="720"/>
              <w:rPr>
                <w:sz w:val="24"/>
                <w:szCs w:val="24"/>
              </w:rPr>
            </w:pPr>
            <w:r w:rsidRPr="00B66569">
              <w:rPr>
                <w:sz w:val="24"/>
                <w:szCs w:val="24"/>
              </w:rPr>
              <w:t>Ms. Broadbent continued to speak publicly about H.I.V. and AIDS into adulthood. Her work earned her recognition, particularly among African Americans. Ebony magazine twice ranked her among the “Most Influential 150 African Americans,” in 2008 and 2011</w:t>
            </w:r>
            <w:hyperlink r:id="rId47" w:tgtFrame="_blank" w:history="1">
              <w:r w:rsidRPr="00B66569">
                <w:rPr>
                  <w:rStyle w:val="Hyperlink"/>
                  <w:sz w:val="24"/>
                  <w:szCs w:val="24"/>
                </w:rPr>
                <w:t>.</w:t>
              </w:r>
            </w:hyperlink>
            <w:r w:rsidR="00083517">
              <w:rPr>
                <w:sz w:val="24"/>
                <w:szCs w:val="24"/>
              </w:rPr>
              <w:t xml:space="preserve"> . .</w:t>
            </w:r>
          </w:p>
          <w:p w14:paraId="2AF972EA" w14:textId="002F9717" w:rsidR="00083517" w:rsidRPr="00311402" w:rsidRDefault="00083517" w:rsidP="00311402">
            <w:pPr>
              <w:ind w:left="720"/>
              <w:rPr>
                <w:sz w:val="24"/>
                <w:szCs w:val="24"/>
              </w:rPr>
            </w:pPr>
            <w:r w:rsidRPr="00083517">
              <w:rPr>
                <w:sz w:val="24"/>
                <w:szCs w:val="24"/>
              </w:rPr>
              <w:t>As an adult, Ms. Broadbent focused on combating the stigma and misinformation surrounding AIDS and educating the public about prevention.</w:t>
            </w:r>
          </w:p>
          <w:p w14:paraId="22603B7C" w14:textId="241EB02F" w:rsidR="00943DA5" w:rsidRDefault="003E1373" w:rsidP="00A41D21">
            <w:pPr>
              <w:rPr>
                <w:b/>
                <w:bCs/>
                <w:i/>
                <w:iCs/>
                <w:sz w:val="24"/>
                <w:szCs w:val="24"/>
              </w:rPr>
            </w:pPr>
            <w:hyperlink r:id="rId48" w:history="1">
              <w:r w:rsidR="00A41D21" w:rsidRPr="00A41D21">
                <w:rPr>
                  <w:rStyle w:val="Hyperlink"/>
                  <w:b/>
                  <w:bCs/>
                  <w:i/>
                  <w:iCs/>
                  <w:sz w:val="24"/>
                  <w:szCs w:val="24"/>
                </w:rPr>
                <w:t>Hydeia Broadbent, HIV/AIDS activist, dies at 39</w:t>
              </w:r>
            </w:hyperlink>
          </w:p>
          <w:p w14:paraId="34A94B73" w14:textId="63002502" w:rsidR="00A41D21" w:rsidRDefault="00A41D21" w:rsidP="00A41D21">
            <w:pPr>
              <w:rPr>
                <w:b/>
                <w:bCs/>
                <w:sz w:val="24"/>
                <w:szCs w:val="24"/>
              </w:rPr>
            </w:pPr>
            <w:r>
              <w:rPr>
                <w:b/>
                <w:bCs/>
                <w:sz w:val="24"/>
                <w:szCs w:val="24"/>
              </w:rPr>
              <w:t xml:space="preserve">Sunday Today (NBC) </w:t>
            </w:r>
            <w:r w:rsidR="003B37E9">
              <w:rPr>
                <w:b/>
                <w:bCs/>
                <w:sz w:val="24"/>
                <w:szCs w:val="24"/>
              </w:rPr>
              <w:t>– video report</w:t>
            </w:r>
          </w:p>
          <w:p w14:paraId="55A1F456" w14:textId="65F3CFE8" w:rsidR="003B37E9" w:rsidRPr="003B37E9" w:rsidRDefault="003B37E9" w:rsidP="00A41D21">
            <w:pPr>
              <w:rPr>
                <w:sz w:val="24"/>
                <w:szCs w:val="24"/>
              </w:rPr>
            </w:pPr>
            <w:r>
              <w:rPr>
                <w:sz w:val="24"/>
                <w:szCs w:val="24"/>
              </w:rPr>
              <w:t xml:space="preserve">February </w:t>
            </w:r>
            <w:r w:rsidR="00A11E36">
              <w:rPr>
                <w:sz w:val="24"/>
                <w:szCs w:val="24"/>
              </w:rPr>
              <w:t>25, 2024</w:t>
            </w:r>
          </w:p>
          <w:p w14:paraId="38D0AF5F" w14:textId="6E22C3E0" w:rsidR="0073178D" w:rsidRDefault="00A11E36" w:rsidP="00263D2B">
            <w:r>
              <w:t>By Willie Geist</w:t>
            </w:r>
          </w:p>
          <w:p w14:paraId="38D42143" w14:textId="7DD2DF02" w:rsidR="0073178D" w:rsidRDefault="0073178D" w:rsidP="00D47540">
            <w:pPr>
              <w:ind w:left="720"/>
            </w:pPr>
            <w:r>
              <w:t>Hydeia Broadbent, the HIV/AIDS activist who came to national prominence in the 1990s as a young child for her inspirational talks to reduce the stigma surrounding the virus she was born with, has died. She was 39.</w:t>
            </w:r>
            <w:r w:rsidR="00892BE8">
              <w:t xml:space="preserve"> . .</w:t>
            </w:r>
          </w:p>
          <w:p w14:paraId="09904AEF" w14:textId="6DC04774" w:rsidR="00835FCC" w:rsidRPr="00A51B7B" w:rsidRDefault="00892BE8" w:rsidP="00D47540">
            <w:pPr>
              <w:ind w:left="720"/>
            </w:pPr>
            <w:r w:rsidRPr="00892BE8">
              <w:t>Hydeia Broadbent, the HIV/AIDS activist who came to national prominence in the 1990s as a young child for her inspirational talks to reduce the stigma surrounding the virus she was born with, has died. She was 39</w:t>
            </w:r>
          </w:p>
        </w:tc>
      </w:tr>
      <w:tr w:rsidR="003A50CD" w14:paraId="4604028E" w14:textId="77777777" w:rsidTr="00DA413A">
        <w:trPr>
          <w:gridAfter w:val="1"/>
          <w:wAfter w:w="113" w:type="dxa"/>
        </w:trPr>
        <w:tc>
          <w:tcPr>
            <w:tcW w:w="2898" w:type="dxa"/>
            <w:gridSpan w:val="2"/>
          </w:tcPr>
          <w:p w14:paraId="2D20AC2E" w14:textId="77777777" w:rsidR="003A50CD" w:rsidRDefault="003A50CD" w:rsidP="007B562F">
            <w:pPr>
              <w:rPr>
                <w:rFonts w:ascii="Aptos" w:hAnsi="Aptos"/>
                <w:b/>
                <w:bCs/>
                <w:sz w:val="24"/>
                <w:szCs w:val="24"/>
              </w:rPr>
            </w:pPr>
            <w:r>
              <w:rPr>
                <w:rFonts w:ascii="Aptos" w:hAnsi="Aptos"/>
                <w:b/>
                <w:bCs/>
                <w:sz w:val="24"/>
                <w:szCs w:val="24"/>
              </w:rPr>
              <w:lastRenderedPageBreak/>
              <w:t>REV UP Massachuse</w:t>
            </w:r>
            <w:r w:rsidR="00B17C2C">
              <w:rPr>
                <w:rFonts w:ascii="Aptos" w:hAnsi="Aptos"/>
                <w:b/>
                <w:bCs/>
                <w:sz w:val="24"/>
                <w:szCs w:val="24"/>
              </w:rPr>
              <w:t>tts</w:t>
            </w:r>
          </w:p>
          <w:p w14:paraId="67968E66" w14:textId="77777777" w:rsidR="00B17C2C" w:rsidRDefault="00B17C2C" w:rsidP="007B562F">
            <w:pPr>
              <w:rPr>
                <w:rFonts w:ascii="Aptos" w:hAnsi="Aptos"/>
                <w:b/>
                <w:bCs/>
                <w:sz w:val="24"/>
                <w:szCs w:val="24"/>
              </w:rPr>
            </w:pPr>
            <w:r>
              <w:rPr>
                <w:rFonts w:ascii="Aptos" w:hAnsi="Aptos"/>
                <w:b/>
                <w:bCs/>
                <w:sz w:val="24"/>
                <w:szCs w:val="24"/>
              </w:rPr>
              <w:t>Voting Accessibility</w:t>
            </w:r>
          </w:p>
          <w:p w14:paraId="5BB16805" w14:textId="77777777" w:rsidR="009F2D72" w:rsidRDefault="009F2D72" w:rsidP="007B562F">
            <w:pPr>
              <w:rPr>
                <w:rFonts w:ascii="Aptos" w:hAnsi="Aptos"/>
                <w:b/>
                <w:bCs/>
                <w:sz w:val="24"/>
                <w:szCs w:val="24"/>
              </w:rPr>
            </w:pPr>
          </w:p>
          <w:p w14:paraId="0788518C" w14:textId="4555A79D" w:rsidR="009F2D72" w:rsidRDefault="00A30591" w:rsidP="00DD16CA">
            <w:pPr>
              <w:jc w:val="center"/>
              <w:rPr>
                <w:rFonts w:ascii="Aptos" w:hAnsi="Aptos"/>
                <w:b/>
                <w:bCs/>
                <w:sz w:val="24"/>
                <w:szCs w:val="24"/>
              </w:rPr>
            </w:pPr>
            <w:r>
              <w:rPr>
                <w:noProof/>
              </w:rPr>
              <w:drawing>
                <wp:inline distT="0" distB="0" distL="0" distR="0" wp14:anchorId="020C0F40" wp14:editId="23B1BC3B">
                  <wp:extent cx="1703070" cy="1136650"/>
                  <wp:effectExtent l="0" t="0" r="0" b="6350"/>
                  <wp:docPr id="662894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89449" name=""/>
                          <pic:cNvPicPr/>
                        </pic:nvPicPr>
                        <pic:blipFill>
                          <a:blip r:embed="rId49"/>
                          <a:stretch>
                            <a:fillRect/>
                          </a:stretch>
                        </pic:blipFill>
                        <pic:spPr>
                          <a:xfrm>
                            <a:off x="0" y="0"/>
                            <a:ext cx="1703070" cy="1136650"/>
                          </a:xfrm>
                          <a:prstGeom prst="rect">
                            <a:avLst/>
                          </a:prstGeom>
                        </pic:spPr>
                      </pic:pic>
                    </a:graphicData>
                  </a:graphic>
                </wp:inline>
              </w:drawing>
            </w:r>
          </w:p>
          <w:p w14:paraId="2E5DC25C" w14:textId="7ED264F6" w:rsidR="00B17C2C" w:rsidRPr="009470D2" w:rsidRDefault="00B17C2C" w:rsidP="007B562F">
            <w:pPr>
              <w:rPr>
                <w:rFonts w:ascii="Aptos" w:hAnsi="Aptos"/>
                <w:b/>
                <w:bCs/>
                <w:sz w:val="24"/>
                <w:szCs w:val="24"/>
              </w:rPr>
            </w:pPr>
          </w:p>
        </w:tc>
        <w:tc>
          <w:tcPr>
            <w:tcW w:w="7807" w:type="dxa"/>
            <w:gridSpan w:val="4"/>
          </w:tcPr>
          <w:p w14:paraId="2C7B4FFA" w14:textId="77777777" w:rsidR="00CE55F9" w:rsidRPr="00B67378" w:rsidRDefault="00CE55F9" w:rsidP="00CE55F9">
            <w:pPr>
              <w:spacing w:after="100" w:afterAutospacing="1"/>
              <w:contextualSpacing/>
              <w:rPr>
                <w:b/>
                <w:bCs/>
              </w:rPr>
            </w:pPr>
            <w:r w:rsidRPr="00B67378">
              <w:rPr>
                <w:b/>
                <w:bCs/>
                <w:i/>
                <w:iCs/>
              </w:rPr>
              <w:t>Accessible Polling Survey Links are ready.</w:t>
            </w:r>
            <w:r w:rsidRPr="00B67378">
              <w:rPr>
                <w:b/>
                <w:bCs/>
              </w:rPr>
              <w:t> </w:t>
            </w:r>
            <w:r w:rsidRPr="00B67378">
              <w:rPr>
                <w:b/>
                <w:bCs/>
              </w:rPr>
              <w:br/>
            </w:r>
            <w:r w:rsidRPr="00B67378">
              <w:rPr>
                <w:b/>
                <w:bCs/>
                <w:i/>
                <w:iCs/>
              </w:rPr>
              <w:t>Please sign up!</w:t>
            </w:r>
          </w:p>
          <w:p w14:paraId="11B7E7DD" w14:textId="77777777" w:rsidR="00CE55F9" w:rsidRPr="00B67378" w:rsidRDefault="00CE55F9" w:rsidP="009F2D72">
            <w:pPr>
              <w:spacing w:after="100" w:afterAutospacing="1"/>
              <w:ind w:left="720"/>
              <w:contextualSpacing/>
            </w:pPr>
            <w:r w:rsidRPr="00B67378">
              <w:t xml:space="preserve">We had great participation in our polling place volunteer training on February 14th. The video of the training will be up as soon as we make sure the closed captioning is accurate, in the meantime please </w:t>
            </w:r>
            <w:hyperlink r:id="rId50" w:tgtFrame="_blank" w:history="1">
              <w:r w:rsidRPr="00B67378">
                <w:rPr>
                  <w:rStyle w:val="Hyperlink"/>
                </w:rPr>
                <w:t>register as a community volunteer to survey polling sites</w:t>
              </w:r>
            </w:hyperlink>
            <w:r w:rsidRPr="00B67378">
              <w:t>.</w:t>
            </w:r>
            <w:r w:rsidRPr="00B67378">
              <w:br/>
              <w:t xml:space="preserve">If you are unable to do the full survey for any reason, we also have a </w:t>
            </w:r>
            <w:hyperlink r:id="rId51" w:tgtFrame="_blank" w:history="1">
              <w:r w:rsidRPr="00B67378">
                <w:rPr>
                  <w:rStyle w:val="Hyperlink"/>
                </w:rPr>
                <w:t>shorter form for reporting any accessibility issues</w:t>
              </w:r>
            </w:hyperlink>
            <w:r w:rsidRPr="00B67378">
              <w:t xml:space="preserve"> you encounter.</w:t>
            </w:r>
            <w:r w:rsidRPr="00B67378">
              <w:br/>
              <w:t xml:space="preserve">The state provides a </w:t>
            </w:r>
            <w:hyperlink r:id="rId52" w:tgtFrame="_blank" w:history="1">
              <w:r w:rsidRPr="00B67378">
                <w:rPr>
                  <w:rStyle w:val="Hyperlink"/>
                </w:rPr>
                <w:t>guide to locating your polling place</w:t>
              </w:r>
            </w:hyperlink>
            <w:r w:rsidRPr="00B67378">
              <w:t xml:space="preserve">. </w:t>
            </w:r>
          </w:p>
          <w:p w14:paraId="3CCFD44C" w14:textId="77777777" w:rsidR="003A50CD" w:rsidRDefault="00CE55F9" w:rsidP="009F2D72">
            <w:pPr>
              <w:ind w:left="720"/>
            </w:pPr>
            <w:r w:rsidRPr="00B67378">
              <w:t>The MA primary is March 5, and we could use your help identifying barriers to voting</w:t>
            </w:r>
            <w:r w:rsidR="009F2D72">
              <w:t>.</w:t>
            </w:r>
          </w:p>
          <w:p w14:paraId="0C104DBD" w14:textId="77777777" w:rsidR="009F2D72" w:rsidRPr="00B67378" w:rsidRDefault="009F2D72" w:rsidP="009F2D72">
            <w:pPr>
              <w:spacing w:before="100" w:beforeAutospacing="1" w:after="100" w:afterAutospacing="1"/>
              <w:ind w:left="720"/>
              <w:contextualSpacing/>
              <w:outlineLvl w:val="2"/>
              <w:rPr>
                <w:rFonts w:eastAsia="Times New Roman" w:cs="Helvetica"/>
                <w:b/>
                <w:bCs/>
                <w:color w:val="202020"/>
              </w:rPr>
            </w:pPr>
            <w:r w:rsidRPr="00B67378">
              <w:rPr>
                <w:rFonts w:eastAsia="Times New Roman" w:cs="Helvetica"/>
                <w:b/>
                <w:bCs/>
                <w:color w:val="202020"/>
              </w:rPr>
              <w:t>2023 Training Materials</w:t>
            </w:r>
          </w:p>
          <w:p w14:paraId="6883153D" w14:textId="77777777" w:rsidR="009F2D72" w:rsidRPr="00B67378" w:rsidRDefault="009F2D72" w:rsidP="009F2D72">
            <w:pPr>
              <w:spacing w:before="100" w:beforeAutospacing="1" w:after="100" w:afterAutospacing="1"/>
              <w:ind w:left="720"/>
              <w:contextualSpacing/>
              <w:rPr>
                <w:rFonts w:eastAsia="Times New Roman" w:cs="Helvetica"/>
                <w:color w:val="202020"/>
              </w:rPr>
            </w:pPr>
            <w:r w:rsidRPr="00B67378">
              <w:rPr>
                <w:rFonts w:eastAsia="Times New Roman" w:cs="Arial"/>
                <w:color w:val="202020"/>
              </w:rPr>
              <w:t>The following materials were used in November 2023.  Massachusetts accessibility laws have not changed since then. The materials below can provide information while we wait for the February 14 video to become available.</w:t>
            </w:r>
            <w:r w:rsidRPr="00B67378">
              <w:rPr>
                <w:rFonts w:eastAsia="Times New Roman" w:cs="Arial"/>
                <w:color w:val="202020"/>
              </w:rPr>
              <w:br/>
              <w:t xml:space="preserve">This video explains the laws and what to look for at your polling site: </w:t>
            </w:r>
            <w:hyperlink r:id="rId53" w:tgtFrame="_blank" w:history="1">
              <w:r w:rsidRPr="00B67378">
                <w:rPr>
                  <w:rFonts w:eastAsia="Times New Roman" w:cs="Arial"/>
                  <w:color w:val="2303EA"/>
                  <w:u w:val="single"/>
                </w:rPr>
                <w:t>DLC Polling Site Evaluation Training Video</w:t>
              </w:r>
            </w:hyperlink>
          </w:p>
          <w:p w14:paraId="5DF61EAF" w14:textId="37387BA5" w:rsidR="009F2D72" w:rsidRPr="009F2D72" w:rsidRDefault="009F2D72" w:rsidP="009F2D72">
            <w:pPr>
              <w:spacing w:before="100" w:beforeAutospacing="1" w:after="100" w:afterAutospacing="1"/>
              <w:ind w:left="720"/>
              <w:contextualSpacing/>
              <w:rPr>
                <w:rFonts w:eastAsia="Times New Roman" w:cs="Helvetica"/>
                <w:color w:val="202020"/>
              </w:rPr>
            </w:pPr>
            <w:r w:rsidRPr="00B67378">
              <w:rPr>
                <w:rFonts w:eastAsia="Times New Roman" w:cs="Arial"/>
                <w:color w:val="202020"/>
              </w:rPr>
              <w:lastRenderedPageBreak/>
              <w:t xml:space="preserve">For an overview, view the DLC Slides for evaluating polling sites: </w:t>
            </w:r>
            <w:hyperlink r:id="rId54" w:tgtFrame="_blank" w:history="1">
              <w:r w:rsidRPr="00B67378">
                <w:rPr>
                  <w:rFonts w:eastAsia="Times New Roman" w:cs="Arial"/>
                  <w:color w:val="2303EA"/>
                  <w:u w:val="single"/>
                </w:rPr>
                <w:t xml:space="preserve">DLC Polling Site Evaluation </w:t>
              </w:r>
              <w:proofErr w:type="spellStart"/>
              <w:r w:rsidRPr="00B67378">
                <w:rPr>
                  <w:rFonts w:eastAsia="Times New Roman" w:cs="Arial"/>
                  <w:color w:val="2303EA"/>
                  <w:u w:val="single"/>
                </w:rPr>
                <w:t>Powerpoint</w:t>
              </w:r>
              <w:proofErr w:type="spellEnd"/>
              <w:r w:rsidRPr="00B67378">
                <w:rPr>
                  <w:rFonts w:eastAsia="Times New Roman" w:cs="Arial"/>
                  <w:color w:val="2303EA"/>
                  <w:u w:val="single"/>
                </w:rPr>
                <w:t xml:space="preserve"> Slides</w:t>
              </w:r>
            </w:hyperlink>
            <w:r w:rsidRPr="00B67378">
              <w:rPr>
                <w:rFonts w:eastAsia="Times New Roman" w:cs="Arial"/>
                <w:color w:val="202020"/>
              </w:rPr>
              <w:t>.</w:t>
            </w:r>
          </w:p>
        </w:tc>
      </w:tr>
      <w:tr w:rsidR="00C03E23" w14:paraId="67E397A1" w14:textId="77777777" w:rsidTr="00DA413A">
        <w:trPr>
          <w:gridAfter w:val="1"/>
          <w:wAfter w:w="113" w:type="dxa"/>
        </w:trPr>
        <w:tc>
          <w:tcPr>
            <w:tcW w:w="2898" w:type="dxa"/>
            <w:gridSpan w:val="2"/>
          </w:tcPr>
          <w:p w14:paraId="69E4A885" w14:textId="77777777" w:rsidR="00C03E23" w:rsidRPr="009470D2" w:rsidRDefault="00C03E23" w:rsidP="007B562F">
            <w:pPr>
              <w:rPr>
                <w:rFonts w:ascii="Aptos" w:hAnsi="Aptos"/>
                <w:b/>
                <w:bCs/>
                <w:sz w:val="24"/>
                <w:szCs w:val="24"/>
              </w:rPr>
            </w:pPr>
            <w:r w:rsidRPr="009470D2">
              <w:rPr>
                <w:rFonts w:ascii="Aptos" w:hAnsi="Aptos"/>
                <w:b/>
                <w:bCs/>
                <w:sz w:val="24"/>
                <w:szCs w:val="24"/>
              </w:rPr>
              <w:lastRenderedPageBreak/>
              <w:t xml:space="preserve">Call </w:t>
            </w:r>
            <w:r w:rsidR="009470D2" w:rsidRPr="009470D2">
              <w:rPr>
                <w:rFonts w:ascii="Aptos" w:hAnsi="Aptos"/>
                <w:b/>
                <w:bCs/>
                <w:sz w:val="24"/>
                <w:szCs w:val="24"/>
              </w:rPr>
              <w:t>for Presentation Proposals</w:t>
            </w:r>
          </w:p>
          <w:p w14:paraId="64D165DB" w14:textId="77777777" w:rsidR="009470D2" w:rsidRDefault="009470D2" w:rsidP="007B562F">
            <w:pPr>
              <w:rPr>
                <w:rFonts w:ascii="Aptos" w:hAnsi="Aptos"/>
                <w:b/>
                <w:bCs/>
                <w:sz w:val="24"/>
                <w:szCs w:val="24"/>
              </w:rPr>
            </w:pPr>
          </w:p>
          <w:p w14:paraId="64C945C2" w14:textId="2613E9D1" w:rsidR="00732130" w:rsidRPr="009470D2" w:rsidRDefault="00BF6D7B" w:rsidP="00DD16CA">
            <w:pPr>
              <w:jc w:val="center"/>
              <w:rPr>
                <w:rFonts w:ascii="Aptos" w:hAnsi="Aptos"/>
                <w:b/>
                <w:bCs/>
                <w:sz w:val="24"/>
                <w:szCs w:val="24"/>
              </w:rPr>
            </w:pPr>
            <w:r>
              <w:rPr>
                <w:noProof/>
              </w:rPr>
              <w:drawing>
                <wp:inline distT="0" distB="0" distL="0" distR="0" wp14:anchorId="64FDC00E" wp14:editId="75BDBDB6">
                  <wp:extent cx="1485900" cy="1533525"/>
                  <wp:effectExtent l="0" t="0" r="0" b="9525"/>
                  <wp:docPr id="2166940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694059" name=""/>
                          <pic:cNvPicPr/>
                        </pic:nvPicPr>
                        <pic:blipFill>
                          <a:blip r:embed="rId55"/>
                          <a:stretch>
                            <a:fillRect/>
                          </a:stretch>
                        </pic:blipFill>
                        <pic:spPr>
                          <a:xfrm>
                            <a:off x="0" y="0"/>
                            <a:ext cx="1485900" cy="1533525"/>
                          </a:xfrm>
                          <a:prstGeom prst="rect">
                            <a:avLst/>
                          </a:prstGeom>
                        </pic:spPr>
                      </pic:pic>
                    </a:graphicData>
                  </a:graphic>
                </wp:inline>
              </w:drawing>
            </w:r>
          </w:p>
        </w:tc>
        <w:tc>
          <w:tcPr>
            <w:tcW w:w="7807" w:type="dxa"/>
            <w:gridSpan w:val="4"/>
          </w:tcPr>
          <w:p w14:paraId="1F2EFEFA" w14:textId="77777777" w:rsidR="005211C2" w:rsidRPr="003E1373" w:rsidRDefault="005211C2" w:rsidP="005211C2">
            <w:pPr>
              <w:rPr>
                <w:b/>
                <w:bCs/>
                <w:iCs/>
                <w:sz w:val="24"/>
                <w:szCs w:val="24"/>
              </w:rPr>
            </w:pPr>
            <w:r w:rsidRPr="003E1373">
              <w:rPr>
                <w:b/>
                <w:bCs/>
                <w:iCs/>
                <w:sz w:val="24"/>
                <w:szCs w:val="24"/>
              </w:rPr>
              <w:t>LGBTQ+ Elders in an Ever-Changing World</w:t>
            </w:r>
          </w:p>
          <w:p w14:paraId="68F88DAA" w14:textId="77777777" w:rsidR="005211C2" w:rsidRPr="003E1373" w:rsidRDefault="005211C2" w:rsidP="005211C2">
            <w:r w:rsidRPr="003E1373">
              <w:t>Conference Date: Thursday, June 20, 2024</w:t>
            </w:r>
          </w:p>
          <w:p w14:paraId="225FB296" w14:textId="77777777" w:rsidR="005211C2" w:rsidRPr="003E1373" w:rsidRDefault="005211C2" w:rsidP="005211C2">
            <w:r w:rsidRPr="003E1373">
              <w:t xml:space="preserve">9:00 a.m. to 3:30 p.m. </w:t>
            </w:r>
          </w:p>
          <w:p w14:paraId="7D2804B7" w14:textId="77777777" w:rsidR="00F1748B" w:rsidRPr="003E1373" w:rsidRDefault="00F1748B" w:rsidP="00F1748B">
            <w:pPr>
              <w:spacing w:before="100" w:beforeAutospacing="1" w:after="100" w:afterAutospacing="1"/>
              <w:ind w:left="360"/>
              <w:contextualSpacing/>
              <w:rPr>
                <w:rFonts w:eastAsia="Times New Roman" w:cs="Times New Roman"/>
                <w:b/>
                <w:bCs/>
                <w:sz w:val="20"/>
                <w:szCs w:val="20"/>
              </w:rPr>
            </w:pPr>
            <w:r w:rsidRPr="003E1373">
              <w:rPr>
                <w:rFonts w:eastAsia="Times New Roman" w:cs="Times New Roman"/>
                <w:sz w:val="20"/>
                <w:szCs w:val="20"/>
              </w:rPr>
              <w:t xml:space="preserve">We invite you to submit a WORKSHOP PROPOSAL(S) for our 13th Annual Conference. Like previous years, workshops will take place via Zoom. We would love to add some new voices and diverse perspectives. </w:t>
            </w:r>
            <w:r w:rsidRPr="003E1373">
              <w:rPr>
                <w:rFonts w:eastAsia="Times New Roman" w:cs="Times New Roman"/>
                <w:b/>
                <w:bCs/>
                <w:sz w:val="20"/>
                <w:szCs w:val="20"/>
              </w:rPr>
              <w:t>The deadline for submissions is Friday, March 1 (11:59 p.m. EST).</w:t>
            </w:r>
          </w:p>
          <w:p w14:paraId="2F48E817" w14:textId="73F1EBA8" w:rsidR="00F1748B" w:rsidRPr="003E1373" w:rsidRDefault="00F1748B" w:rsidP="00F1748B">
            <w:pPr>
              <w:spacing w:before="100" w:beforeAutospacing="1" w:after="100" w:afterAutospacing="1"/>
              <w:ind w:left="360"/>
              <w:contextualSpacing/>
              <w:rPr>
                <w:rFonts w:eastAsia="Times New Roman" w:cs="Times New Roman"/>
              </w:rPr>
            </w:pPr>
            <w:r w:rsidRPr="003E1373">
              <w:rPr>
                <w:rFonts w:eastAsia="Times New Roman" w:cs="Times New Roman"/>
                <w:sz w:val="20"/>
                <w:szCs w:val="20"/>
              </w:rPr>
              <w:t xml:space="preserve">All workshop proposals are welcomed, particularly those that focus on our 2024 theme: </w:t>
            </w:r>
            <w:r w:rsidRPr="003E1373">
              <w:rPr>
                <w:rFonts w:eastAsia="Times New Roman" w:cs="Times New Roman"/>
                <w:b/>
                <w:bCs/>
                <w:sz w:val="20"/>
                <w:szCs w:val="20"/>
              </w:rPr>
              <w:t xml:space="preserve">Bridges to Belonging: Fostering Inclusivity and Identity in LGBTQ+ Aging. </w:t>
            </w:r>
          </w:p>
          <w:p w14:paraId="1AFC812A" w14:textId="77777777" w:rsidR="00F1748B" w:rsidRPr="003E1373" w:rsidRDefault="00F1748B" w:rsidP="00F1748B">
            <w:pPr>
              <w:spacing w:before="100" w:beforeAutospacing="1" w:after="100" w:afterAutospacing="1"/>
              <w:ind w:left="360"/>
              <w:contextualSpacing/>
              <w:rPr>
                <w:rFonts w:eastAsia="Times New Roman" w:cs="Times New Roman"/>
              </w:rPr>
            </w:pPr>
            <w:r w:rsidRPr="003E1373">
              <w:rPr>
                <w:rFonts w:eastAsia="Times New Roman" w:cs="Times New Roman"/>
                <w:sz w:val="20"/>
                <w:szCs w:val="20"/>
                <w:shd w:val="clear" w:color="auto" w:fill="FFFFFF"/>
              </w:rPr>
              <w:t xml:space="preserve">The conference addresses </w:t>
            </w:r>
            <w:r w:rsidRPr="003E1373">
              <w:rPr>
                <w:rFonts w:eastAsia="Times New Roman" w:cs="Arial"/>
                <w:sz w:val="20"/>
                <w:szCs w:val="20"/>
                <w:shd w:val="clear" w:color="auto" w:fill="FFFFFF"/>
              </w:rPr>
              <w:t>the aging issues of older persons and caregivers of Lesbian, Gay, Bisexual, Transgender, Queer/ Questioning (LGBTQ+) communities and their allies. We strive to create an open, welcoming forum and a convening of community. It is intended for consumers, social services, educators, researchers, and public policy makers, as well as service and healthcare professionals who support and work with LGBTQ+ older adults and caregivers. </w:t>
            </w:r>
          </w:p>
          <w:p w14:paraId="63F3F4AF" w14:textId="77777777" w:rsidR="00F1748B" w:rsidRPr="003E1373" w:rsidRDefault="00F1748B" w:rsidP="00F1748B">
            <w:pPr>
              <w:spacing w:before="100" w:beforeAutospacing="1" w:after="100" w:afterAutospacing="1"/>
              <w:ind w:left="360"/>
              <w:contextualSpacing/>
              <w:rPr>
                <w:rFonts w:eastAsia="Times New Roman" w:cs="Times New Roman"/>
              </w:rPr>
            </w:pPr>
            <w:r w:rsidRPr="003E1373">
              <w:rPr>
                <w:rFonts w:eastAsia="Times New Roman" w:cs="Times New Roman"/>
                <w:sz w:val="20"/>
                <w:szCs w:val="20"/>
              </w:rPr>
              <w:t xml:space="preserve">The conference planning committee anticipates hosting nine workshops following a keynote presentation by </w:t>
            </w:r>
            <w:r w:rsidRPr="003E1373">
              <w:rPr>
                <w:rFonts w:eastAsia="Times New Roman" w:cs="Times New Roman"/>
                <w:b/>
                <w:bCs/>
                <w:sz w:val="20"/>
                <w:szCs w:val="20"/>
              </w:rPr>
              <w:t>Robyn Ochs, a U.S.-based speaker, grassroots activist, and editor of</w:t>
            </w:r>
            <w:r w:rsidRPr="003E1373">
              <w:rPr>
                <w:rFonts w:ascii="Arial" w:eastAsia="Times New Roman" w:hAnsi="Arial" w:cs="Arial"/>
                <w:b/>
                <w:bCs/>
                <w:sz w:val="20"/>
                <w:szCs w:val="20"/>
              </w:rPr>
              <w:t> </w:t>
            </w:r>
            <w:r w:rsidRPr="003E1373">
              <w:rPr>
                <w:rFonts w:eastAsia="Times New Roman" w:cs="Times New Roman"/>
                <w:b/>
                <w:bCs/>
                <w:iCs/>
                <w:sz w:val="20"/>
                <w:szCs w:val="20"/>
              </w:rPr>
              <w:t>Bi Women Quarterl</w:t>
            </w:r>
            <w:r w:rsidRPr="003E1373">
              <w:rPr>
                <w:rFonts w:eastAsia="Times New Roman" w:cs="Times New Roman"/>
                <w:b/>
                <w:bCs/>
                <w:sz w:val="20"/>
                <w:szCs w:val="20"/>
              </w:rPr>
              <w:t>y</w:t>
            </w:r>
            <w:r w:rsidRPr="003E1373">
              <w:rPr>
                <w:rFonts w:ascii="Arial" w:eastAsia="Times New Roman" w:hAnsi="Arial" w:cs="Arial"/>
                <w:b/>
                <w:bCs/>
                <w:sz w:val="20"/>
                <w:szCs w:val="20"/>
              </w:rPr>
              <w:t> </w:t>
            </w:r>
            <w:r w:rsidRPr="003E1373">
              <w:rPr>
                <w:rFonts w:eastAsia="Times New Roman" w:cs="Times New Roman"/>
                <w:b/>
                <w:bCs/>
                <w:sz w:val="20"/>
                <w:szCs w:val="20"/>
              </w:rPr>
              <w:t>and two anthologies</w:t>
            </w:r>
            <w:r w:rsidRPr="003E1373">
              <w:rPr>
                <w:rFonts w:eastAsia="Times New Roman" w:cs="Times New Roman"/>
                <w:sz w:val="20"/>
                <w:szCs w:val="20"/>
              </w:rPr>
              <w:t>: the 42-country collection</w:t>
            </w:r>
            <w:r w:rsidRPr="003E1373">
              <w:rPr>
                <w:rFonts w:ascii="Arial" w:eastAsia="Times New Roman" w:hAnsi="Arial" w:cs="Arial"/>
                <w:sz w:val="20"/>
                <w:szCs w:val="20"/>
              </w:rPr>
              <w:t> </w:t>
            </w:r>
            <w:r w:rsidRPr="003E1373">
              <w:rPr>
                <w:rFonts w:eastAsia="Times New Roman" w:cs="Times New Roman"/>
                <w:iCs/>
                <w:sz w:val="20"/>
                <w:szCs w:val="20"/>
              </w:rPr>
              <w:t>Getting Bi: Voices of Bisexuals Around the World</w:t>
            </w:r>
            <w:r w:rsidRPr="003E1373">
              <w:rPr>
                <w:rFonts w:ascii="Arial" w:eastAsia="Times New Roman" w:hAnsi="Arial" w:cs="Arial"/>
                <w:iCs/>
                <w:sz w:val="20"/>
                <w:szCs w:val="20"/>
              </w:rPr>
              <w:t> </w:t>
            </w:r>
            <w:r w:rsidRPr="003E1373">
              <w:rPr>
                <w:rFonts w:eastAsia="Times New Roman" w:cs="Times New Roman"/>
                <w:sz w:val="20"/>
                <w:szCs w:val="20"/>
              </w:rPr>
              <w:t>and</w:t>
            </w:r>
            <w:r w:rsidRPr="003E1373">
              <w:rPr>
                <w:rFonts w:ascii="Arial" w:eastAsia="Times New Roman" w:hAnsi="Arial" w:cs="Arial"/>
                <w:sz w:val="20"/>
                <w:szCs w:val="20"/>
              </w:rPr>
              <w:t> </w:t>
            </w:r>
            <w:r w:rsidRPr="003E1373">
              <w:rPr>
                <w:rFonts w:eastAsia="Times New Roman" w:cs="Times New Roman"/>
                <w:iCs/>
                <w:sz w:val="20"/>
                <w:szCs w:val="20"/>
              </w:rPr>
              <w:t>RECOGNIZE: The Voices of Bisexual Men.</w:t>
            </w:r>
          </w:p>
          <w:p w14:paraId="20FEC1E8" w14:textId="77777777" w:rsidR="00F1748B" w:rsidRPr="003E1373" w:rsidRDefault="00F1748B" w:rsidP="00F1748B">
            <w:pPr>
              <w:spacing w:before="100" w:beforeAutospacing="1" w:after="100" w:afterAutospacing="1"/>
              <w:ind w:left="360"/>
              <w:contextualSpacing/>
              <w:rPr>
                <w:rFonts w:eastAsia="Times New Roman" w:cs="Times New Roman"/>
              </w:rPr>
            </w:pPr>
            <w:r w:rsidRPr="003E1373">
              <w:rPr>
                <w:rFonts w:eastAsia="Times New Roman" w:cs="Arial"/>
                <w:sz w:val="20"/>
                <w:szCs w:val="20"/>
                <w:shd w:val="clear" w:color="auto" w:fill="FFFFFF"/>
              </w:rPr>
              <w:t>Persons submitting proposals for workshops should attend to the following: </w:t>
            </w:r>
          </w:p>
          <w:p w14:paraId="68619D12" w14:textId="77777777" w:rsidR="00F1748B" w:rsidRPr="003E1373" w:rsidRDefault="00F1748B" w:rsidP="00F1748B">
            <w:pPr>
              <w:numPr>
                <w:ilvl w:val="0"/>
                <w:numId w:val="44"/>
              </w:numPr>
              <w:spacing w:before="100" w:beforeAutospacing="1" w:after="100" w:afterAutospacing="1"/>
              <w:ind w:left="720"/>
              <w:contextualSpacing/>
              <w:rPr>
                <w:rFonts w:eastAsia="Times New Roman" w:cs="Arial"/>
                <w:sz w:val="20"/>
                <w:szCs w:val="20"/>
              </w:rPr>
            </w:pPr>
            <w:r w:rsidRPr="003E1373">
              <w:rPr>
                <w:rFonts w:eastAsia="Times New Roman" w:cs="Arial"/>
                <w:sz w:val="20"/>
                <w:szCs w:val="20"/>
                <w:shd w:val="clear" w:color="auto" w:fill="FFFFFF"/>
              </w:rPr>
              <w:t xml:space="preserve">Multiple proposals may be submitted for review by the planning committee </w:t>
            </w:r>
          </w:p>
          <w:p w14:paraId="03D3B9CC" w14:textId="77777777" w:rsidR="00F1748B" w:rsidRPr="003E1373" w:rsidRDefault="00F1748B" w:rsidP="00F1748B">
            <w:pPr>
              <w:numPr>
                <w:ilvl w:val="0"/>
                <w:numId w:val="44"/>
              </w:numPr>
              <w:spacing w:before="100" w:beforeAutospacing="1" w:after="100" w:afterAutospacing="1"/>
              <w:ind w:left="720"/>
              <w:contextualSpacing/>
              <w:rPr>
                <w:rFonts w:eastAsia="Times New Roman" w:cs="Arial"/>
                <w:sz w:val="20"/>
                <w:szCs w:val="20"/>
              </w:rPr>
            </w:pPr>
            <w:r w:rsidRPr="003E1373">
              <w:rPr>
                <w:rFonts w:eastAsia="Times New Roman" w:cs="Arial"/>
                <w:sz w:val="20"/>
                <w:szCs w:val="20"/>
                <w:shd w:val="clear" w:color="auto" w:fill="FFFFFF"/>
              </w:rPr>
              <w:t>A separate proposal must be submitted for each proposed workshop</w:t>
            </w:r>
          </w:p>
          <w:p w14:paraId="6C8B7D0E" w14:textId="77777777" w:rsidR="00F1748B" w:rsidRPr="003E1373" w:rsidRDefault="00F1748B" w:rsidP="00F1748B">
            <w:pPr>
              <w:numPr>
                <w:ilvl w:val="0"/>
                <w:numId w:val="44"/>
              </w:numPr>
              <w:spacing w:before="100" w:beforeAutospacing="1" w:after="100" w:afterAutospacing="1"/>
              <w:ind w:left="720"/>
              <w:contextualSpacing/>
              <w:rPr>
                <w:rFonts w:eastAsia="Times New Roman" w:cs="Arial"/>
                <w:sz w:val="20"/>
                <w:szCs w:val="20"/>
              </w:rPr>
            </w:pPr>
            <w:r w:rsidRPr="003E1373">
              <w:rPr>
                <w:rFonts w:eastAsia="Times New Roman" w:cs="Arial"/>
                <w:sz w:val="20"/>
                <w:szCs w:val="20"/>
                <w:shd w:val="clear" w:color="auto" w:fill="FFFFFF"/>
              </w:rPr>
              <w:t>Proposed workshops may involve a maximum of two (2) presenters per session</w:t>
            </w:r>
          </w:p>
          <w:p w14:paraId="3E4979E6" w14:textId="77777777" w:rsidR="00F1748B" w:rsidRPr="003E1373" w:rsidRDefault="00F1748B" w:rsidP="00F1748B">
            <w:pPr>
              <w:numPr>
                <w:ilvl w:val="0"/>
                <w:numId w:val="44"/>
              </w:numPr>
              <w:spacing w:before="100" w:beforeAutospacing="1" w:after="100" w:afterAutospacing="1"/>
              <w:ind w:left="720"/>
              <w:contextualSpacing/>
              <w:rPr>
                <w:rFonts w:eastAsia="Times New Roman" w:cs="Arial"/>
                <w:sz w:val="20"/>
                <w:szCs w:val="20"/>
              </w:rPr>
            </w:pPr>
            <w:r w:rsidRPr="003E1373">
              <w:rPr>
                <w:rFonts w:eastAsia="Times New Roman" w:cs="Arial"/>
                <w:sz w:val="20"/>
                <w:szCs w:val="20"/>
                <w:shd w:val="clear" w:color="auto" w:fill="FFFFFF"/>
              </w:rPr>
              <w:t>Word format must be used for all proposals</w:t>
            </w:r>
          </w:p>
          <w:p w14:paraId="23D6311E" w14:textId="77777777" w:rsidR="00F1748B" w:rsidRPr="003E1373" w:rsidRDefault="00F1748B" w:rsidP="00F1748B">
            <w:pPr>
              <w:numPr>
                <w:ilvl w:val="0"/>
                <w:numId w:val="44"/>
              </w:numPr>
              <w:spacing w:before="100" w:beforeAutospacing="1" w:after="100" w:afterAutospacing="1"/>
              <w:ind w:left="720"/>
              <w:contextualSpacing/>
              <w:rPr>
                <w:rFonts w:eastAsia="Times New Roman" w:cs="Arial"/>
                <w:sz w:val="20"/>
                <w:szCs w:val="20"/>
              </w:rPr>
            </w:pPr>
            <w:r w:rsidRPr="003E1373">
              <w:rPr>
                <w:rFonts w:eastAsia="Times New Roman" w:cs="Arial"/>
                <w:sz w:val="20"/>
                <w:szCs w:val="20"/>
                <w:shd w:val="clear" w:color="auto" w:fill="FFFFFF"/>
              </w:rPr>
              <w:t xml:space="preserve">All workshops will be </w:t>
            </w:r>
            <w:r w:rsidRPr="003E1373">
              <w:rPr>
                <w:rFonts w:eastAsia="Times New Roman" w:cs="Arial"/>
                <w:b/>
                <w:bCs/>
                <w:sz w:val="20"/>
                <w:szCs w:val="20"/>
                <w:shd w:val="clear" w:color="auto" w:fill="FFFFFF"/>
              </w:rPr>
              <w:t>75 minutes in length</w:t>
            </w:r>
            <w:r w:rsidRPr="003E1373">
              <w:rPr>
                <w:rFonts w:eastAsia="Times New Roman" w:cs="Arial"/>
                <w:sz w:val="20"/>
                <w:szCs w:val="20"/>
                <w:shd w:val="clear" w:color="auto" w:fill="FFFFFF"/>
              </w:rPr>
              <w:t xml:space="preserve"> and presenters must allow ample time for questions and discussion</w:t>
            </w:r>
            <w:r w:rsidRPr="003E1373">
              <w:rPr>
                <w:rFonts w:eastAsia="Times New Roman" w:cs="Arial"/>
                <w:sz w:val="20"/>
                <w:szCs w:val="20"/>
              </w:rPr>
              <w:t xml:space="preserve"> </w:t>
            </w:r>
          </w:p>
          <w:p w14:paraId="6B270717" w14:textId="77777777" w:rsidR="00F1748B" w:rsidRPr="003E1373" w:rsidRDefault="00F1748B" w:rsidP="00F1748B">
            <w:pPr>
              <w:spacing w:before="100" w:beforeAutospacing="1" w:after="100" w:afterAutospacing="1"/>
              <w:ind w:left="360"/>
              <w:contextualSpacing/>
              <w:rPr>
                <w:rFonts w:eastAsia="Times New Roman" w:cs="Arial"/>
                <w:b/>
                <w:bCs/>
                <w:sz w:val="20"/>
                <w:szCs w:val="20"/>
              </w:rPr>
            </w:pPr>
            <w:r w:rsidRPr="003E1373">
              <w:rPr>
                <w:rFonts w:eastAsia="Times New Roman" w:cs="Arial"/>
                <w:b/>
                <w:bCs/>
                <w:sz w:val="20"/>
                <w:szCs w:val="20"/>
                <w:shd w:val="clear" w:color="auto" w:fill="FFFFFF"/>
              </w:rPr>
              <w:t> The new deadline for proposal submission is 11:59 p.m. (EST) on Friday, March 1, 2024. Proposals are to be submitted by email with pro</w:t>
            </w:r>
            <w:r w:rsidRPr="003E1373">
              <w:rPr>
                <w:rFonts w:eastAsia="Times New Roman" w:cs="Arial"/>
                <w:b/>
                <w:bCs/>
                <w:sz w:val="20"/>
                <w:szCs w:val="20"/>
              </w:rPr>
              <w:t xml:space="preserve">posal in Word format as an attachment to </w:t>
            </w:r>
            <w:hyperlink r:id="rId56" w:tgtFrame="_blank" w:history="1">
              <w:r w:rsidRPr="003E1373">
                <w:rPr>
                  <w:rFonts w:eastAsia="Times New Roman" w:cs="Arial"/>
                  <w:b/>
                  <w:bCs/>
                  <w:sz w:val="20"/>
                  <w:szCs w:val="20"/>
                  <w:u w:val="single"/>
                </w:rPr>
                <w:t>LGBTQeldersconference@gmail.com</w:t>
              </w:r>
            </w:hyperlink>
            <w:r w:rsidRPr="003E1373">
              <w:rPr>
                <w:rFonts w:eastAsia="Times New Roman" w:cs="Arial"/>
                <w:sz w:val="20"/>
                <w:szCs w:val="20"/>
              </w:rPr>
              <w:t xml:space="preserve">. </w:t>
            </w:r>
            <w:r w:rsidRPr="003E1373">
              <w:rPr>
                <w:rFonts w:eastAsia="Times New Roman" w:cs="Arial"/>
                <w:b/>
                <w:bCs/>
                <w:sz w:val="20"/>
                <w:szCs w:val="20"/>
              </w:rPr>
              <w:t>Include in email subject line: LGBTQ+ Elder Conference Proposal 2024.</w:t>
            </w:r>
          </w:p>
          <w:p w14:paraId="60FA76AF" w14:textId="77777777" w:rsidR="00DA53AB" w:rsidRPr="003E1373" w:rsidRDefault="003E1373" w:rsidP="00DA53AB">
            <w:pPr>
              <w:ind w:left="360"/>
            </w:pPr>
            <w:hyperlink r:id="rId57" w:tgtFrame="_blank" w:history="1">
              <w:r w:rsidR="00DA53AB" w:rsidRPr="003E1373">
                <w:rPr>
                  <w:rStyle w:val="Hyperlink"/>
                  <w:b/>
                  <w:bCs/>
                </w:rPr>
                <w:t> Workshop Presentation Proposal Download</w:t>
              </w:r>
            </w:hyperlink>
          </w:p>
          <w:p w14:paraId="18860111" w14:textId="0E439FC4" w:rsidR="009D4233" w:rsidRPr="003E1373" w:rsidRDefault="00DA53AB" w:rsidP="00DA53AB">
            <w:pPr>
              <w:ind w:left="360"/>
            </w:pPr>
            <w:r w:rsidRPr="003E1373">
              <w:t>(Be sure to save the Word document before you begin to fill it out)</w:t>
            </w:r>
          </w:p>
        </w:tc>
      </w:tr>
      <w:tr w:rsidR="006B58FE" w14:paraId="3F25807C" w14:textId="77777777" w:rsidTr="00DA413A">
        <w:trPr>
          <w:gridAfter w:val="1"/>
          <w:wAfter w:w="113" w:type="dxa"/>
        </w:trPr>
        <w:tc>
          <w:tcPr>
            <w:tcW w:w="2898" w:type="dxa"/>
            <w:gridSpan w:val="2"/>
          </w:tcPr>
          <w:p w14:paraId="582EA975" w14:textId="1F777952" w:rsidR="006B58FE" w:rsidRPr="009470D2" w:rsidRDefault="006B58FE" w:rsidP="007B562F">
            <w:pPr>
              <w:rPr>
                <w:rFonts w:ascii="Aptos" w:hAnsi="Aptos"/>
                <w:b/>
                <w:bCs/>
                <w:sz w:val="24"/>
                <w:szCs w:val="24"/>
              </w:rPr>
            </w:pPr>
            <w:r w:rsidRPr="009470D2">
              <w:rPr>
                <w:rFonts w:ascii="Aptos" w:hAnsi="Aptos"/>
                <w:b/>
                <w:bCs/>
                <w:sz w:val="24"/>
                <w:szCs w:val="24"/>
              </w:rPr>
              <w:t>Advocacy Guide</w:t>
            </w:r>
          </w:p>
        </w:tc>
        <w:tc>
          <w:tcPr>
            <w:tcW w:w="7807" w:type="dxa"/>
            <w:gridSpan w:val="4"/>
          </w:tcPr>
          <w:p w14:paraId="1F70D073" w14:textId="77777777" w:rsidR="006B58FE" w:rsidRPr="00982B31" w:rsidRDefault="003E1373" w:rsidP="00E44EDC">
            <w:pPr>
              <w:pStyle w:val="ListParagraph"/>
              <w:spacing w:before="100" w:beforeAutospacing="1" w:after="100" w:afterAutospacing="1"/>
              <w:ind w:left="0"/>
              <w:rPr>
                <w:rFonts w:ascii="Aptos" w:hAnsi="Aptos"/>
                <w:b/>
                <w:bCs/>
                <w:i/>
                <w:iCs/>
                <w:color w:val="000000" w:themeColor="text1"/>
                <w:sz w:val="24"/>
                <w:szCs w:val="24"/>
              </w:rPr>
            </w:pPr>
            <w:hyperlink r:id="rId58" w:history="1">
              <w:r w:rsidR="00596333" w:rsidRPr="00982B31">
                <w:rPr>
                  <w:rStyle w:val="Hyperlink"/>
                  <w:rFonts w:ascii="Aptos" w:hAnsi="Aptos"/>
                  <w:b/>
                  <w:bCs/>
                  <w:i/>
                  <w:iCs/>
                  <w:sz w:val="24"/>
                  <w:szCs w:val="24"/>
                </w:rPr>
                <w:t>25 Common Nursing Home Problems—&amp; How to Resolve Them</w:t>
              </w:r>
            </w:hyperlink>
          </w:p>
          <w:p w14:paraId="59D1687E" w14:textId="77777777" w:rsidR="00982B31" w:rsidRDefault="00982B31" w:rsidP="00E44EDC">
            <w:pPr>
              <w:pStyle w:val="ListParagraph"/>
              <w:spacing w:before="100" w:beforeAutospacing="1" w:after="100" w:afterAutospacing="1"/>
              <w:ind w:left="0"/>
              <w:rPr>
                <w:rFonts w:ascii="Aptos" w:hAnsi="Aptos"/>
                <w:b/>
                <w:bCs/>
                <w:color w:val="000000" w:themeColor="text1"/>
                <w:sz w:val="24"/>
                <w:szCs w:val="24"/>
              </w:rPr>
            </w:pPr>
            <w:r>
              <w:rPr>
                <w:rFonts w:ascii="Aptos" w:hAnsi="Aptos"/>
                <w:b/>
                <w:bCs/>
                <w:color w:val="000000" w:themeColor="text1"/>
                <w:sz w:val="24"/>
                <w:szCs w:val="24"/>
              </w:rPr>
              <w:t>Justice in Aging</w:t>
            </w:r>
          </w:p>
          <w:p w14:paraId="597DE2EF" w14:textId="77777777" w:rsidR="00982B31" w:rsidRDefault="00310CD3" w:rsidP="00E44EDC">
            <w:pPr>
              <w:pStyle w:val="ListParagraph"/>
              <w:spacing w:before="100" w:beforeAutospacing="1" w:after="100" w:afterAutospacing="1"/>
              <w:ind w:left="0"/>
              <w:rPr>
                <w:rFonts w:ascii="Aptos" w:hAnsi="Aptos"/>
                <w:color w:val="000000" w:themeColor="text1"/>
                <w:sz w:val="24"/>
                <w:szCs w:val="24"/>
              </w:rPr>
            </w:pPr>
            <w:r>
              <w:rPr>
                <w:rFonts w:ascii="Aptos" w:hAnsi="Aptos"/>
                <w:color w:val="000000" w:themeColor="text1"/>
                <w:sz w:val="24"/>
                <w:szCs w:val="24"/>
              </w:rPr>
              <w:t>February 21, 2024</w:t>
            </w:r>
          </w:p>
          <w:p w14:paraId="1D1FAAC2" w14:textId="77777777" w:rsidR="00310CD3" w:rsidRDefault="00310CD3" w:rsidP="00E44EDC">
            <w:pPr>
              <w:pStyle w:val="ListParagraph"/>
              <w:spacing w:before="100" w:beforeAutospacing="1" w:after="100" w:afterAutospacing="1"/>
              <w:ind w:left="0"/>
              <w:rPr>
                <w:rFonts w:ascii="Aptos" w:hAnsi="Aptos"/>
                <w:color w:val="000000" w:themeColor="text1"/>
                <w:sz w:val="24"/>
                <w:szCs w:val="24"/>
              </w:rPr>
            </w:pPr>
            <w:r>
              <w:rPr>
                <w:rFonts w:ascii="Aptos" w:hAnsi="Aptos"/>
                <w:color w:val="000000" w:themeColor="text1"/>
                <w:sz w:val="24"/>
                <w:szCs w:val="24"/>
              </w:rPr>
              <w:t xml:space="preserve">By </w:t>
            </w:r>
            <w:r w:rsidR="001D0BA6" w:rsidRPr="001D0BA6">
              <w:rPr>
                <w:rFonts w:ascii="Aptos" w:hAnsi="Aptos"/>
                <w:color w:val="000000" w:themeColor="text1"/>
                <w:sz w:val="24"/>
                <w:szCs w:val="24"/>
              </w:rPr>
              <w:t>Eric Carlson</w:t>
            </w:r>
          </w:p>
          <w:p w14:paraId="4E7D6118" w14:textId="77777777" w:rsidR="002C7C9C" w:rsidRPr="002C7C9C" w:rsidRDefault="002C7C9C" w:rsidP="002C7C9C">
            <w:pPr>
              <w:pStyle w:val="ListParagraph"/>
              <w:rPr>
                <w:rFonts w:ascii="Aptos" w:hAnsi="Aptos"/>
                <w:b/>
                <w:bCs/>
                <w:color w:val="000000" w:themeColor="text1"/>
                <w:sz w:val="24"/>
                <w:szCs w:val="24"/>
              </w:rPr>
            </w:pPr>
            <w:r w:rsidRPr="002C7C9C">
              <w:rPr>
                <w:rFonts w:ascii="Aptos" w:hAnsi="Aptos"/>
                <w:b/>
                <w:bCs/>
                <w:color w:val="000000" w:themeColor="text1"/>
                <w:sz w:val="24"/>
                <w:szCs w:val="24"/>
              </w:rPr>
              <w:t>Using This Guide</w:t>
            </w:r>
          </w:p>
          <w:p w14:paraId="3B02B3C1" w14:textId="77777777" w:rsidR="002C7C9C" w:rsidRPr="002C7C9C" w:rsidRDefault="002C7C9C" w:rsidP="002C7C9C">
            <w:pPr>
              <w:pStyle w:val="ListParagraph"/>
              <w:rPr>
                <w:rFonts w:ascii="Aptos" w:hAnsi="Aptos"/>
                <w:color w:val="000000" w:themeColor="text1"/>
                <w:sz w:val="24"/>
                <w:szCs w:val="24"/>
              </w:rPr>
            </w:pPr>
            <w:r w:rsidRPr="002C7C9C">
              <w:rPr>
                <w:rFonts w:ascii="Aptos" w:hAnsi="Aptos"/>
                <w:color w:val="000000" w:themeColor="text1"/>
                <w:sz w:val="24"/>
                <w:szCs w:val="24"/>
              </w:rPr>
              <w:t>Beware: these 25 problems occur across the country. They happen in cities, suburbs, and rural communities. They also happen both in “good” and “bad” nursing homes. Even the better nursing homes tend to follow standard procedures that violate federal law and harm residents.</w:t>
            </w:r>
          </w:p>
          <w:p w14:paraId="71B6CB60" w14:textId="77777777" w:rsidR="002C7C9C" w:rsidRPr="002C7C9C" w:rsidRDefault="002C7C9C" w:rsidP="002C7C9C">
            <w:pPr>
              <w:pStyle w:val="ListParagraph"/>
              <w:rPr>
                <w:rFonts w:ascii="Aptos" w:hAnsi="Aptos"/>
                <w:color w:val="000000" w:themeColor="text1"/>
                <w:sz w:val="24"/>
                <w:szCs w:val="24"/>
              </w:rPr>
            </w:pPr>
            <w:r w:rsidRPr="002C7C9C">
              <w:rPr>
                <w:rFonts w:ascii="Aptos" w:hAnsi="Aptos"/>
                <w:color w:val="000000" w:themeColor="text1"/>
                <w:sz w:val="24"/>
                <w:szCs w:val="24"/>
              </w:rPr>
              <w:t>The best way to receive high quality care is to settle for nothing else, each and every day. This guide gives you the tools to do exactly that.</w:t>
            </w:r>
          </w:p>
          <w:p w14:paraId="0CA52108" w14:textId="77777777" w:rsidR="002C7C9C" w:rsidRPr="002C7C9C" w:rsidRDefault="002C7C9C" w:rsidP="002C7C9C">
            <w:pPr>
              <w:pStyle w:val="ListParagraph"/>
              <w:rPr>
                <w:rFonts w:ascii="Aptos" w:hAnsi="Aptos"/>
                <w:color w:val="000000" w:themeColor="text1"/>
                <w:sz w:val="24"/>
                <w:szCs w:val="24"/>
              </w:rPr>
            </w:pPr>
            <w:r w:rsidRPr="002C7C9C">
              <w:rPr>
                <w:rFonts w:ascii="Aptos" w:hAnsi="Aptos"/>
                <w:color w:val="000000" w:themeColor="text1"/>
                <w:sz w:val="24"/>
                <w:szCs w:val="24"/>
              </w:rPr>
              <w:t xml:space="preserve">This guide is an updated and expanded version of </w:t>
            </w:r>
            <w:r w:rsidRPr="002C7C9C">
              <w:rPr>
                <w:rFonts w:ascii="Aptos" w:hAnsi="Aptos"/>
                <w:i/>
                <w:iCs/>
                <w:color w:val="000000" w:themeColor="text1"/>
                <w:sz w:val="24"/>
                <w:szCs w:val="24"/>
              </w:rPr>
              <w:t>20 Common Nursing Home Problems–and How to Resolve Them</w:t>
            </w:r>
            <w:r w:rsidRPr="002C7C9C">
              <w:rPr>
                <w:rFonts w:ascii="Aptos" w:hAnsi="Aptos"/>
                <w:color w:val="000000" w:themeColor="text1"/>
                <w:sz w:val="24"/>
                <w:szCs w:val="24"/>
              </w:rPr>
              <w:t xml:space="preserve">, which was written with financial support from the Commonwealth Fund. This revision, like the original edition, introduces each common </w:t>
            </w:r>
            <w:r w:rsidRPr="002C7C9C">
              <w:rPr>
                <w:rFonts w:ascii="Aptos" w:hAnsi="Aptos"/>
                <w:color w:val="000000" w:themeColor="text1"/>
                <w:sz w:val="24"/>
                <w:szCs w:val="24"/>
              </w:rPr>
              <w:lastRenderedPageBreak/>
              <w:t>problem by identifying a false statement commonly made by nursing home staff, along with a clear statement of the relevant law.</w:t>
            </w:r>
          </w:p>
          <w:p w14:paraId="35F0ECD3" w14:textId="77777777" w:rsidR="002C7C9C" w:rsidRPr="002C7C9C" w:rsidRDefault="002C7C9C" w:rsidP="002C7C9C">
            <w:pPr>
              <w:pStyle w:val="ListParagraph"/>
              <w:rPr>
                <w:rFonts w:ascii="Aptos" w:hAnsi="Aptos"/>
                <w:color w:val="000000" w:themeColor="text1"/>
                <w:sz w:val="24"/>
                <w:szCs w:val="24"/>
              </w:rPr>
            </w:pPr>
            <w:r w:rsidRPr="002C7C9C">
              <w:rPr>
                <w:rFonts w:ascii="Aptos" w:hAnsi="Aptos"/>
                <w:color w:val="000000" w:themeColor="text1"/>
                <w:sz w:val="24"/>
                <w:szCs w:val="24"/>
              </w:rPr>
              <w:t xml:space="preserve">This new edition addresses additional problems, discusses issues in more detail, and includes recent revisions to federal regulations and guidance. This edition emphasizes strategies to prevent evictions, as described in the discussion of </w:t>
            </w:r>
            <w:hyperlink r:id="rId59" w:anchor="problem-7" w:history="1">
              <w:r w:rsidRPr="002C7C9C">
                <w:rPr>
                  <w:rStyle w:val="Hyperlink"/>
                  <w:rFonts w:ascii="Aptos" w:hAnsi="Aptos"/>
                  <w:sz w:val="24"/>
                  <w:szCs w:val="24"/>
                </w:rPr>
                <w:t>Problems #7</w:t>
              </w:r>
            </w:hyperlink>
            <w:r w:rsidRPr="002C7C9C">
              <w:rPr>
                <w:rFonts w:ascii="Aptos" w:hAnsi="Aptos"/>
                <w:color w:val="000000" w:themeColor="text1"/>
                <w:sz w:val="24"/>
                <w:szCs w:val="24"/>
              </w:rPr>
              <w:t xml:space="preserve"> through </w:t>
            </w:r>
            <w:hyperlink r:id="rId60" w:anchor="problem-14" w:history="1">
              <w:r w:rsidRPr="002C7C9C">
                <w:rPr>
                  <w:rStyle w:val="Hyperlink"/>
                  <w:rFonts w:ascii="Aptos" w:hAnsi="Aptos"/>
                  <w:sz w:val="24"/>
                  <w:szCs w:val="24"/>
                </w:rPr>
                <w:t>#14.</w:t>
              </w:r>
            </w:hyperlink>
          </w:p>
          <w:p w14:paraId="1127CE64" w14:textId="24496F50" w:rsidR="001D0BA6" w:rsidRPr="002C7C9C" w:rsidRDefault="002C7C9C" w:rsidP="002C7C9C">
            <w:pPr>
              <w:pStyle w:val="ListParagraph"/>
              <w:rPr>
                <w:rFonts w:ascii="Aptos" w:hAnsi="Aptos"/>
                <w:color w:val="000000" w:themeColor="text1"/>
                <w:sz w:val="24"/>
                <w:szCs w:val="24"/>
              </w:rPr>
            </w:pPr>
            <w:r w:rsidRPr="002C7C9C">
              <w:rPr>
                <w:rFonts w:ascii="Aptos" w:hAnsi="Aptos"/>
                <w:color w:val="000000" w:themeColor="text1"/>
                <w:sz w:val="24"/>
                <w:szCs w:val="24"/>
              </w:rPr>
              <w:t>Whether you are a nursing home resident, a family member, or a supportive friend, this guide gives you the tools you need to identify and then resolve the problems that residents most frequently face. Your determined advocacy can be the difference between going-through-the-motions nursing home care, and the high quality, person-centered care that residents are promised by federal law.</w:t>
            </w:r>
          </w:p>
        </w:tc>
      </w:tr>
      <w:tr w:rsidR="00794FAD" w14:paraId="51298D3C" w14:textId="77777777" w:rsidTr="00DA413A">
        <w:trPr>
          <w:gridAfter w:val="1"/>
          <w:wAfter w:w="113" w:type="dxa"/>
        </w:trPr>
        <w:tc>
          <w:tcPr>
            <w:tcW w:w="2898" w:type="dxa"/>
            <w:gridSpan w:val="2"/>
          </w:tcPr>
          <w:p w14:paraId="58489C9B" w14:textId="77777777" w:rsidR="00794FAD" w:rsidRPr="005148D4" w:rsidRDefault="00D24C67" w:rsidP="007B562F">
            <w:pPr>
              <w:rPr>
                <w:rFonts w:ascii="Aptos" w:hAnsi="Aptos"/>
                <w:sz w:val="24"/>
                <w:szCs w:val="24"/>
              </w:rPr>
            </w:pPr>
            <w:bookmarkStart w:id="0" w:name="_Hlk72661202"/>
            <w:r w:rsidRPr="005148D4">
              <w:rPr>
                <w:rFonts w:ascii="Aptos" w:hAnsi="Aptos"/>
                <w:sz w:val="24"/>
                <w:szCs w:val="24"/>
              </w:rPr>
              <w:lastRenderedPageBreak/>
              <w:t xml:space="preserve">Guide to news items in this week’s </w:t>
            </w:r>
            <w:r w:rsidRPr="005148D4">
              <w:rPr>
                <w:rFonts w:ascii="Aptos" w:hAnsi="Aptos"/>
                <w:i/>
                <w:iCs/>
                <w:sz w:val="24"/>
                <w:szCs w:val="24"/>
              </w:rPr>
              <w:t>Dignity Digest</w:t>
            </w:r>
          </w:p>
        </w:tc>
        <w:tc>
          <w:tcPr>
            <w:tcW w:w="7807" w:type="dxa"/>
            <w:gridSpan w:val="4"/>
          </w:tcPr>
          <w:p w14:paraId="7CF5ED6D" w14:textId="77777777" w:rsidR="00E44EDC" w:rsidRDefault="00650918" w:rsidP="00E44EDC">
            <w:pPr>
              <w:pStyle w:val="ListParagraph"/>
              <w:spacing w:before="100" w:beforeAutospacing="1" w:after="100" w:afterAutospacing="1"/>
              <w:ind w:left="0"/>
              <w:rPr>
                <w:rFonts w:ascii="Aptos" w:hAnsi="Aptos"/>
                <w:b/>
                <w:bCs/>
                <w:color w:val="000000" w:themeColor="text1"/>
              </w:rPr>
            </w:pPr>
            <w:r w:rsidRPr="00AC7F9B">
              <w:rPr>
                <w:rFonts w:ascii="Aptos" w:hAnsi="Aptos"/>
                <w:b/>
                <w:bCs/>
                <w:color w:val="000000" w:themeColor="text1"/>
              </w:rPr>
              <w:t>Nursing Homes</w:t>
            </w:r>
          </w:p>
          <w:p w14:paraId="67D57F92" w14:textId="3EC2F174" w:rsidR="00611D2F" w:rsidRPr="00611D2F" w:rsidRDefault="003E1373" w:rsidP="00014B02">
            <w:pPr>
              <w:pStyle w:val="ListParagraph"/>
              <w:spacing w:before="100" w:beforeAutospacing="1" w:after="100" w:afterAutospacing="1"/>
              <w:rPr>
                <w:rFonts w:ascii="Aptos" w:hAnsi="Aptos"/>
                <w:i/>
                <w:iCs/>
                <w:color w:val="000000" w:themeColor="text1"/>
              </w:rPr>
            </w:pPr>
            <w:hyperlink r:id="rId61" w:history="1">
              <w:r w:rsidR="00611D2F" w:rsidRPr="00611D2F">
                <w:rPr>
                  <w:rStyle w:val="Hyperlink"/>
                  <w:rFonts w:ascii="Aptos" w:hAnsi="Aptos"/>
                  <w:i/>
                  <w:iCs/>
                </w:rPr>
                <w:t>Attorney General’s Regulations on Long-Term Care Facilities</w:t>
              </w:r>
            </w:hyperlink>
            <w:r w:rsidR="004C569D">
              <w:rPr>
                <w:rFonts w:ascii="Aptos" w:hAnsi="Aptos"/>
                <w:i/>
                <w:iCs/>
                <w:color w:val="000000" w:themeColor="text1"/>
              </w:rPr>
              <w:t xml:space="preserve"> (</w:t>
            </w:r>
            <w:r w:rsidR="00611D2F" w:rsidRPr="00611D2F">
              <w:rPr>
                <w:rFonts w:ascii="Aptos" w:hAnsi="Aptos"/>
                <w:b/>
                <w:bCs/>
                <w:color w:val="000000" w:themeColor="text1"/>
              </w:rPr>
              <w:t>Office of the Massachusetts Attorney General</w:t>
            </w:r>
            <w:r w:rsidR="004C569D">
              <w:rPr>
                <w:rFonts w:ascii="Aptos" w:hAnsi="Aptos"/>
                <w:b/>
                <w:bCs/>
                <w:color w:val="000000" w:themeColor="text1"/>
              </w:rPr>
              <w:t>)</w:t>
            </w:r>
          </w:p>
          <w:p w14:paraId="6F32EBC1" w14:textId="7617F364" w:rsidR="00B64446" w:rsidRDefault="00B64446" w:rsidP="00E44EDC">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Assisted Living</w:t>
            </w:r>
          </w:p>
          <w:p w14:paraId="026837C3" w14:textId="2348F617" w:rsidR="0006595C" w:rsidRDefault="003E1373" w:rsidP="0006595C">
            <w:pPr>
              <w:pStyle w:val="ListParagraph"/>
              <w:spacing w:before="100" w:beforeAutospacing="1" w:after="100" w:afterAutospacing="1"/>
              <w:rPr>
                <w:rFonts w:ascii="Aptos" w:hAnsi="Aptos"/>
                <w:color w:val="000000" w:themeColor="text1"/>
              </w:rPr>
            </w:pPr>
            <w:hyperlink r:id="rId62" w:history="1">
              <w:r w:rsidR="00B64446" w:rsidRPr="00B51DFC">
                <w:rPr>
                  <w:rStyle w:val="Hyperlink"/>
                  <w:rFonts w:ascii="Aptos" w:hAnsi="Aptos"/>
                  <w:i/>
                  <w:iCs/>
                </w:rPr>
                <w:t>Bills would limit assisted living liability claims against ‘passive investors’</w:t>
              </w:r>
            </w:hyperlink>
            <w:r w:rsidR="0006595C">
              <w:rPr>
                <w:rFonts w:ascii="Aptos" w:hAnsi="Aptos"/>
                <w:i/>
                <w:iCs/>
                <w:color w:val="000000" w:themeColor="text1"/>
              </w:rPr>
              <w:t xml:space="preserve"> </w:t>
            </w:r>
            <w:r w:rsidR="0006595C">
              <w:rPr>
                <w:rFonts w:ascii="Aptos" w:hAnsi="Aptos"/>
                <w:b/>
                <w:bCs/>
                <w:color w:val="000000" w:themeColor="text1"/>
              </w:rPr>
              <w:t xml:space="preserve">(McKnights Senior Living, </w:t>
            </w:r>
            <w:r w:rsidR="0006595C">
              <w:rPr>
                <w:rFonts w:ascii="Aptos" w:hAnsi="Aptos"/>
                <w:color w:val="000000" w:themeColor="text1"/>
              </w:rPr>
              <w:t>February 26, 2024)</w:t>
            </w:r>
          </w:p>
          <w:p w14:paraId="192D0EB7" w14:textId="6DF38179" w:rsidR="00780521" w:rsidRDefault="00780521" w:rsidP="004C2F7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Private Equity</w:t>
            </w:r>
            <w:r w:rsidR="00F20E91">
              <w:rPr>
                <w:rFonts w:ascii="Aptos" w:hAnsi="Aptos"/>
                <w:b/>
                <w:bCs/>
                <w:color w:val="000000" w:themeColor="text1"/>
              </w:rPr>
              <w:t xml:space="preserve"> / Cor</w:t>
            </w:r>
            <w:r w:rsidR="00DF7E35">
              <w:rPr>
                <w:rFonts w:ascii="Aptos" w:hAnsi="Aptos"/>
                <w:b/>
                <w:bCs/>
                <w:color w:val="000000" w:themeColor="text1"/>
              </w:rPr>
              <w:t>porate Ownership</w:t>
            </w:r>
          </w:p>
          <w:p w14:paraId="538FF257" w14:textId="1E30E0A4" w:rsidR="009856A9" w:rsidRDefault="003E1373" w:rsidP="009856A9">
            <w:pPr>
              <w:pStyle w:val="ListParagraph"/>
              <w:rPr>
                <w:rFonts w:ascii="Aptos" w:hAnsi="Aptos"/>
                <w:color w:val="000000" w:themeColor="text1"/>
              </w:rPr>
            </w:pPr>
            <w:hyperlink r:id="rId63" w:history="1">
              <w:r w:rsidR="009856A9" w:rsidRPr="0091274D">
                <w:rPr>
                  <w:rStyle w:val="Hyperlink"/>
                  <w:rFonts w:ascii="Aptos" w:hAnsi="Aptos"/>
                  <w:i/>
                  <w:iCs/>
                </w:rPr>
                <w:t>The Essential Role of Altruism in Medical Decision Making</w:t>
              </w:r>
            </w:hyperlink>
            <w:r w:rsidR="009856A9">
              <w:rPr>
                <w:rFonts w:ascii="Aptos" w:hAnsi="Aptos"/>
                <w:b/>
                <w:bCs/>
                <w:i/>
                <w:iCs/>
                <w:color w:val="000000" w:themeColor="text1"/>
              </w:rPr>
              <w:t xml:space="preserve"> </w:t>
            </w:r>
            <w:r w:rsidR="009856A9">
              <w:rPr>
                <w:rFonts w:ascii="Aptos" w:hAnsi="Aptos"/>
                <w:b/>
                <w:bCs/>
                <w:color w:val="000000" w:themeColor="text1"/>
              </w:rPr>
              <w:t>(</w:t>
            </w:r>
            <w:r w:rsidR="009856A9" w:rsidRPr="00396DCD">
              <w:rPr>
                <w:rFonts w:ascii="Aptos" w:hAnsi="Aptos"/>
                <w:b/>
                <w:bCs/>
                <w:color w:val="000000" w:themeColor="text1"/>
              </w:rPr>
              <w:t>National Bureau of Economic Research</w:t>
            </w:r>
            <w:r w:rsidR="009856A9">
              <w:rPr>
                <w:rFonts w:ascii="Aptos" w:hAnsi="Aptos"/>
                <w:b/>
                <w:bCs/>
                <w:color w:val="000000" w:themeColor="text1"/>
              </w:rPr>
              <w:t xml:space="preserve">, </w:t>
            </w:r>
            <w:r w:rsidR="009856A9">
              <w:rPr>
                <w:rFonts w:ascii="Aptos" w:hAnsi="Aptos"/>
                <w:color w:val="000000" w:themeColor="text1"/>
              </w:rPr>
              <w:t>February 26, 2024)</w:t>
            </w:r>
          </w:p>
          <w:p w14:paraId="60408830" w14:textId="4752762C" w:rsidR="0091274D" w:rsidRDefault="003E1373" w:rsidP="0091274D">
            <w:pPr>
              <w:pStyle w:val="ListParagraph"/>
              <w:spacing w:line="259" w:lineRule="auto"/>
              <w:rPr>
                <w:rFonts w:ascii="Aptos" w:hAnsi="Aptos"/>
                <w:color w:val="000000" w:themeColor="text1"/>
              </w:rPr>
            </w:pPr>
            <w:hyperlink r:id="rId64" w:history="1">
              <w:r w:rsidR="0091274D" w:rsidRPr="001A685B">
                <w:rPr>
                  <w:rStyle w:val="Hyperlink"/>
                  <w:rFonts w:ascii="Aptos" w:hAnsi="Aptos"/>
                  <w:i/>
                  <w:iCs/>
                </w:rPr>
                <w:t>Blackstone CEO Schwarzman received $896.7 million in pay, dividends in 2023</w:t>
              </w:r>
            </w:hyperlink>
            <w:r w:rsidR="0091274D">
              <w:rPr>
                <w:rFonts w:ascii="Aptos" w:hAnsi="Aptos"/>
                <w:i/>
                <w:iCs/>
                <w:color w:val="000000" w:themeColor="text1"/>
              </w:rPr>
              <w:t xml:space="preserve"> </w:t>
            </w:r>
            <w:r w:rsidR="0091274D" w:rsidRPr="0091274D">
              <w:rPr>
                <w:rFonts w:ascii="Aptos" w:hAnsi="Aptos"/>
                <w:b/>
                <w:bCs/>
                <w:color w:val="000000" w:themeColor="text1"/>
              </w:rPr>
              <w:t xml:space="preserve">(Reuters, </w:t>
            </w:r>
            <w:r w:rsidR="0091274D" w:rsidRPr="0091274D">
              <w:rPr>
                <w:rFonts w:ascii="Aptos" w:hAnsi="Aptos"/>
                <w:color w:val="000000" w:themeColor="text1"/>
              </w:rPr>
              <w:t>February 23, 2024)</w:t>
            </w:r>
          </w:p>
          <w:p w14:paraId="66A098DA" w14:textId="5DB60ED6" w:rsidR="00810A81" w:rsidRDefault="003E1373" w:rsidP="00810A81">
            <w:pPr>
              <w:pStyle w:val="ListParagraph"/>
              <w:spacing w:line="259" w:lineRule="auto"/>
              <w:rPr>
                <w:rFonts w:ascii="Aptos" w:hAnsi="Aptos"/>
                <w:color w:val="000000" w:themeColor="text1"/>
              </w:rPr>
            </w:pPr>
            <w:hyperlink r:id="rId65" w:history="1">
              <w:r w:rsidR="00EF5FB6" w:rsidRPr="00EA1675">
                <w:rPr>
                  <w:rStyle w:val="Hyperlink"/>
                  <w:rFonts w:ascii="Aptos" w:hAnsi="Aptos"/>
                  <w:i/>
                  <w:iCs/>
                </w:rPr>
                <w:t>Steward does not provide all financial documents sought by Governor Healey</w:t>
              </w:r>
            </w:hyperlink>
            <w:r w:rsidR="00810A81">
              <w:rPr>
                <w:rFonts w:ascii="Aptos" w:hAnsi="Aptos"/>
                <w:i/>
                <w:iCs/>
                <w:color w:val="000000" w:themeColor="text1"/>
              </w:rPr>
              <w:t xml:space="preserve"> </w:t>
            </w:r>
            <w:r w:rsidR="00810A81">
              <w:rPr>
                <w:rFonts w:ascii="Aptos" w:hAnsi="Aptos"/>
                <w:b/>
                <w:bCs/>
                <w:color w:val="000000" w:themeColor="text1"/>
              </w:rPr>
              <w:t xml:space="preserve">(*Boston Globe, </w:t>
            </w:r>
            <w:r w:rsidR="00810A81">
              <w:rPr>
                <w:rFonts w:ascii="Aptos" w:hAnsi="Aptos"/>
                <w:color w:val="000000" w:themeColor="text1"/>
              </w:rPr>
              <w:t>February 23, 2024)</w:t>
            </w:r>
          </w:p>
          <w:p w14:paraId="7AADBE5F" w14:textId="4E169647" w:rsidR="00DF7E35" w:rsidRPr="00505C1F" w:rsidRDefault="003E1373" w:rsidP="00014B02">
            <w:pPr>
              <w:pStyle w:val="ListParagraph"/>
              <w:spacing w:after="160" w:line="259" w:lineRule="auto"/>
              <w:rPr>
                <w:rFonts w:ascii="Aptos" w:hAnsi="Aptos"/>
                <w:color w:val="000000" w:themeColor="text1"/>
              </w:rPr>
            </w:pPr>
            <w:hyperlink r:id="rId66" w:history="1">
              <w:r w:rsidR="00DF7E35" w:rsidRPr="0091274D">
                <w:rPr>
                  <w:rStyle w:val="Hyperlink"/>
                  <w:rFonts w:ascii="Aptos" w:hAnsi="Aptos"/>
                  <w:i/>
                  <w:iCs/>
                </w:rPr>
                <w:t>Nursing Home Investment Opportunities; Are They Worth It?</w:t>
              </w:r>
            </w:hyperlink>
            <w:r w:rsidR="00014B02">
              <w:rPr>
                <w:rFonts w:ascii="Aptos" w:hAnsi="Aptos"/>
                <w:b/>
                <w:bCs/>
                <w:i/>
                <w:iCs/>
                <w:color w:val="000000" w:themeColor="text1"/>
              </w:rPr>
              <w:t xml:space="preserve"> (</w:t>
            </w:r>
            <w:hyperlink r:id="rId67" w:history="1">
              <w:r w:rsidR="00DF7E35" w:rsidRPr="00505C1F">
                <w:rPr>
                  <w:rStyle w:val="Hyperlink"/>
                  <w:rFonts w:ascii="Aptos" w:hAnsi="Aptos"/>
                </w:rPr>
                <w:t>www.Experience.care</w:t>
              </w:r>
            </w:hyperlink>
            <w:r w:rsidR="00014B02">
              <w:rPr>
                <w:rFonts w:ascii="Aptos" w:hAnsi="Aptos"/>
                <w:color w:val="000000" w:themeColor="text1"/>
              </w:rPr>
              <w:t xml:space="preserve">, </w:t>
            </w:r>
            <w:r w:rsidR="00DF7E35" w:rsidRPr="00505C1F">
              <w:rPr>
                <w:rFonts w:ascii="Aptos" w:hAnsi="Aptos"/>
                <w:color w:val="000000" w:themeColor="text1"/>
              </w:rPr>
              <w:t>August 3, 2023</w:t>
            </w:r>
            <w:r w:rsidR="00014B02">
              <w:rPr>
                <w:rFonts w:ascii="Aptos" w:hAnsi="Aptos"/>
                <w:color w:val="000000" w:themeColor="text1"/>
              </w:rPr>
              <w:t>)</w:t>
            </w:r>
          </w:p>
          <w:p w14:paraId="722CA4C6" w14:textId="057C50F9" w:rsidR="00AD2D86" w:rsidRDefault="00AD2D86"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Health Topics</w:t>
            </w:r>
          </w:p>
          <w:p w14:paraId="23FD6B97" w14:textId="13D17968" w:rsidR="00E5019B" w:rsidRPr="005847F9" w:rsidRDefault="003E1373" w:rsidP="005847F9">
            <w:pPr>
              <w:pStyle w:val="ListParagraph"/>
              <w:rPr>
                <w:rFonts w:ascii="Aptos" w:hAnsi="Aptos"/>
                <w:i/>
                <w:iCs/>
                <w:color w:val="000000" w:themeColor="text1"/>
              </w:rPr>
            </w:pPr>
            <w:hyperlink r:id="rId68" w:history="1">
              <w:r w:rsidR="00E5019B" w:rsidRPr="006E1A56">
                <w:rPr>
                  <w:rStyle w:val="Hyperlink"/>
                  <w:rFonts w:ascii="Aptos" w:hAnsi="Aptos"/>
                  <w:i/>
                  <w:iCs/>
                </w:rPr>
                <w:t>U.S. launches probe into possible fraud by organ collection groups</w:t>
              </w:r>
            </w:hyperlink>
            <w:r w:rsidR="005847F9">
              <w:rPr>
                <w:rFonts w:ascii="Aptos" w:hAnsi="Aptos"/>
                <w:i/>
                <w:iCs/>
                <w:color w:val="000000" w:themeColor="text1"/>
              </w:rPr>
              <w:t xml:space="preserve"> </w:t>
            </w:r>
            <w:r w:rsidR="00E5019B">
              <w:rPr>
                <w:rFonts w:ascii="Aptos" w:hAnsi="Aptos"/>
                <w:b/>
                <w:bCs/>
                <w:color w:val="000000" w:themeColor="text1"/>
              </w:rPr>
              <w:t xml:space="preserve">(*Washington Post, </w:t>
            </w:r>
            <w:r w:rsidR="00E5019B">
              <w:rPr>
                <w:rFonts w:ascii="Aptos" w:hAnsi="Aptos"/>
                <w:color w:val="000000" w:themeColor="text1"/>
              </w:rPr>
              <w:t>February 26, 2024)</w:t>
            </w:r>
          </w:p>
          <w:p w14:paraId="4FBC1B03" w14:textId="77777777" w:rsidR="00451F90" w:rsidRDefault="00A91148" w:rsidP="00451F9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Demographics</w:t>
            </w:r>
          </w:p>
          <w:p w14:paraId="7BE7502C" w14:textId="3E52B78D" w:rsidR="00451F90" w:rsidRPr="00451F90" w:rsidRDefault="003E1373" w:rsidP="00451F90">
            <w:pPr>
              <w:pStyle w:val="ListParagraph"/>
              <w:spacing w:before="100" w:beforeAutospacing="1" w:after="100" w:afterAutospacing="1"/>
              <w:rPr>
                <w:rFonts w:ascii="Aptos" w:hAnsi="Aptos"/>
                <w:color w:val="000000" w:themeColor="text1"/>
              </w:rPr>
            </w:pPr>
            <w:hyperlink r:id="rId69" w:history="1">
              <w:r w:rsidR="00451F90" w:rsidRPr="00A13934">
                <w:rPr>
                  <w:rStyle w:val="Hyperlink"/>
                  <w:i/>
                  <w:iCs/>
                  <w:sz w:val="24"/>
                  <w:szCs w:val="24"/>
                </w:rPr>
                <w:t>Fact Sheet: Aging in the United States</w:t>
              </w:r>
            </w:hyperlink>
            <w:r w:rsidR="00451F90">
              <w:rPr>
                <w:sz w:val="24"/>
                <w:szCs w:val="24"/>
              </w:rPr>
              <w:t xml:space="preserve"> (</w:t>
            </w:r>
            <w:r w:rsidR="00451F90">
              <w:rPr>
                <w:b/>
                <w:bCs/>
                <w:sz w:val="24"/>
                <w:szCs w:val="24"/>
              </w:rPr>
              <w:t xml:space="preserve">Population Reference Bureau, </w:t>
            </w:r>
            <w:r w:rsidR="00451F90" w:rsidRPr="004240A3">
              <w:rPr>
                <w:sz w:val="24"/>
                <w:szCs w:val="24"/>
              </w:rPr>
              <w:t>January 9, 2024</w:t>
            </w:r>
            <w:r w:rsidR="00451F90">
              <w:rPr>
                <w:sz w:val="24"/>
                <w:szCs w:val="24"/>
              </w:rPr>
              <w:t>)</w:t>
            </w:r>
          </w:p>
          <w:p w14:paraId="257BE5DB" w14:textId="77777777" w:rsidR="0069701B" w:rsidRDefault="00ED0B4E" w:rsidP="00F47FAD">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From Other States</w:t>
            </w:r>
          </w:p>
          <w:p w14:paraId="2F6ACD2A" w14:textId="4B661CF8" w:rsidR="0086408B" w:rsidRDefault="003E1373" w:rsidP="00BF7CA6">
            <w:pPr>
              <w:pStyle w:val="ListParagraph"/>
              <w:spacing w:before="100" w:beforeAutospacing="1" w:after="100" w:afterAutospacing="1"/>
              <w:rPr>
                <w:rFonts w:ascii="Aptos" w:hAnsi="Aptos"/>
                <w:color w:val="000000" w:themeColor="text1"/>
              </w:rPr>
            </w:pPr>
            <w:hyperlink r:id="rId70" w:history="1">
              <w:r w:rsidR="00BF7CA6" w:rsidRPr="00BF7CA6">
                <w:rPr>
                  <w:rStyle w:val="Hyperlink"/>
                  <w:rFonts w:ascii="Aptos" w:hAnsi="Aptos"/>
                  <w:i/>
                  <w:iCs/>
                </w:rPr>
                <w:t>Nursing Home Mogul Philip Esformes Pleads Guilty to Medicare Fraud, Given No Additional Jail Time or Fines</w:t>
              </w:r>
            </w:hyperlink>
            <w:r w:rsidR="00BF7CA6" w:rsidRPr="00BF7CA6">
              <w:rPr>
                <w:rFonts w:ascii="Aptos" w:hAnsi="Aptos"/>
                <w:b/>
                <w:bCs/>
                <w:i/>
                <w:iCs/>
                <w:color w:val="000000" w:themeColor="text1"/>
              </w:rPr>
              <w:t xml:space="preserve"> </w:t>
            </w:r>
            <w:r w:rsidR="00BF7CA6" w:rsidRPr="00BF7CA6">
              <w:rPr>
                <w:rFonts w:ascii="Aptos" w:hAnsi="Aptos"/>
                <w:b/>
                <w:bCs/>
                <w:color w:val="000000" w:themeColor="text1"/>
              </w:rPr>
              <w:t xml:space="preserve">(Skilled Nursing Homes, </w:t>
            </w:r>
            <w:r w:rsidR="00BF7CA6" w:rsidRPr="00BF7CA6">
              <w:rPr>
                <w:rFonts w:ascii="Aptos" w:hAnsi="Aptos"/>
                <w:color w:val="000000" w:themeColor="text1"/>
              </w:rPr>
              <w:t>February 22, 2024)</w:t>
            </w:r>
          </w:p>
          <w:p w14:paraId="0A614891" w14:textId="5B56E30E" w:rsidR="00472E66" w:rsidRPr="00932237" w:rsidRDefault="003E1373" w:rsidP="00932237">
            <w:pPr>
              <w:pStyle w:val="ListParagraph"/>
              <w:rPr>
                <w:rFonts w:ascii="Aptos" w:eastAsia="Aptos" w:hAnsi="Aptos" w:cstheme="majorHAnsi"/>
                <w:i/>
                <w:iCs/>
                <w:kern w:val="2"/>
                <w14:ligatures w14:val="standardContextual"/>
              </w:rPr>
            </w:pPr>
            <w:hyperlink r:id="rId71" w:history="1">
              <w:r w:rsidR="0086408B" w:rsidRPr="00953B3A">
                <w:rPr>
                  <w:rStyle w:val="Hyperlink"/>
                  <w:rFonts w:ascii="Aptos" w:eastAsia="Aptos" w:hAnsi="Aptos" w:cstheme="majorHAnsi"/>
                  <w:i/>
                  <w:iCs/>
                  <w:kern w:val="2"/>
                  <w14:ligatures w14:val="standardContextual"/>
                </w:rPr>
                <w:t>Long-Term Care Executive Salaries Jump 3.69% in 2023 Despite Operating Pressures at Nursing Homes</w:t>
              </w:r>
            </w:hyperlink>
            <w:r w:rsidR="0086408B">
              <w:rPr>
                <w:rFonts w:ascii="Aptos" w:eastAsia="Aptos" w:hAnsi="Aptos" w:cstheme="majorHAnsi"/>
                <w:i/>
                <w:iCs/>
                <w:kern w:val="2"/>
                <w14:ligatures w14:val="standardContextual"/>
              </w:rPr>
              <w:t xml:space="preserve"> </w:t>
            </w:r>
            <w:r w:rsidR="0086408B" w:rsidRPr="0086408B">
              <w:rPr>
                <w:rFonts w:ascii="Aptos" w:hAnsi="Aptos"/>
                <w:b/>
                <w:bCs/>
                <w:color w:val="000000" w:themeColor="text1"/>
              </w:rPr>
              <w:t xml:space="preserve">(Skilled Nursing Homes, </w:t>
            </w:r>
            <w:r w:rsidR="0086408B" w:rsidRPr="0086408B">
              <w:rPr>
                <w:rFonts w:ascii="Aptos" w:hAnsi="Aptos"/>
                <w:color w:val="000000" w:themeColor="text1"/>
              </w:rPr>
              <w:t>February 21, 2024)</w:t>
            </w:r>
          </w:p>
        </w:tc>
      </w:tr>
      <w:tr w:rsidR="00346796" w14:paraId="34647F80" w14:textId="77777777" w:rsidTr="00DA413A">
        <w:trPr>
          <w:gridAfter w:val="1"/>
          <w:wAfter w:w="113" w:type="dxa"/>
        </w:trPr>
        <w:tc>
          <w:tcPr>
            <w:tcW w:w="2898" w:type="dxa"/>
            <w:gridSpan w:val="2"/>
          </w:tcPr>
          <w:p w14:paraId="07122230" w14:textId="6E12BBD9" w:rsidR="00346796" w:rsidRDefault="00346796" w:rsidP="009631D2">
            <w:pPr>
              <w:rPr>
                <w:rFonts w:ascii="Aptos" w:hAnsi="Aptos"/>
                <w:b/>
                <w:bCs/>
                <w:sz w:val="24"/>
                <w:szCs w:val="24"/>
              </w:rPr>
            </w:pPr>
            <w:r>
              <w:rPr>
                <w:rFonts w:ascii="Aptos" w:hAnsi="Aptos"/>
                <w:b/>
                <w:bCs/>
                <w:sz w:val="24"/>
                <w:szCs w:val="24"/>
              </w:rPr>
              <w:t>Public Hearings</w:t>
            </w:r>
          </w:p>
        </w:tc>
        <w:tc>
          <w:tcPr>
            <w:tcW w:w="7807" w:type="dxa"/>
            <w:gridSpan w:val="4"/>
          </w:tcPr>
          <w:p w14:paraId="59E29E52" w14:textId="77777777" w:rsidR="00346796" w:rsidRDefault="00346796" w:rsidP="00BA3C77">
            <w:pPr>
              <w:pStyle w:val="ListParagraph"/>
              <w:numPr>
                <w:ilvl w:val="0"/>
                <w:numId w:val="25"/>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MBTA</w:t>
            </w:r>
          </w:p>
          <w:p w14:paraId="55EAA7BA" w14:textId="7E7ED7A7" w:rsidR="00346796" w:rsidRDefault="009B7554" w:rsidP="00346796">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Tuesday, February 27, 2024</w:t>
            </w:r>
            <w:r w:rsidR="002B7C3B">
              <w:rPr>
                <w:rFonts w:ascii="Aptos" w:hAnsi="Aptos" w:cstheme="majorHAnsi"/>
                <w:color w:val="000000" w:themeColor="text1"/>
              </w:rPr>
              <w:t>, 6:00 p.m.</w:t>
            </w:r>
          </w:p>
          <w:p w14:paraId="7C8D55D2" w14:textId="297D2BDF" w:rsidR="002B7C3B" w:rsidRDefault="002B7C3B" w:rsidP="00346796">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Virtual</w:t>
            </w:r>
          </w:p>
          <w:p w14:paraId="371C2166" w14:textId="77777777" w:rsidR="00F17154" w:rsidRDefault="00F17154" w:rsidP="00346796">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The </w:t>
            </w:r>
            <w:r w:rsidRPr="00F17154">
              <w:rPr>
                <w:rFonts w:ascii="Aptos" w:hAnsi="Aptos" w:cstheme="majorHAnsi"/>
                <w:color w:val="000000" w:themeColor="text1"/>
              </w:rPr>
              <w:t xml:space="preserve">MBTA holds </w:t>
            </w:r>
            <w:r>
              <w:rPr>
                <w:rFonts w:ascii="Aptos" w:hAnsi="Aptos" w:cstheme="majorHAnsi"/>
                <w:color w:val="000000" w:themeColor="text1"/>
              </w:rPr>
              <w:t xml:space="preserve">a </w:t>
            </w:r>
            <w:r w:rsidRPr="00F17154">
              <w:rPr>
                <w:rFonts w:ascii="Aptos" w:hAnsi="Aptos" w:cstheme="majorHAnsi"/>
                <w:color w:val="000000" w:themeColor="text1"/>
              </w:rPr>
              <w:t xml:space="preserve">virtual hearing on proposed fare changes that would take effect this spring, including an expanded low-income rate, permanent $10 holiday weekend passes, and the </w:t>
            </w:r>
            <w:hyperlink r:id="rId72" w:history="1">
              <w:r w:rsidRPr="00F17154">
                <w:rPr>
                  <w:rStyle w:val="Hyperlink"/>
                  <w:rFonts w:ascii="Aptos" w:hAnsi="Aptos" w:cstheme="majorHAnsi"/>
                </w:rPr>
                <w:t>removal of "change tickets"</w:t>
              </w:r>
            </w:hyperlink>
            <w:r w:rsidRPr="00F17154">
              <w:rPr>
                <w:rFonts w:ascii="Aptos" w:hAnsi="Aptos" w:cstheme="majorHAnsi"/>
                <w:color w:val="000000" w:themeColor="text1"/>
              </w:rPr>
              <w:t xml:space="preserve"> from </w:t>
            </w:r>
            <w:r w:rsidRPr="00F17154">
              <w:rPr>
                <w:rFonts w:ascii="Aptos" w:hAnsi="Aptos" w:cstheme="majorHAnsi"/>
                <w:color w:val="000000" w:themeColor="text1"/>
              </w:rPr>
              <w:lastRenderedPageBreak/>
              <w:t>certain T lines -- meaning riders would need to pay with exact change or a pre-loaded Charlie Card in order to not lose money.</w:t>
            </w:r>
          </w:p>
          <w:p w14:paraId="5DB6443B" w14:textId="2F517730" w:rsidR="009B7554" w:rsidRPr="00346796" w:rsidRDefault="003E1373" w:rsidP="00CB4FE3">
            <w:pPr>
              <w:pStyle w:val="ListParagraph"/>
              <w:spacing w:before="100" w:beforeAutospacing="1" w:after="100" w:afterAutospacing="1"/>
              <w:ind w:left="360"/>
              <w:rPr>
                <w:rFonts w:ascii="Aptos" w:hAnsi="Aptos" w:cstheme="majorHAnsi"/>
                <w:color w:val="000000" w:themeColor="text1"/>
              </w:rPr>
            </w:pPr>
            <w:hyperlink r:id="rId73" w:history="1">
              <w:r w:rsidR="00F17154" w:rsidRPr="00F17154">
                <w:rPr>
                  <w:rStyle w:val="Hyperlink"/>
                  <w:rFonts w:ascii="Aptos" w:hAnsi="Aptos" w:cstheme="majorHAnsi"/>
                </w:rPr>
                <w:t>Info and Registration</w:t>
              </w:r>
            </w:hyperlink>
            <w:r w:rsidR="00CB4FE3">
              <w:rPr>
                <w:rFonts w:ascii="Aptos" w:hAnsi="Aptos" w:cstheme="majorHAnsi"/>
                <w:color w:val="000000" w:themeColor="text1"/>
              </w:rPr>
              <w:t>.</w:t>
            </w:r>
          </w:p>
        </w:tc>
      </w:tr>
      <w:tr w:rsidR="00F24DD2" w14:paraId="051539C0" w14:textId="77777777" w:rsidTr="00DA413A">
        <w:trPr>
          <w:gridAfter w:val="1"/>
          <w:wAfter w:w="113" w:type="dxa"/>
        </w:trPr>
        <w:tc>
          <w:tcPr>
            <w:tcW w:w="2898" w:type="dxa"/>
            <w:gridSpan w:val="2"/>
          </w:tcPr>
          <w:p w14:paraId="2230C596" w14:textId="7107A28D" w:rsidR="00F24DD2" w:rsidRPr="00762340" w:rsidRDefault="00AD4DF3" w:rsidP="009631D2">
            <w:pPr>
              <w:rPr>
                <w:rFonts w:ascii="Aptos" w:hAnsi="Aptos"/>
                <w:b/>
                <w:bCs/>
                <w:sz w:val="24"/>
                <w:szCs w:val="24"/>
              </w:rPr>
            </w:pPr>
            <w:r>
              <w:rPr>
                <w:rFonts w:ascii="Aptos" w:hAnsi="Aptos"/>
                <w:b/>
                <w:bCs/>
                <w:sz w:val="24"/>
                <w:szCs w:val="24"/>
              </w:rPr>
              <w:lastRenderedPageBreak/>
              <w:t>In person sessions</w:t>
            </w:r>
          </w:p>
        </w:tc>
        <w:tc>
          <w:tcPr>
            <w:tcW w:w="7807" w:type="dxa"/>
            <w:gridSpan w:val="4"/>
          </w:tcPr>
          <w:p w14:paraId="0A9DB5F8" w14:textId="77777777" w:rsidR="00F24DD2" w:rsidRDefault="007C5842" w:rsidP="00BA3C77">
            <w:pPr>
              <w:pStyle w:val="ListParagraph"/>
              <w:numPr>
                <w:ilvl w:val="0"/>
                <w:numId w:val="25"/>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Older Adults Lobby Day</w:t>
            </w:r>
          </w:p>
          <w:p w14:paraId="6525394F" w14:textId="1F372429" w:rsidR="00C2365B" w:rsidRDefault="00C2365B" w:rsidP="00C2365B">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Tuesday, February 27, 2024,11:00 a.m.</w:t>
            </w:r>
          </w:p>
          <w:p w14:paraId="54AB7E9A" w14:textId="5638DA66" w:rsidR="00C2365B" w:rsidRDefault="00C2365B" w:rsidP="00C2365B">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Great Hall, State House</w:t>
            </w:r>
          </w:p>
          <w:p w14:paraId="7669DFEF" w14:textId="61F2B03F" w:rsidR="00C2365B" w:rsidRPr="00C2365B" w:rsidRDefault="00F33458" w:rsidP="00C2365B">
            <w:pPr>
              <w:pStyle w:val="ListParagraph"/>
              <w:spacing w:before="100" w:beforeAutospacing="1" w:after="100" w:afterAutospacing="1"/>
              <w:ind w:left="360"/>
              <w:rPr>
                <w:rFonts w:ascii="Aptos" w:hAnsi="Aptos" w:cstheme="majorHAnsi"/>
                <w:color w:val="000000" w:themeColor="text1"/>
              </w:rPr>
            </w:pPr>
            <w:r w:rsidRPr="00F33458">
              <w:rPr>
                <w:rFonts w:ascii="Aptos" w:hAnsi="Aptos" w:cstheme="majorHAnsi"/>
                <w:color w:val="000000" w:themeColor="text1"/>
              </w:rPr>
              <w:t xml:space="preserve">Sen. Jehlen and Rep. Stanley, co-chairs of the Joint Committee on Elder Affairs, are the featured speakers as </w:t>
            </w:r>
            <w:r w:rsidR="00AF5350">
              <w:rPr>
                <w:rFonts w:ascii="Aptos" w:hAnsi="Aptos" w:cstheme="majorHAnsi"/>
                <w:color w:val="000000" w:themeColor="text1"/>
              </w:rPr>
              <w:t xml:space="preserve">more than </w:t>
            </w:r>
            <w:r w:rsidR="00056A8E">
              <w:rPr>
                <w:rFonts w:ascii="Aptos" w:hAnsi="Aptos" w:cstheme="majorHAnsi"/>
                <w:color w:val="000000" w:themeColor="text1"/>
              </w:rPr>
              <w:t>500</w:t>
            </w:r>
            <w:r w:rsidRPr="00F33458">
              <w:rPr>
                <w:rFonts w:ascii="Aptos" w:hAnsi="Aptos" w:cstheme="majorHAnsi"/>
                <w:color w:val="000000" w:themeColor="text1"/>
              </w:rPr>
              <w:t xml:space="preserve"> older adults and advocates </w:t>
            </w:r>
            <w:r w:rsidR="00AF5350">
              <w:rPr>
                <w:rFonts w:ascii="Aptos" w:hAnsi="Aptos" w:cstheme="majorHAnsi"/>
                <w:color w:val="000000" w:themeColor="text1"/>
              </w:rPr>
              <w:t xml:space="preserve">gather at </w:t>
            </w:r>
            <w:r w:rsidRPr="00F33458">
              <w:rPr>
                <w:rFonts w:ascii="Aptos" w:hAnsi="Aptos" w:cstheme="majorHAnsi"/>
                <w:color w:val="000000" w:themeColor="text1"/>
              </w:rPr>
              <w:t xml:space="preserve">the State House for an annual lobby day. One of five Massachusetts residents are older adults. Seventy percent of them regularly vote -- the highest percentage of any age cohort. Participants at the Older Adult Lobby Day will be advocating on an array of issues including affordable, accessible housing; age-friendly transit services; expansion of home and community-based services; transformation of nursing homes; and more. </w:t>
            </w:r>
            <w:r>
              <w:rPr>
                <w:rFonts w:ascii="Aptos" w:hAnsi="Aptos" w:cstheme="majorHAnsi"/>
                <w:color w:val="000000" w:themeColor="text1"/>
              </w:rPr>
              <w:t>Organized by Mass Home Care. Spon</w:t>
            </w:r>
            <w:r w:rsidR="00A87C2E">
              <w:rPr>
                <w:rFonts w:ascii="Aptos" w:hAnsi="Aptos" w:cstheme="majorHAnsi"/>
                <w:color w:val="000000" w:themeColor="text1"/>
              </w:rPr>
              <w:t xml:space="preserve">sored by ten aging service and advocacy organizations including Dignity Alliance Massachusetts. </w:t>
            </w:r>
            <w:r w:rsidRPr="00F33458">
              <w:rPr>
                <w:rFonts w:ascii="Aptos" w:hAnsi="Aptos" w:cstheme="majorHAnsi"/>
                <w:color w:val="000000" w:themeColor="text1"/>
              </w:rPr>
              <w:t>Former Rep. Mike Festa from AARP Massachusetts will be the emcee. Speakers are scheduled for 11:30 a.m., followed by legislative office visits.</w:t>
            </w:r>
          </w:p>
          <w:p w14:paraId="5EF5745B" w14:textId="7035B4A5" w:rsidR="007C5842" w:rsidRDefault="007C5842" w:rsidP="00BA3C77">
            <w:pPr>
              <w:pStyle w:val="ListParagraph"/>
              <w:numPr>
                <w:ilvl w:val="0"/>
                <w:numId w:val="25"/>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 xml:space="preserve">Development </w:t>
            </w:r>
            <w:r w:rsidR="008D43E0">
              <w:rPr>
                <w:rFonts w:ascii="Aptos" w:hAnsi="Aptos" w:cstheme="majorHAnsi"/>
                <w:b/>
                <w:bCs/>
                <w:color w:val="000000" w:themeColor="text1"/>
              </w:rPr>
              <w:t>Disabilities</w:t>
            </w:r>
            <w:r>
              <w:rPr>
                <w:rFonts w:ascii="Aptos" w:hAnsi="Aptos" w:cstheme="majorHAnsi"/>
                <w:b/>
                <w:bCs/>
                <w:color w:val="000000" w:themeColor="text1"/>
              </w:rPr>
              <w:t xml:space="preserve"> Forum</w:t>
            </w:r>
          </w:p>
          <w:p w14:paraId="3EDDBB1C" w14:textId="1AA9DFED" w:rsidR="008D43E0" w:rsidRDefault="008D43E0" w:rsidP="008D43E0">
            <w:pPr>
              <w:pStyle w:val="ListParagraph"/>
              <w:spacing w:before="100" w:beforeAutospacing="1" w:after="100" w:afterAutospacing="1"/>
              <w:ind w:left="360"/>
              <w:rPr>
                <w:rFonts w:ascii="Aptos" w:hAnsi="Aptos" w:cstheme="majorHAnsi"/>
                <w:color w:val="000000" w:themeColor="text1"/>
              </w:rPr>
            </w:pPr>
            <w:proofErr w:type="gramStart"/>
            <w:r>
              <w:rPr>
                <w:rFonts w:ascii="Aptos" w:hAnsi="Aptos" w:cstheme="majorHAnsi"/>
                <w:color w:val="000000" w:themeColor="text1"/>
              </w:rPr>
              <w:t xml:space="preserve">Wednesday,  </w:t>
            </w:r>
            <w:r w:rsidR="001E5DCA">
              <w:rPr>
                <w:rFonts w:ascii="Aptos" w:hAnsi="Aptos" w:cstheme="majorHAnsi"/>
                <w:color w:val="000000" w:themeColor="text1"/>
              </w:rPr>
              <w:t>February</w:t>
            </w:r>
            <w:proofErr w:type="gramEnd"/>
            <w:r w:rsidR="001E5DCA">
              <w:rPr>
                <w:rFonts w:ascii="Aptos" w:hAnsi="Aptos" w:cstheme="majorHAnsi"/>
                <w:color w:val="000000" w:themeColor="text1"/>
              </w:rPr>
              <w:t xml:space="preserve"> 28, 202</w:t>
            </w:r>
            <w:r w:rsidR="00AB7541">
              <w:rPr>
                <w:rFonts w:ascii="Aptos" w:hAnsi="Aptos" w:cstheme="majorHAnsi"/>
                <w:color w:val="000000" w:themeColor="text1"/>
              </w:rPr>
              <w:t>4</w:t>
            </w:r>
            <w:r w:rsidR="001E5DCA">
              <w:rPr>
                <w:rFonts w:ascii="Aptos" w:hAnsi="Aptos" w:cstheme="majorHAnsi"/>
                <w:color w:val="000000" w:themeColor="text1"/>
              </w:rPr>
              <w:t xml:space="preserve">, </w:t>
            </w:r>
            <w:r w:rsidR="00A51324">
              <w:rPr>
                <w:rFonts w:ascii="Aptos" w:hAnsi="Aptos" w:cstheme="majorHAnsi"/>
                <w:color w:val="000000" w:themeColor="text1"/>
              </w:rPr>
              <w:t>10:30 a.m.</w:t>
            </w:r>
          </w:p>
          <w:p w14:paraId="79CB5991" w14:textId="5A881905" w:rsidR="00B4160A" w:rsidRDefault="00B4160A" w:rsidP="008D43E0">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Gardner Auditorium, State House</w:t>
            </w:r>
          </w:p>
          <w:p w14:paraId="34D90070" w14:textId="77777777" w:rsidR="00A51324" w:rsidRDefault="00A51324" w:rsidP="008D43E0">
            <w:pPr>
              <w:pStyle w:val="ListParagraph"/>
              <w:spacing w:before="100" w:beforeAutospacing="1" w:after="100" w:afterAutospacing="1"/>
              <w:ind w:left="360"/>
              <w:rPr>
                <w:rFonts w:ascii="Aptos" w:hAnsi="Aptos" w:cstheme="majorHAnsi"/>
                <w:color w:val="000000" w:themeColor="text1"/>
              </w:rPr>
            </w:pPr>
            <w:r w:rsidRPr="00A51324">
              <w:rPr>
                <w:rFonts w:ascii="Aptos" w:hAnsi="Aptos" w:cstheme="majorHAnsi"/>
                <w:color w:val="000000" w:themeColor="text1"/>
              </w:rPr>
              <w:t>Housing and Livable Communities Secretary Ed Augustus and Rep. Livingstone are the featured speakers at the Association of Developmental Disabilities Providers' legislative budget forum. The event will discuss the "devastating impact" of the commonwealth's housing crisis on the human services workforce, highlight a pilot program in Cape Cod, and honor Sen. Friedman as ADDP's legislator of the year. ADPP CEO Ellen Attaliades will also speak about budget priorities for providers serving people with intellectual and developmental disabilities.</w:t>
            </w:r>
          </w:p>
          <w:p w14:paraId="73438D20" w14:textId="77777777" w:rsidR="00E16233" w:rsidRDefault="00E16233" w:rsidP="00E16233">
            <w:pPr>
              <w:pStyle w:val="ListParagraph"/>
              <w:numPr>
                <w:ilvl w:val="0"/>
                <w:numId w:val="25"/>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Health Equity Briefing</w:t>
            </w:r>
          </w:p>
          <w:p w14:paraId="7097B666" w14:textId="5A4113EE" w:rsidR="00E16233" w:rsidRPr="00E16233" w:rsidRDefault="00E16233" w:rsidP="00E16233">
            <w:pPr>
              <w:pStyle w:val="ListParagraph"/>
              <w:spacing w:before="100" w:beforeAutospacing="1" w:after="100" w:afterAutospacing="1"/>
              <w:ind w:left="360"/>
              <w:rPr>
                <w:rFonts w:ascii="Aptos" w:hAnsi="Aptos" w:cstheme="majorHAnsi"/>
                <w:color w:val="000000" w:themeColor="text1"/>
              </w:rPr>
            </w:pPr>
            <w:proofErr w:type="gramStart"/>
            <w:r w:rsidRPr="00E16233">
              <w:rPr>
                <w:rFonts w:ascii="Aptos" w:hAnsi="Aptos" w:cstheme="majorHAnsi"/>
                <w:color w:val="000000" w:themeColor="text1"/>
              </w:rPr>
              <w:t>Wednesday,  February</w:t>
            </w:r>
            <w:proofErr w:type="gramEnd"/>
            <w:r w:rsidRPr="00E16233">
              <w:rPr>
                <w:rFonts w:ascii="Aptos" w:hAnsi="Aptos" w:cstheme="majorHAnsi"/>
                <w:color w:val="000000" w:themeColor="text1"/>
              </w:rPr>
              <w:t xml:space="preserve"> 28, 202</w:t>
            </w:r>
            <w:r w:rsidR="003027C3">
              <w:rPr>
                <w:rFonts w:ascii="Aptos" w:hAnsi="Aptos" w:cstheme="majorHAnsi"/>
                <w:color w:val="000000" w:themeColor="text1"/>
              </w:rPr>
              <w:t>4</w:t>
            </w:r>
            <w:bookmarkStart w:id="1" w:name="_GoBack"/>
            <w:bookmarkEnd w:id="1"/>
            <w:r w:rsidRPr="00E16233">
              <w:rPr>
                <w:rFonts w:ascii="Aptos" w:hAnsi="Aptos" w:cstheme="majorHAnsi"/>
                <w:color w:val="000000" w:themeColor="text1"/>
              </w:rPr>
              <w:t>, 10:30 a.m.</w:t>
            </w:r>
          </w:p>
          <w:p w14:paraId="42E645B9" w14:textId="77777777" w:rsidR="00E16233" w:rsidRDefault="0040361A" w:rsidP="00E16233">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Room 428</w:t>
            </w:r>
            <w:r w:rsidR="00E16233" w:rsidRPr="00E16233">
              <w:rPr>
                <w:rFonts w:ascii="Aptos" w:hAnsi="Aptos" w:cstheme="majorHAnsi"/>
                <w:color w:val="000000" w:themeColor="text1"/>
              </w:rPr>
              <w:t>, State House</w:t>
            </w:r>
          </w:p>
          <w:p w14:paraId="0068A454" w14:textId="77777777" w:rsidR="00614289" w:rsidRDefault="00642B5E" w:rsidP="00E16233">
            <w:pPr>
              <w:pStyle w:val="ListParagraph"/>
              <w:spacing w:before="100" w:beforeAutospacing="1" w:after="100" w:afterAutospacing="1"/>
              <w:ind w:left="360"/>
              <w:rPr>
                <w:rFonts w:ascii="Aptos" w:hAnsi="Aptos" w:cstheme="majorHAnsi"/>
                <w:color w:val="000000" w:themeColor="text1"/>
              </w:rPr>
            </w:pPr>
            <w:r w:rsidRPr="00642B5E">
              <w:rPr>
                <w:rFonts w:ascii="Aptos" w:hAnsi="Aptos" w:cstheme="majorHAnsi"/>
                <w:color w:val="000000" w:themeColor="text1"/>
              </w:rPr>
              <w:t xml:space="preserve">Sens. Miranda and Payano, Reps. Garcia and Williams, Michael Curry of the Massachusetts League of Community Health Centers, Amie Shei of the Health Foundation of Central Massachusetts and Carlos Cappas of the Lynn Community Health Center speak at a legislative briefing on a sweeping bill to bolster health equity, including by expanding MassHealth coverage for eligible people regardless of immigration status, ensuring payment parity for telehealth services for primary care and chronic disease management, providing additional funding to safety-net hospitals and community-based providers, growing the health care workforce, and diversifying state agencies. The proposals (H 1250 / S 799) remain under review by the Joint Committee on Health Care Financing. Sen. Friedman, committee co-chair, indicated last month the package may not </w:t>
            </w:r>
            <w:hyperlink r:id="rId74" w:history="1">
              <w:r w:rsidRPr="00642B5E">
                <w:rPr>
                  <w:rStyle w:val="Hyperlink"/>
                  <w:rFonts w:ascii="Aptos" w:hAnsi="Aptos" w:cstheme="majorHAnsi"/>
                </w:rPr>
                <w:t>remain fully intact</w:t>
              </w:r>
            </w:hyperlink>
            <w:r w:rsidRPr="00642B5E">
              <w:rPr>
                <w:rFonts w:ascii="Aptos" w:hAnsi="Aptos" w:cstheme="majorHAnsi"/>
                <w:color w:val="000000" w:themeColor="text1"/>
              </w:rPr>
              <w:t>.</w:t>
            </w:r>
          </w:p>
          <w:p w14:paraId="37D889E4" w14:textId="77777777" w:rsidR="002F3959" w:rsidRDefault="002F3959" w:rsidP="002F3959">
            <w:pPr>
              <w:pStyle w:val="ListParagraph"/>
              <w:numPr>
                <w:ilvl w:val="0"/>
                <w:numId w:val="25"/>
              </w:numPr>
              <w:spacing w:before="100" w:beforeAutospacing="1" w:after="100" w:afterAutospacing="1" w:line="259" w:lineRule="auto"/>
              <w:ind w:left="360"/>
              <w:rPr>
                <w:rFonts w:ascii="Aptos" w:hAnsi="Aptos" w:cstheme="majorHAnsi"/>
                <w:b/>
                <w:bCs/>
                <w:color w:val="000000" w:themeColor="text1"/>
              </w:rPr>
            </w:pPr>
            <w:r>
              <w:rPr>
                <w:rFonts w:ascii="Aptos" w:hAnsi="Aptos" w:cstheme="majorHAnsi"/>
                <w:b/>
                <w:bCs/>
                <w:color w:val="000000" w:themeColor="text1"/>
              </w:rPr>
              <w:t>Center for Health Law and Policy Innovation (Harvard Law School)</w:t>
            </w:r>
          </w:p>
          <w:p w14:paraId="092EB8F6" w14:textId="77777777" w:rsidR="002F3959" w:rsidRDefault="002F3959" w:rsidP="002F3959">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Monday, </w:t>
            </w:r>
            <w:r w:rsidRPr="00EA496E">
              <w:rPr>
                <w:rFonts w:ascii="Aptos" w:hAnsi="Aptos" w:cstheme="majorHAnsi"/>
                <w:color w:val="000000" w:themeColor="text1"/>
              </w:rPr>
              <w:t>April 1, 2024</w:t>
            </w:r>
            <w:r>
              <w:rPr>
                <w:rFonts w:ascii="Aptos" w:hAnsi="Aptos" w:cstheme="majorHAnsi"/>
                <w:color w:val="000000" w:themeColor="text1"/>
              </w:rPr>
              <w:t xml:space="preserve">, </w:t>
            </w:r>
            <w:r w:rsidRPr="00EA496E">
              <w:rPr>
                <w:rFonts w:ascii="Aptos" w:hAnsi="Aptos" w:cstheme="majorHAnsi"/>
                <w:color w:val="000000" w:themeColor="text1"/>
              </w:rPr>
              <w:t>9:00</w:t>
            </w:r>
            <w:r>
              <w:rPr>
                <w:rFonts w:ascii="Aptos" w:hAnsi="Aptos" w:cstheme="majorHAnsi"/>
                <w:color w:val="000000" w:themeColor="text1"/>
              </w:rPr>
              <w:t xml:space="preserve"> a.m. to </w:t>
            </w:r>
            <w:r w:rsidRPr="00EA496E">
              <w:rPr>
                <w:rFonts w:ascii="Aptos" w:hAnsi="Aptos" w:cstheme="majorHAnsi"/>
                <w:color w:val="000000" w:themeColor="text1"/>
              </w:rPr>
              <w:t>6:00</w:t>
            </w:r>
            <w:r>
              <w:rPr>
                <w:rFonts w:ascii="Aptos" w:hAnsi="Aptos" w:cstheme="majorHAnsi"/>
                <w:color w:val="000000" w:themeColor="text1"/>
              </w:rPr>
              <w:t xml:space="preserve"> p.m.</w:t>
            </w:r>
          </w:p>
          <w:p w14:paraId="607A73A2" w14:textId="77777777" w:rsidR="002F3959" w:rsidRDefault="003E1373" w:rsidP="002F3959">
            <w:pPr>
              <w:pStyle w:val="ListParagraph"/>
              <w:spacing w:before="100" w:beforeAutospacing="1" w:after="100" w:afterAutospacing="1"/>
              <w:ind w:left="360"/>
              <w:rPr>
                <w:rFonts w:ascii="Aptos" w:hAnsi="Aptos" w:cstheme="majorHAnsi"/>
                <w:i/>
                <w:iCs/>
                <w:color w:val="000000" w:themeColor="text1"/>
              </w:rPr>
            </w:pPr>
            <w:hyperlink r:id="rId75" w:history="1">
              <w:r w:rsidR="002F3959" w:rsidRPr="0089310B">
                <w:rPr>
                  <w:rStyle w:val="Hyperlink"/>
                  <w:rFonts w:ascii="Aptos" w:hAnsi="Aptos" w:cstheme="majorHAnsi"/>
                  <w:i/>
                  <w:iCs/>
                </w:rPr>
                <w:t>A New Way Home: Medicaid &amp; Reentry</w:t>
              </w:r>
            </w:hyperlink>
          </w:p>
          <w:p w14:paraId="54B2E584" w14:textId="77777777" w:rsidR="002F3959" w:rsidRPr="002F3959" w:rsidRDefault="002F3959" w:rsidP="002F3959">
            <w:pPr>
              <w:pStyle w:val="ListParagraph"/>
              <w:ind w:left="360"/>
              <w:rPr>
                <w:rFonts w:ascii="Aptos" w:hAnsi="Aptos" w:cstheme="majorHAnsi"/>
                <w:color w:val="000000" w:themeColor="text1"/>
              </w:rPr>
            </w:pPr>
            <w:r w:rsidRPr="002F3959">
              <w:rPr>
                <w:rFonts w:ascii="Aptos" w:hAnsi="Aptos" w:cstheme="majorHAnsi"/>
                <w:color w:val="000000" w:themeColor="text1"/>
              </w:rPr>
              <w:t xml:space="preserve">State Medicaid programs have begun exploring new pathways to improve linkage and access to health care for people reentering the community from jails and prisons. The transition from incarceration back to the </w:t>
            </w:r>
            <w:r w:rsidRPr="002F3959">
              <w:rPr>
                <w:rFonts w:ascii="Aptos" w:hAnsi="Aptos" w:cstheme="majorHAnsi"/>
                <w:color w:val="000000" w:themeColor="text1"/>
              </w:rPr>
              <w:lastRenderedPageBreak/>
              <w:t>community is notoriously fraught with competing, complex social and behavioral health needs, as well as staggering rates of overdose and other adverse health events. With innovative state policymaking through the use of 1115 waivers for pre-release Medicaid coverage currently underway, there is a unique opportunity to identify and promote best practices for improving health outcomes and reducing costly reliance on emergency services.</w:t>
            </w:r>
          </w:p>
          <w:p w14:paraId="6E1BE6B8" w14:textId="77777777" w:rsidR="002F3959" w:rsidRPr="002F3959" w:rsidRDefault="002F3959" w:rsidP="002F3959">
            <w:pPr>
              <w:pStyle w:val="ListParagraph"/>
              <w:ind w:left="360"/>
              <w:rPr>
                <w:rFonts w:ascii="Aptos" w:hAnsi="Aptos" w:cstheme="majorHAnsi"/>
                <w:color w:val="000000" w:themeColor="text1"/>
              </w:rPr>
            </w:pPr>
            <w:r w:rsidRPr="002F3959">
              <w:rPr>
                <w:rFonts w:ascii="Aptos" w:hAnsi="Aptos" w:cstheme="majorHAnsi"/>
                <w:b/>
                <w:bCs/>
                <w:color w:val="000000" w:themeColor="text1"/>
              </w:rPr>
              <w:t>On April 1, 2024, join the Center for Health Law and Policy Innovation of Harvard Law School (CHLPI) and the Massachusetts Law Reform Institute (MLRI) for “A New Way Home: Medicaid and Reentry Symposium.”</w:t>
            </w:r>
          </w:p>
          <w:p w14:paraId="3F6F2505" w14:textId="77777777" w:rsidR="002F3959" w:rsidRPr="002F3959" w:rsidRDefault="002F3959" w:rsidP="002F3959">
            <w:pPr>
              <w:pStyle w:val="ListParagraph"/>
              <w:ind w:left="360"/>
              <w:rPr>
                <w:rFonts w:ascii="Aptos" w:hAnsi="Aptos" w:cstheme="majorHAnsi"/>
                <w:color w:val="000000" w:themeColor="text1"/>
              </w:rPr>
            </w:pPr>
            <w:r w:rsidRPr="002F3959">
              <w:rPr>
                <w:rFonts w:ascii="Aptos" w:hAnsi="Aptos" w:cstheme="majorHAnsi"/>
                <w:b/>
                <w:bCs/>
                <w:color w:val="000000" w:themeColor="text1"/>
              </w:rPr>
              <w:t>The Symposium will highlight opportunities and limitations related to Medicaid 1115 Waivers, encourage networking amongst stakeholders involved in the policymaking process, and explore barriers and solutions to collaboration.</w:t>
            </w:r>
          </w:p>
          <w:p w14:paraId="25EBF42E" w14:textId="77777777" w:rsidR="002F3959" w:rsidRPr="002F3959" w:rsidRDefault="002F3959" w:rsidP="002F3959">
            <w:pPr>
              <w:pStyle w:val="ListParagraph"/>
              <w:ind w:left="360"/>
              <w:rPr>
                <w:rFonts w:ascii="Aptos" w:hAnsi="Aptos" w:cstheme="majorHAnsi"/>
                <w:color w:val="000000" w:themeColor="text1"/>
              </w:rPr>
            </w:pPr>
            <w:r w:rsidRPr="002F3959">
              <w:rPr>
                <w:rFonts w:ascii="Aptos" w:hAnsi="Aptos" w:cstheme="majorHAnsi"/>
                <w:color w:val="000000" w:themeColor="text1"/>
              </w:rPr>
              <w:t>Programming will kick off with a keynote speech by </w:t>
            </w:r>
            <w:r w:rsidRPr="002F3959">
              <w:rPr>
                <w:rFonts w:ascii="Aptos" w:hAnsi="Aptos" w:cstheme="majorHAnsi"/>
                <w:b/>
                <w:bCs/>
                <w:color w:val="000000" w:themeColor="text1"/>
              </w:rPr>
              <w:t xml:space="preserve">Vikki Wachino, Executive Director of the Health </w:t>
            </w:r>
            <w:proofErr w:type="gramStart"/>
            <w:r w:rsidRPr="002F3959">
              <w:rPr>
                <w:rFonts w:ascii="Aptos" w:hAnsi="Aptos" w:cstheme="majorHAnsi"/>
                <w:b/>
                <w:bCs/>
                <w:color w:val="000000" w:themeColor="text1"/>
              </w:rPr>
              <w:t>And</w:t>
            </w:r>
            <w:proofErr w:type="gramEnd"/>
            <w:r w:rsidRPr="002F3959">
              <w:rPr>
                <w:rFonts w:ascii="Aptos" w:hAnsi="Aptos" w:cstheme="majorHAnsi"/>
                <w:b/>
                <w:bCs/>
                <w:color w:val="000000" w:themeColor="text1"/>
              </w:rPr>
              <w:t xml:space="preserve"> Reentry Project (HARP).</w:t>
            </w:r>
            <w:r w:rsidRPr="002F3959">
              <w:rPr>
                <w:rFonts w:ascii="Aptos" w:hAnsi="Aptos" w:cstheme="majorHAnsi"/>
                <w:color w:val="000000" w:themeColor="text1"/>
              </w:rPr>
              <w:t> The event will then feature four moderated discussions:</w:t>
            </w:r>
          </w:p>
          <w:p w14:paraId="68034780" w14:textId="77777777" w:rsidR="002F3959" w:rsidRPr="002F3959" w:rsidRDefault="002F3959" w:rsidP="002F3959">
            <w:pPr>
              <w:pStyle w:val="ListParagraph"/>
              <w:numPr>
                <w:ilvl w:val="0"/>
                <w:numId w:val="43"/>
              </w:numPr>
              <w:spacing w:after="160" w:line="259" w:lineRule="auto"/>
              <w:rPr>
                <w:rFonts w:ascii="Aptos" w:hAnsi="Aptos" w:cstheme="majorHAnsi"/>
                <w:color w:val="000000" w:themeColor="text1"/>
              </w:rPr>
            </w:pPr>
            <w:r w:rsidRPr="002F3959">
              <w:rPr>
                <w:rFonts w:ascii="Aptos" w:hAnsi="Aptos" w:cstheme="majorHAnsi"/>
                <w:color w:val="000000" w:themeColor="text1"/>
              </w:rPr>
              <w:t>Connecting to Community: Meeting Health-Related Social Needs During Reentry</w:t>
            </w:r>
          </w:p>
          <w:p w14:paraId="60DADB94" w14:textId="77777777" w:rsidR="002F3959" w:rsidRPr="002F3959" w:rsidRDefault="002F3959" w:rsidP="002F3959">
            <w:pPr>
              <w:pStyle w:val="ListParagraph"/>
              <w:numPr>
                <w:ilvl w:val="0"/>
                <w:numId w:val="43"/>
              </w:numPr>
              <w:spacing w:after="160" w:line="259" w:lineRule="auto"/>
              <w:rPr>
                <w:rFonts w:ascii="Aptos" w:hAnsi="Aptos" w:cstheme="majorHAnsi"/>
                <w:color w:val="000000" w:themeColor="text1"/>
              </w:rPr>
            </w:pPr>
            <w:r w:rsidRPr="002F3959">
              <w:rPr>
                <w:rFonts w:ascii="Aptos" w:hAnsi="Aptos" w:cstheme="majorHAnsi"/>
                <w:color w:val="000000" w:themeColor="text1"/>
              </w:rPr>
              <w:t>Involving the People Most Impacted in Program Design</w:t>
            </w:r>
          </w:p>
          <w:p w14:paraId="4726B40D" w14:textId="77777777" w:rsidR="002F3959" w:rsidRPr="002F3959" w:rsidRDefault="002F3959" w:rsidP="002F3959">
            <w:pPr>
              <w:pStyle w:val="ListParagraph"/>
              <w:numPr>
                <w:ilvl w:val="0"/>
                <w:numId w:val="43"/>
              </w:numPr>
              <w:spacing w:after="160" w:line="259" w:lineRule="auto"/>
              <w:rPr>
                <w:rFonts w:ascii="Aptos" w:hAnsi="Aptos" w:cstheme="majorHAnsi"/>
                <w:color w:val="000000" w:themeColor="text1"/>
              </w:rPr>
            </w:pPr>
            <w:r w:rsidRPr="002F3959">
              <w:rPr>
                <w:rFonts w:ascii="Aptos" w:hAnsi="Aptos" w:cstheme="majorHAnsi"/>
                <w:color w:val="000000" w:themeColor="text1"/>
              </w:rPr>
              <w:t>Cross Sector Collaboration: Breaking Silos and Building Bridges</w:t>
            </w:r>
          </w:p>
          <w:p w14:paraId="32D63728" w14:textId="77777777" w:rsidR="002F3959" w:rsidRPr="002F3959" w:rsidRDefault="002F3959" w:rsidP="002F3959">
            <w:pPr>
              <w:pStyle w:val="ListParagraph"/>
              <w:numPr>
                <w:ilvl w:val="0"/>
                <w:numId w:val="43"/>
              </w:numPr>
              <w:spacing w:after="160" w:line="259" w:lineRule="auto"/>
              <w:rPr>
                <w:rFonts w:ascii="Aptos" w:hAnsi="Aptos" w:cstheme="majorHAnsi"/>
                <w:color w:val="000000" w:themeColor="text1"/>
              </w:rPr>
            </w:pPr>
            <w:r w:rsidRPr="002F3959">
              <w:rPr>
                <w:rFonts w:ascii="Aptos" w:hAnsi="Aptos" w:cstheme="majorHAnsi"/>
                <w:color w:val="000000" w:themeColor="text1"/>
              </w:rPr>
              <w:t>Disrupting Roads to Incarceration Through Reinvestment in Health</w:t>
            </w:r>
          </w:p>
          <w:p w14:paraId="5F0ECA9A" w14:textId="77777777" w:rsidR="002F3959" w:rsidRPr="002F3959" w:rsidRDefault="002F3959" w:rsidP="002F3959">
            <w:pPr>
              <w:pStyle w:val="ListParagraph"/>
              <w:ind w:left="360"/>
              <w:rPr>
                <w:rFonts w:ascii="Aptos" w:hAnsi="Aptos" w:cstheme="majorHAnsi"/>
                <w:color w:val="000000" w:themeColor="text1"/>
              </w:rPr>
            </w:pPr>
            <w:r w:rsidRPr="002F3959">
              <w:rPr>
                <w:rFonts w:ascii="Aptos" w:hAnsi="Aptos" w:cstheme="majorHAnsi"/>
                <w:color w:val="000000" w:themeColor="text1"/>
              </w:rPr>
              <w:t>Additional details on speakers are forthcoming.</w:t>
            </w:r>
          </w:p>
          <w:p w14:paraId="557F6450" w14:textId="77777777" w:rsidR="002F3959" w:rsidRPr="002F3959" w:rsidRDefault="002F3959" w:rsidP="002F3959">
            <w:pPr>
              <w:pStyle w:val="ListParagraph"/>
              <w:ind w:left="360"/>
              <w:rPr>
                <w:rFonts w:ascii="Aptos" w:hAnsi="Aptos" w:cstheme="majorHAnsi"/>
                <w:color w:val="000000" w:themeColor="text1"/>
              </w:rPr>
            </w:pPr>
            <w:r w:rsidRPr="002F3959">
              <w:rPr>
                <w:rFonts w:ascii="Aptos" w:hAnsi="Aptos" w:cstheme="majorHAnsi"/>
                <w:b/>
                <w:bCs/>
                <w:color w:val="000000" w:themeColor="text1"/>
              </w:rPr>
              <w:t>Date: </w:t>
            </w:r>
            <w:r w:rsidRPr="002F3959">
              <w:rPr>
                <w:rFonts w:ascii="Aptos" w:hAnsi="Aptos" w:cstheme="majorHAnsi"/>
                <w:color w:val="000000" w:themeColor="text1"/>
              </w:rPr>
              <w:t>April 1, 2024, 9:00am – 6:00pm (EST)</w:t>
            </w:r>
            <w:r w:rsidRPr="002F3959">
              <w:rPr>
                <w:rFonts w:ascii="Aptos" w:hAnsi="Aptos" w:cstheme="majorHAnsi"/>
                <w:color w:val="000000" w:themeColor="text1"/>
              </w:rPr>
              <w:br/>
            </w:r>
            <w:r w:rsidRPr="002F3959">
              <w:rPr>
                <w:rFonts w:ascii="Aptos" w:hAnsi="Aptos" w:cstheme="majorHAnsi"/>
                <w:b/>
                <w:bCs/>
                <w:color w:val="000000" w:themeColor="text1"/>
              </w:rPr>
              <w:t>Location: </w:t>
            </w:r>
            <w:r w:rsidRPr="002F3959">
              <w:rPr>
                <w:rFonts w:ascii="Aptos" w:hAnsi="Aptos" w:cstheme="majorHAnsi"/>
                <w:color w:val="000000" w:themeColor="text1"/>
              </w:rPr>
              <w:t>Wasserstein Hall, WCC 2036</w:t>
            </w:r>
            <w:r w:rsidRPr="002F3959">
              <w:rPr>
                <w:rFonts w:ascii="Aptos" w:hAnsi="Aptos" w:cstheme="majorHAnsi"/>
                <w:color w:val="000000" w:themeColor="text1"/>
              </w:rPr>
              <w:br/>
              <w:t>Harvard Law School</w:t>
            </w:r>
            <w:r w:rsidRPr="002F3959">
              <w:rPr>
                <w:rFonts w:ascii="Aptos" w:hAnsi="Aptos" w:cstheme="majorHAnsi"/>
                <w:color w:val="000000" w:themeColor="text1"/>
              </w:rPr>
              <w:br/>
              <w:t>18 Everett Street</w:t>
            </w:r>
            <w:r w:rsidRPr="002F3959">
              <w:rPr>
                <w:rFonts w:ascii="Aptos" w:hAnsi="Aptos" w:cstheme="majorHAnsi"/>
                <w:color w:val="000000" w:themeColor="text1"/>
              </w:rPr>
              <w:br/>
              <w:t>Cambridge, MA 02138</w:t>
            </w:r>
          </w:p>
          <w:p w14:paraId="4418C39D" w14:textId="5D53CD7C" w:rsidR="002F3959" w:rsidRPr="002F3959" w:rsidRDefault="002F3959" w:rsidP="002F3959">
            <w:pPr>
              <w:pStyle w:val="ListParagraph"/>
              <w:ind w:left="360"/>
              <w:rPr>
                <w:rFonts w:ascii="Aptos" w:hAnsi="Aptos" w:cstheme="majorHAnsi"/>
                <w:color w:val="000000" w:themeColor="text1"/>
              </w:rPr>
            </w:pPr>
            <w:r w:rsidRPr="002F3959">
              <w:rPr>
                <w:rFonts w:ascii="Aptos" w:hAnsi="Aptos" w:cstheme="majorHAnsi"/>
                <w:b/>
                <w:bCs/>
                <w:color w:val="000000" w:themeColor="text1"/>
              </w:rPr>
              <w:t>Food: </w:t>
            </w:r>
            <w:r w:rsidRPr="002F3959">
              <w:rPr>
                <w:rFonts w:ascii="Aptos" w:hAnsi="Aptos" w:cstheme="majorHAnsi"/>
                <w:color w:val="000000" w:themeColor="text1"/>
              </w:rPr>
              <w:t>Lunch will be provided, and the event will be followed by an evening reception with light food and drinks.</w:t>
            </w:r>
          </w:p>
        </w:tc>
      </w:tr>
      <w:tr w:rsidR="00762340" w14:paraId="3484FDA9" w14:textId="77777777" w:rsidTr="00DA413A">
        <w:trPr>
          <w:gridAfter w:val="1"/>
          <w:wAfter w:w="113" w:type="dxa"/>
        </w:trPr>
        <w:tc>
          <w:tcPr>
            <w:tcW w:w="2898" w:type="dxa"/>
            <w:gridSpan w:val="2"/>
          </w:tcPr>
          <w:p w14:paraId="35ABF890" w14:textId="0230AA03" w:rsidR="00762340" w:rsidRPr="00762340" w:rsidRDefault="00762340" w:rsidP="009631D2">
            <w:pPr>
              <w:rPr>
                <w:rFonts w:ascii="Aptos" w:hAnsi="Aptos"/>
                <w:b/>
                <w:bCs/>
                <w:sz w:val="24"/>
                <w:szCs w:val="24"/>
              </w:rPr>
            </w:pPr>
            <w:r w:rsidRPr="00762340">
              <w:rPr>
                <w:rFonts w:ascii="Aptos" w:hAnsi="Aptos"/>
                <w:b/>
                <w:bCs/>
                <w:sz w:val="24"/>
                <w:szCs w:val="24"/>
              </w:rPr>
              <w:lastRenderedPageBreak/>
              <w:t>Webinars and Other Online Sessions</w:t>
            </w:r>
          </w:p>
        </w:tc>
        <w:tc>
          <w:tcPr>
            <w:tcW w:w="7807" w:type="dxa"/>
            <w:gridSpan w:val="4"/>
          </w:tcPr>
          <w:p w14:paraId="547E3F5F" w14:textId="656ACBDA" w:rsidR="00BF6E3D" w:rsidRDefault="00BF6E3D" w:rsidP="00BF6E3D">
            <w:pPr>
              <w:pStyle w:val="ListParagraph"/>
              <w:numPr>
                <w:ilvl w:val="0"/>
                <w:numId w:val="25"/>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Long Term Care Community Coalition</w:t>
            </w:r>
          </w:p>
          <w:p w14:paraId="2C9D4175" w14:textId="30A3DDA5" w:rsidR="00BF6E3D" w:rsidRPr="00841005" w:rsidRDefault="00841005" w:rsidP="00BF6E3D">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Tuesday, February 27, 2024, </w:t>
            </w:r>
            <w:r w:rsidR="00DD32A1">
              <w:rPr>
                <w:rFonts w:ascii="Aptos" w:hAnsi="Aptos" w:cstheme="majorHAnsi"/>
                <w:color w:val="000000" w:themeColor="text1"/>
              </w:rPr>
              <w:t>1:00 p.m.</w:t>
            </w:r>
          </w:p>
          <w:p w14:paraId="143F0602" w14:textId="0D6CC461" w:rsidR="00BF6E3D" w:rsidRDefault="003E1373" w:rsidP="00BF6E3D">
            <w:pPr>
              <w:pStyle w:val="ListParagraph"/>
              <w:spacing w:before="100" w:beforeAutospacing="1" w:after="100" w:afterAutospacing="1"/>
              <w:ind w:left="360"/>
              <w:rPr>
                <w:rFonts w:ascii="Aptos" w:hAnsi="Aptos" w:cstheme="majorHAnsi"/>
                <w:i/>
                <w:iCs/>
                <w:color w:val="000000" w:themeColor="text1"/>
              </w:rPr>
            </w:pPr>
            <w:hyperlink r:id="rId76" w:anchor="/registration" w:history="1">
              <w:r w:rsidR="00BF6E3D" w:rsidRPr="00BF6E3D">
                <w:rPr>
                  <w:rStyle w:val="Hyperlink"/>
                  <w:rFonts w:ascii="Aptos" w:hAnsi="Aptos" w:cstheme="majorHAnsi"/>
                  <w:i/>
                  <w:iCs/>
                </w:rPr>
                <w:t>What Makes a Case: Senior Care Litigation From an Expert Witness’ Perspective</w:t>
              </w:r>
            </w:hyperlink>
          </w:p>
          <w:p w14:paraId="7DF88DDA" w14:textId="28FCC694" w:rsidR="00BC30C2" w:rsidRDefault="00BC30C2" w:rsidP="00415107">
            <w:pPr>
              <w:pStyle w:val="ListParagraph"/>
              <w:spacing w:before="100" w:beforeAutospacing="1" w:after="100" w:afterAutospacing="1" w:line="259" w:lineRule="auto"/>
              <w:ind w:left="360"/>
              <w:rPr>
                <w:rFonts w:ascii="Aptos" w:hAnsi="Aptos" w:cstheme="majorHAnsi"/>
                <w:color w:val="000000" w:themeColor="text1"/>
              </w:rPr>
            </w:pPr>
            <w:r>
              <w:rPr>
                <w:rFonts w:ascii="Aptos" w:hAnsi="Aptos" w:cstheme="majorHAnsi"/>
                <w:color w:val="000000" w:themeColor="text1"/>
              </w:rPr>
              <w:t xml:space="preserve">Presenter: </w:t>
            </w:r>
            <w:r w:rsidR="00415107" w:rsidRPr="00415107">
              <w:rPr>
                <w:rFonts w:ascii="Aptos" w:hAnsi="Aptos" w:cstheme="majorHAnsi"/>
                <w:color w:val="000000" w:themeColor="text1"/>
              </w:rPr>
              <w:t>Julian</w:t>
            </w:r>
            <w:r w:rsidR="00415107">
              <w:rPr>
                <w:rFonts w:ascii="Aptos" w:hAnsi="Aptos" w:cstheme="majorHAnsi"/>
                <w:color w:val="000000" w:themeColor="text1"/>
              </w:rPr>
              <w:t xml:space="preserve"> Rich</w:t>
            </w:r>
            <w:r w:rsidR="00E375A2">
              <w:rPr>
                <w:rFonts w:ascii="Aptos" w:hAnsi="Aptos" w:cstheme="majorHAnsi"/>
                <w:color w:val="000000" w:themeColor="text1"/>
              </w:rPr>
              <w:t>, expert witness for long-term care cases.</w:t>
            </w:r>
            <w:r w:rsidR="001279C9">
              <w:rPr>
                <w:rFonts w:ascii="Aptos" w:hAnsi="Aptos" w:cstheme="majorHAnsi"/>
                <w:color w:val="000000" w:themeColor="text1"/>
              </w:rPr>
              <w:t xml:space="preserve"> Julian is a Dignity Alliance Massachusetts supporter.</w:t>
            </w:r>
          </w:p>
          <w:p w14:paraId="40A65B5E" w14:textId="0EBCD9B4" w:rsidR="00415107" w:rsidRPr="00415107" w:rsidRDefault="00415107" w:rsidP="00415107">
            <w:pPr>
              <w:pStyle w:val="ListParagraph"/>
              <w:spacing w:before="100" w:beforeAutospacing="1" w:after="100" w:afterAutospacing="1"/>
              <w:ind w:left="360"/>
              <w:rPr>
                <w:rFonts w:ascii="Aptos" w:hAnsi="Aptos" w:cstheme="majorHAnsi"/>
                <w:color w:val="000000" w:themeColor="text1"/>
              </w:rPr>
            </w:pPr>
            <w:r w:rsidRPr="00415107">
              <w:rPr>
                <w:rFonts w:ascii="Aptos" w:hAnsi="Aptos" w:cstheme="majorHAnsi"/>
                <w:color w:val="000000" w:themeColor="text1"/>
              </w:rPr>
              <w:t>Long-term care facilities, and nursing homes in particular, put themselves at risk for litigation when they focus on profitability over quality care. Julian Rich, expert witness for long-term care cases, discusses key topics crucial to evaluating standards of care.</w:t>
            </w:r>
          </w:p>
          <w:p w14:paraId="57793B5C" w14:textId="080BFF64" w:rsidR="00DD32A1" w:rsidRPr="00DD32A1" w:rsidRDefault="00415107" w:rsidP="00BF6E3D">
            <w:pPr>
              <w:pStyle w:val="ListParagraph"/>
              <w:spacing w:before="100" w:beforeAutospacing="1" w:after="100" w:afterAutospacing="1"/>
              <w:ind w:left="360"/>
              <w:rPr>
                <w:rFonts w:ascii="Aptos" w:hAnsi="Aptos" w:cstheme="majorHAnsi"/>
                <w:color w:val="000000" w:themeColor="text1"/>
              </w:rPr>
            </w:pPr>
            <w:r w:rsidRPr="00415107">
              <w:rPr>
                <w:rFonts w:ascii="Aptos" w:hAnsi="Aptos" w:cstheme="majorHAnsi"/>
                <w:b/>
                <w:bCs/>
                <w:color w:val="000000" w:themeColor="text1"/>
              </w:rPr>
              <w:t>Note:</w:t>
            </w:r>
            <w:r w:rsidRPr="00415107">
              <w:rPr>
                <w:rFonts w:ascii="Aptos" w:hAnsi="Aptos" w:cstheme="majorHAnsi"/>
                <w:color w:val="000000" w:themeColor="text1"/>
              </w:rPr>
              <w:t> You must register using the link above to access the program live. If you cannot attend, video and slides will be posted within a few days at </w:t>
            </w:r>
            <w:hyperlink r:id="rId77" w:tgtFrame="_blank" w:history="1">
              <w:r w:rsidRPr="00415107">
                <w:rPr>
                  <w:rStyle w:val="Hyperlink"/>
                  <w:rFonts w:ascii="Aptos" w:hAnsi="Aptos" w:cstheme="majorHAnsi"/>
                  <w:b/>
                  <w:bCs/>
                </w:rPr>
                <w:t>nursinghome411.org/webinars</w:t>
              </w:r>
            </w:hyperlink>
            <w:r w:rsidRPr="00415107">
              <w:rPr>
                <w:rFonts w:ascii="Aptos" w:hAnsi="Aptos" w:cstheme="majorHAnsi"/>
                <w:color w:val="000000" w:themeColor="text1"/>
              </w:rPr>
              <w:t>.</w:t>
            </w:r>
          </w:p>
          <w:p w14:paraId="4C13EA72" w14:textId="77777777" w:rsidR="00DD32A1" w:rsidRDefault="00DD32A1" w:rsidP="00DD32A1">
            <w:pPr>
              <w:pStyle w:val="ListParagraph"/>
              <w:numPr>
                <w:ilvl w:val="0"/>
                <w:numId w:val="25"/>
              </w:numPr>
              <w:spacing w:before="100" w:beforeAutospacing="1" w:after="100" w:afterAutospacing="1" w:line="259" w:lineRule="auto"/>
              <w:ind w:left="360"/>
              <w:rPr>
                <w:rFonts w:ascii="Aptos" w:hAnsi="Aptos" w:cstheme="majorHAnsi"/>
                <w:b/>
                <w:bCs/>
                <w:color w:val="000000" w:themeColor="text1"/>
              </w:rPr>
            </w:pPr>
            <w:r w:rsidRPr="00210901">
              <w:rPr>
                <w:rFonts w:ascii="Aptos" w:hAnsi="Aptos" w:cstheme="majorHAnsi"/>
                <w:b/>
                <w:bCs/>
                <w:color w:val="000000" w:themeColor="text1"/>
              </w:rPr>
              <w:t>Commission on the Prevention of Malnutrition in Older Adults</w:t>
            </w:r>
          </w:p>
          <w:p w14:paraId="33160689" w14:textId="77777777" w:rsidR="00DD32A1" w:rsidRDefault="00DD32A1" w:rsidP="00DD32A1">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Tuesday, February 27, 2024, 2:00 p.m.</w:t>
            </w:r>
          </w:p>
          <w:p w14:paraId="6F05778E" w14:textId="77777777" w:rsidR="00DD32A1" w:rsidRDefault="00DD32A1" w:rsidP="00DD32A1">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Virtual meeting</w:t>
            </w:r>
          </w:p>
          <w:p w14:paraId="18B86ECD" w14:textId="7BE4C57E" w:rsidR="00DD32A1" w:rsidRPr="00DD32A1" w:rsidRDefault="003E1373" w:rsidP="00DD32A1">
            <w:pPr>
              <w:pStyle w:val="ListParagraph"/>
              <w:spacing w:before="100" w:beforeAutospacing="1" w:after="100" w:afterAutospacing="1"/>
              <w:ind w:left="360"/>
              <w:rPr>
                <w:rFonts w:ascii="Aptos" w:hAnsi="Aptos" w:cstheme="majorHAnsi"/>
                <w:color w:val="0563C1" w:themeColor="hyperlink"/>
                <w:u w:val="single"/>
              </w:rPr>
            </w:pPr>
            <w:hyperlink r:id="rId78" w:history="1">
              <w:r w:rsidR="00DD32A1" w:rsidRPr="003C2A25">
                <w:rPr>
                  <w:rStyle w:val="Hyperlink"/>
                  <w:rFonts w:ascii="Aptos" w:hAnsi="Aptos" w:cstheme="majorHAnsi"/>
                </w:rPr>
                <w:t>More Info and Zoom</w:t>
              </w:r>
            </w:hyperlink>
          </w:p>
          <w:p w14:paraId="7379E8EB" w14:textId="197AD7E0" w:rsidR="00673296" w:rsidRDefault="00673296" w:rsidP="00BA3C77">
            <w:pPr>
              <w:pStyle w:val="ListParagraph"/>
              <w:numPr>
                <w:ilvl w:val="0"/>
                <w:numId w:val="25"/>
              </w:numPr>
              <w:spacing w:before="100" w:beforeAutospacing="1" w:after="100" w:afterAutospacing="1"/>
              <w:ind w:left="360"/>
              <w:rPr>
                <w:rFonts w:ascii="Aptos" w:hAnsi="Aptos" w:cstheme="majorHAnsi"/>
                <w:b/>
                <w:bCs/>
                <w:color w:val="000000" w:themeColor="text1"/>
              </w:rPr>
            </w:pPr>
            <w:r w:rsidRPr="00673296">
              <w:rPr>
                <w:rFonts w:ascii="Aptos" w:hAnsi="Aptos" w:cstheme="majorHAnsi"/>
                <w:b/>
                <w:bCs/>
                <w:color w:val="000000" w:themeColor="text1"/>
              </w:rPr>
              <w:t>The Long Term Care Discussion Group</w:t>
            </w:r>
          </w:p>
          <w:p w14:paraId="253BF68B" w14:textId="77D65568" w:rsidR="00673296" w:rsidRDefault="00C47AB8" w:rsidP="00673296">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Wednesday, February 28, 2024, 1:00 to 2:00 p.m.</w:t>
            </w:r>
          </w:p>
          <w:p w14:paraId="7060A304" w14:textId="0ED91DFC" w:rsidR="00C47AB8" w:rsidRDefault="00D31413" w:rsidP="00D31413">
            <w:pPr>
              <w:pStyle w:val="ListParagraph"/>
              <w:spacing w:before="100" w:beforeAutospacing="1" w:after="100" w:afterAutospacing="1"/>
              <w:ind w:left="360"/>
              <w:rPr>
                <w:rFonts w:ascii="Aptos" w:hAnsi="Aptos" w:cstheme="majorHAnsi"/>
                <w:i/>
                <w:iCs/>
                <w:color w:val="000000" w:themeColor="text1"/>
              </w:rPr>
            </w:pPr>
            <w:r w:rsidRPr="00D31413">
              <w:rPr>
                <w:rFonts w:ascii="Aptos" w:hAnsi="Aptos" w:cstheme="majorHAnsi"/>
                <w:i/>
                <w:iCs/>
                <w:color w:val="000000" w:themeColor="text1"/>
              </w:rPr>
              <w:t>Evaluations of MLTSS and Integrated Care “Dual Demo” Programs:</w:t>
            </w:r>
            <w:r>
              <w:rPr>
                <w:rFonts w:ascii="Aptos" w:hAnsi="Aptos" w:cstheme="majorHAnsi"/>
                <w:i/>
                <w:iCs/>
                <w:color w:val="000000" w:themeColor="text1"/>
              </w:rPr>
              <w:t xml:space="preserve"> </w:t>
            </w:r>
            <w:r w:rsidRPr="00D31413">
              <w:rPr>
                <w:rFonts w:ascii="Aptos" w:hAnsi="Aptos" w:cstheme="majorHAnsi"/>
                <w:i/>
                <w:iCs/>
                <w:color w:val="000000" w:themeColor="text1"/>
              </w:rPr>
              <w:t>Key Findings and Implications for Federal and State Policy</w:t>
            </w:r>
          </w:p>
          <w:p w14:paraId="37EF88AD" w14:textId="77777777" w:rsidR="00FB5289" w:rsidRPr="00FB5289" w:rsidRDefault="00FB5289" w:rsidP="00FB5289">
            <w:pPr>
              <w:pStyle w:val="ListParagraph"/>
              <w:ind w:left="360"/>
              <w:rPr>
                <w:rFonts w:ascii="Aptos" w:hAnsi="Aptos" w:cstheme="majorHAnsi"/>
                <w:color w:val="000000" w:themeColor="text1"/>
              </w:rPr>
            </w:pPr>
            <w:r w:rsidRPr="00FB5289">
              <w:rPr>
                <w:rFonts w:ascii="Aptos" w:hAnsi="Aptos" w:cstheme="majorHAnsi"/>
                <w:b/>
                <w:bCs/>
                <w:color w:val="000000" w:themeColor="text1"/>
              </w:rPr>
              <w:lastRenderedPageBreak/>
              <w:t>ABOUT THE TOPIC:</w:t>
            </w:r>
          </w:p>
          <w:p w14:paraId="7B5B2F48" w14:textId="77777777" w:rsidR="00FB5289" w:rsidRPr="00FB5289" w:rsidRDefault="00FB5289" w:rsidP="00FB5289">
            <w:pPr>
              <w:pStyle w:val="ListParagraph"/>
              <w:ind w:left="360"/>
              <w:rPr>
                <w:rFonts w:ascii="Aptos" w:hAnsi="Aptos" w:cstheme="majorHAnsi"/>
                <w:color w:val="000000" w:themeColor="text1"/>
              </w:rPr>
            </w:pPr>
            <w:r w:rsidRPr="00FB5289">
              <w:rPr>
                <w:rFonts w:ascii="Aptos" w:hAnsi="Aptos" w:cstheme="majorHAnsi"/>
                <w:color w:val="000000" w:themeColor="text1"/>
              </w:rPr>
              <w:t xml:space="preserve">About half of all states now contract with Medicaid managed care plans to deliver long-term services and supports – managed LTSS or MLTSS programs -- a sizable increase over the last two decades. Ten states, some of which also operate MLTSS programs, participated in the federal Financial Alignment Initiative (FAI) demonstration, which contracted with managed care plans to provide integrated Medicare and Medicaid benefits and coordinated services for dually eligible individuals. </w:t>
            </w:r>
          </w:p>
          <w:p w14:paraId="7431E692" w14:textId="77777777" w:rsidR="00FB5289" w:rsidRPr="00FB5289" w:rsidRDefault="00FB5289" w:rsidP="00FB5289">
            <w:pPr>
              <w:pStyle w:val="ListParagraph"/>
              <w:ind w:left="360"/>
              <w:rPr>
                <w:rFonts w:ascii="Aptos" w:hAnsi="Aptos" w:cstheme="majorHAnsi"/>
                <w:color w:val="000000" w:themeColor="text1"/>
              </w:rPr>
            </w:pPr>
            <w:r w:rsidRPr="00FB5289">
              <w:rPr>
                <w:rFonts w:ascii="Aptos" w:hAnsi="Aptos" w:cstheme="majorHAnsi"/>
                <w:color w:val="000000" w:themeColor="text1"/>
              </w:rPr>
              <w:t xml:space="preserve">What does the evidence show about the effects of MLTSS and FAI integrated care demonstrations on access, cost, quality and beneficiary experience? In this session, researchers from Mathematica will summarize major findings from recent evaluations of these programs and discuss their implications for federal and state policy.  </w:t>
            </w:r>
          </w:p>
          <w:p w14:paraId="39677456" w14:textId="77777777" w:rsidR="00FB5289" w:rsidRPr="00FB5289" w:rsidRDefault="00FB5289" w:rsidP="00FB5289">
            <w:pPr>
              <w:pStyle w:val="ListParagraph"/>
              <w:ind w:left="360"/>
              <w:rPr>
                <w:rFonts w:ascii="Aptos" w:hAnsi="Aptos" w:cstheme="majorHAnsi"/>
                <w:color w:val="000000" w:themeColor="text1"/>
              </w:rPr>
            </w:pPr>
            <w:r w:rsidRPr="00FB5289">
              <w:rPr>
                <w:rFonts w:ascii="Aptos" w:hAnsi="Aptos" w:cstheme="majorHAnsi"/>
                <w:color w:val="000000" w:themeColor="text1"/>
              </w:rPr>
              <w:t xml:space="preserve">The session will also discuss what the future may hold. How many more states are likely to switch from Medicaid fee-for-service to managed care to provide LTSS? What are the FAI demonstration states planning to do to promote integrated Medicare and Medicaid LTSS programs after the FAI initiative ends in 2025? What lessons can all states learn from the FAI demonstrations as they further integration of Medicare and Medicaid through other platforms? What are CMS, MACPAC and other federal agencies planning to do to maximize the benefits, and minimize the risks, of these programs to Medicaid and dually eligible beneficiaries? </w:t>
            </w:r>
          </w:p>
          <w:p w14:paraId="50E6E67A" w14:textId="77777777" w:rsidR="00FB5289" w:rsidRPr="00FB5289" w:rsidRDefault="00FB5289" w:rsidP="00FB5289">
            <w:pPr>
              <w:pStyle w:val="ListParagraph"/>
              <w:ind w:left="360"/>
              <w:rPr>
                <w:rFonts w:ascii="Aptos" w:hAnsi="Aptos" w:cstheme="majorHAnsi"/>
                <w:color w:val="000000" w:themeColor="text1"/>
              </w:rPr>
            </w:pPr>
            <w:r w:rsidRPr="00FB5289">
              <w:rPr>
                <w:rFonts w:ascii="Aptos" w:hAnsi="Aptos" w:cstheme="majorHAnsi"/>
                <w:b/>
                <w:bCs/>
                <w:color w:val="000000" w:themeColor="text1"/>
              </w:rPr>
              <w:t>ABOUT THE SPEAKERS:</w:t>
            </w:r>
          </w:p>
          <w:p w14:paraId="4524AAFD" w14:textId="77777777" w:rsidR="00FB5289" w:rsidRPr="00FB5289" w:rsidRDefault="00FB5289" w:rsidP="00FB5289">
            <w:pPr>
              <w:pStyle w:val="ListParagraph"/>
              <w:ind w:left="360"/>
              <w:rPr>
                <w:rFonts w:ascii="Aptos" w:hAnsi="Aptos" w:cstheme="majorHAnsi"/>
                <w:color w:val="000000" w:themeColor="text1"/>
              </w:rPr>
            </w:pPr>
            <w:r w:rsidRPr="00FB5289">
              <w:rPr>
                <w:rFonts w:ascii="Aptos" w:hAnsi="Aptos" w:cstheme="majorHAnsi"/>
                <w:b/>
                <w:bCs/>
                <w:color w:val="000000" w:themeColor="text1"/>
              </w:rPr>
              <w:t xml:space="preserve">Debra Lipson, M.H.S.A., </w:t>
            </w:r>
            <w:r w:rsidRPr="00FB5289">
              <w:rPr>
                <w:rFonts w:ascii="Aptos" w:hAnsi="Aptos" w:cstheme="majorHAnsi"/>
                <w:color w:val="000000" w:themeColor="text1"/>
              </w:rPr>
              <w:t xml:space="preserve">is a Senior Fellow at Mathematica. Over her 35 years as a health policy researcher, she has conducted numerous research and evaluations of Medicaid managed care, LTSS initiatives for older adults and people with disabilities, and integrated care for dually eligible individuals. In the last 10 years, she directed several large CMS-funded projects, including one that provided technical assistance to federal and state officials to strengthen their oversight of Medicaid managed care and MLTSS plans, and another that developed and tested two dozen new Medicaid quality measures, including the first set of nationally standardized measures for MLTSS and HCBS. </w:t>
            </w:r>
          </w:p>
          <w:p w14:paraId="2AC08F7E" w14:textId="77777777" w:rsidR="00FB5289" w:rsidRPr="00FB5289" w:rsidRDefault="00FB5289" w:rsidP="00FB5289">
            <w:pPr>
              <w:pStyle w:val="ListParagraph"/>
              <w:ind w:left="360"/>
              <w:rPr>
                <w:rFonts w:ascii="Aptos" w:hAnsi="Aptos" w:cstheme="majorHAnsi"/>
                <w:color w:val="000000" w:themeColor="text1"/>
              </w:rPr>
            </w:pPr>
            <w:r w:rsidRPr="00FB5289">
              <w:rPr>
                <w:rFonts w:ascii="Aptos" w:hAnsi="Aptos" w:cstheme="majorHAnsi"/>
                <w:b/>
                <w:bCs/>
                <w:color w:val="000000" w:themeColor="text1"/>
              </w:rPr>
              <w:t xml:space="preserve">Danielle </w:t>
            </w:r>
            <w:proofErr w:type="spellStart"/>
            <w:r w:rsidRPr="00FB5289">
              <w:rPr>
                <w:rFonts w:ascii="Aptos" w:hAnsi="Aptos" w:cstheme="majorHAnsi"/>
                <w:b/>
                <w:bCs/>
                <w:color w:val="000000" w:themeColor="text1"/>
              </w:rPr>
              <w:t>Chelminsky</w:t>
            </w:r>
            <w:proofErr w:type="spellEnd"/>
            <w:r w:rsidRPr="00FB5289">
              <w:rPr>
                <w:rFonts w:ascii="Aptos" w:hAnsi="Aptos" w:cstheme="majorHAnsi"/>
                <w:b/>
                <w:bCs/>
                <w:color w:val="000000" w:themeColor="text1"/>
              </w:rPr>
              <w:t xml:space="preserve">, M.P.H, </w:t>
            </w:r>
            <w:r w:rsidRPr="00FB5289">
              <w:rPr>
                <w:rFonts w:ascii="Aptos" w:hAnsi="Aptos" w:cstheme="majorHAnsi"/>
                <w:color w:val="000000" w:themeColor="text1"/>
              </w:rPr>
              <w:t>is a Researcher at Mathematica, who directs and plays key roles in several research and technical assistance projects focused on the design and operation of Medicare-Medicaid integration programs for dually eligible individuals.  She currently directs a project for CMS’ Medicare-Medicaid Coordination Office that conducts research on beneficiary experiences with FAI demonstration integrated care programs and was deputy director of the Integrated Care Resource Center (</w:t>
            </w:r>
            <w:hyperlink r:id="rId79" w:tgtFrame="_blank" w:history="1">
              <w:r w:rsidRPr="00FB5289">
                <w:rPr>
                  <w:rStyle w:val="Hyperlink"/>
                  <w:rFonts w:ascii="Aptos" w:hAnsi="Aptos" w:cstheme="majorHAnsi"/>
                </w:rPr>
                <w:t>https://www.integratedcareresourcecenter.com</w:t>
              </w:r>
            </w:hyperlink>
            <w:r w:rsidRPr="00FB5289">
              <w:rPr>
                <w:rFonts w:ascii="Aptos" w:hAnsi="Aptos" w:cstheme="majorHAnsi"/>
                <w:color w:val="000000" w:themeColor="text1"/>
              </w:rPr>
              <w:t xml:space="preserve">), which provides technical assistance to states seeking to advance integrated care for dually eligible individuals.  </w:t>
            </w:r>
          </w:p>
          <w:p w14:paraId="384D979C" w14:textId="77777777" w:rsidR="00FB5289" w:rsidRPr="00FB5289" w:rsidRDefault="00FB5289" w:rsidP="00FB5289">
            <w:pPr>
              <w:pStyle w:val="ListParagraph"/>
              <w:ind w:left="360"/>
              <w:rPr>
                <w:rFonts w:ascii="Aptos" w:hAnsi="Aptos" w:cstheme="majorHAnsi"/>
                <w:color w:val="000000" w:themeColor="text1"/>
              </w:rPr>
            </w:pPr>
            <w:r w:rsidRPr="00FB5289">
              <w:rPr>
                <w:rFonts w:ascii="Aptos" w:hAnsi="Aptos" w:cstheme="majorHAnsi"/>
                <w:b/>
                <w:bCs/>
                <w:color w:val="000000" w:themeColor="text1"/>
              </w:rPr>
              <w:t>TO ACCESS THE MEETING:</w:t>
            </w:r>
          </w:p>
          <w:p w14:paraId="13BE166A" w14:textId="77777777" w:rsidR="00FB5289" w:rsidRPr="00FB5289" w:rsidRDefault="00FB5289" w:rsidP="00FB5289">
            <w:pPr>
              <w:pStyle w:val="ListParagraph"/>
              <w:ind w:left="360"/>
              <w:rPr>
                <w:rFonts w:ascii="Aptos" w:hAnsi="Aptos" w:cstheme="majorHAnsi"/>
                <w:color w:val="000000" w:themeColor="text1"/>
              </w:rPr>
            </w:pPr>
            <w:r w:rsidRPr="00FB5289">
              <w:rPr>
                <w:rFonts w:ascii="Aptos" w:hAnsi="Aptos" w:cstheme="majorHAnsi"/>
                <w:b/>
                <w:bCs/>
                <w:color w:val="000000" w:themeColor="text1"/>
              </w:rPr>
              <w:t xml:space="preserve">Registrants will have access to the link and dial in information after they </w:t>
            </w:r>
            <w:r w:rsidRPr="00FB5289">
              <w:rPr>
                <w:rFonts w:ascii="Aptos" w:hAnsi="Aptos" w:cstheme="majorHAnsi"/>
                <w:b/>
                <w:bCs/>
                <w:color w:val="000000" w:themeColor="text1"/>
                <w:u w:val="single"/>
              </w:rPr>
              <w:t>register</w:t>
            </w:r>
            <w:r w:rsidRPr="00FB5289">
              <w:rPr>
                <w:rFonts w:ascii="Aptos" w:hAnsi="Aptos" w:cstheme="majorHAnsi"/>
                <w:b/>
                <w:bCs/>
                <w:color w:val="000000" w:themeColor="text1"/>
              </w:rPr>
              <w:t xml:space="preserve"> using this link: </w:t>
            </w:r>
            <w:hyperlink r:id="rId80" w:tgtFrame="_blank" w:tooltip="https://nashp-org.zoom.us/meeting/register/tZcsfuyvrz0pHNAtISoCKwautZN6rng4r2mo" w:history="1">
              <w:r w:rsidRPr="00FB5289">
                <w:rPr>
                  <w:rStyle w:val="Hyperlink"/>
                  <w:rFonts w:ascii="Aptos" w:hAnsi="Aptos" w:cstheme="majorHAnsi"/>
                  <w:b/>
                  <w:bCs/>
                </w:rPr>
                <w:t>https://nashp-org.zoom.us/meeting/register/tZcsfuyvrz0pHNAtISoCKwautZN6rng4r2mo</w:t>
              </w:r>
            </w:hyperlink>
          </w:p>
          <w:p w14:paraId="7E6E92B5" w14:textId="77777777" w:rsidR="00FB5289" w:rsidRPr="00FB5289" w:rsidRDefault="00FB5289" w:rsidP="00FB5289">
            <w:pPr>
              <w:pStyle w:val="ListParagraph"/>
              <w:ind w:left="360"/>
              <w:rPr>
                <w:rFonts w:ascii="Aptos" w:hAnsi="Aptos" w:cstheme="majorHAnsi"/>
                <w:color w:val="000000" w:themeColor="text1"/>
              </w:rPr>
            </w:pPr>
            <w:r w:rsidRPr="00FB5289">
              <w:rPr>
                <w:rFonts w:ascii="Aptos" w:hAnsi="Aptos" w:cstheme="majorHAnsi"/>
                <w:color w:val="000000" w:themeColor="text1"/>
              </w:rPr>
              <w:t>Meeting materials will also be posted once available on the Long Term Care Discussion Group website: </w:t>
            </w:r>
            <w:hyperlink r:id="rId81" w:tgtFrame="_blank" w:history="1">
              <w:r w:rsidRPr="00FB5289">
                <w:rPr>
                  <w:rStyle w:val="Hyperlink"/>
                  <w:rFonts w:ascii="Aptos" w:hAnsi="Aptos" w:cstheme="majorHAnsi"/>
                </w:rPr>
                <w:t>http://www.ltcdiscussiongroup.org</w:t>
              </w:r>
            </w:hyperlink>
            <w:r w:rsidRPr="00FB5289">
              <w:rPr>
                <w:rFonts w:ascii="Aptos" w:hAnsi="Aptos" w:cstheme="majorHAnsi"/>
                <w:color w:val="000000" w:themeColor="text1"/>
              </w:rPr>
              <w:t> on the PRESENTATION MATERIALS page. </w:t>
            </w:r>
          </w:p>
          <w:p w14:paraId="72FF1E6A" w14:textId="77777777" w:rsidR="00FB5289" w:rsidRPr="00FB5289" w:rsidRDefault="00FB5289" w:rsidP="00FB5289">
            <w:pPr>
              <w:pStyle w:val="ListParagraph"/>
              <w:ind w:left="360"/>
              <w:rPr>
                <w:rFonts w:ascii="Aptos" w:hAnsi="Aptos" w:cstheme="majorHAnsi"/>
                <w:color w:val="000000" w:themeColor="text1"/>
              </w:rPr>
            </w:pPr>
            <w:r w:rsidRPr="00FB5289">
              <w:rPr>
                <w:rFonts w:ascii="Aptos" w:hAnsi="Aptos" w:cstheme="majorHAnsi"/>
                <w:color w:val="000000" w:themeColor="text1"/>
              </w:rPr>
              <w:lastRenderedPageBreak/>
              <w:t>Long Term Care Discussion Group meetings are intended as forums for candid discussion. Dialogue and comments made during these meetings should be treated as off the record.</w:t>
            </w:r>
          </w:p>
          <w:p w14:paraId="7395522A" w14:textId="5BF57AEE" w:rsidR="00210901" w:rsidRDefault="0075301B" w:rsidP="00BA3C77">
            <w:pPr>
              <w:pStyle w:val="ListParagraph"/>
              <w:numPr>
                <w:ilvl w:val="0"/>
                <w:numId w:val="25"/>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 xml:space="preserve">Health Policy </w:t>
            </w:r>
            <w:r w:rsidR="002A2871">
              <w:rPr>
                <w:rFonts w:ascii="Aptos" w:hAnsi="Aptos" w:cstheme="majorHAnsi"/>
                <w:b/>
                <w:bCs/>
                <w:color w:val="000000" w:themeColor="text1"/>
              </w:rPr>
              <w:t>Commission</w:t>
            </w:r>
          </w:p>
          <w:p w14:paraId="60D3D1DE" w14:textId="0A70D5A7" w:rsidR="002A2871" w:rsidRDefault="002A2871" w:rsidP="002A2871">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Thursday, February 29, 2024, </w:t>
            </w:r>
            <w:r w:rsidR="00762B20">
              <w:rPr>
                <w:rFonts w:ascii="Aptos" w:hAnsi="Aptos" w:cstheme="majorHAnsi"/>
                <w:color w:val="000000" w:themeColor="text1"/>
              </w:rPr>
              <w:t>12:00 p.m.</w:t>
            </w:r>
          </w:p>
          <w:p w14:paraId="7AB43DB3" w14:textId="63F0F455" w:rsidR="00762B20" w:rsidRDefault="00762B20" w:rsidP="002A2871">
            <w:pPr>
              <w:pStyle w:val="ListParagraph"/>
              <w:spacing w:before="100" w:beforeAutospacing="1" w:after="100" w:afterAutospacing="1"/>
              <w:ind w:left="360"/>
              <w:rPr>
                <w:rFonts w:ascii="Aptos" w:hAnsi="Aptos" w:cstheme="majorHAnsi"/>
                <w:color w:val="000000" w:themeColor="text1"/>
              </w:rPr>
            </w:pPr>
            <w:r w:rsidRPr="00762B20">
              <w:rPr>
                <w:rFonts w:ascii="Aptos" w:hAnsi="Aptos" w:cstheme="majorHAnsi"/>
                <w:color w:val="000000" w:themeColor="text1"/>
              </w:rPr>
              <w:t>Health Policy Commission's Advisory Council meets for the first time this year. Council members will discuss access challenges across the health care system, including patient flow and issues around system volume and staffing shortages. The meeting will also include a discussion of an affordability index meant to work in tandem with the state's health care cost growth benchmark.</w:t>
            </w:r>
          </w:p>
          <w:p w14:paraId="216B82C8" w14:textId="7F430787" w:rsidR="001E1326" w:rsidRPr="009262A1" w:rsidRDefault="003E1373" w:rsidP="009262A1">
            <w:pPr>
              <w:pStyle w:val="ListParagraph"/>
              <w:spacing w:before="100" w:beforeAutospacing="1" w:after="100" w:afterAutospacing="1"/>
              <w:ind w:left="360"/>
              <w:rPr>
                <w:rFonts w:ascii="Aptos" w:hAnsi="Aptos" w:cstheme="majorHAnsi"/>
                <w:color w:val="000000" w:themeColor="text1"/>
              </w:rPr>
            </w:pPr>
            <w:hyperlink r:id="rId82" w:history="1">
              <w:r w:rsidR="00B91A34" w:rsidRPr="00B91A34">
                <w:rPr>
                  <w:rStyle w:val="Hyperlink"/>
                  <w:rFonts w:ascii="Aptos" w:hAnsi="Aptos" w:cstheme="majorHAnsi"/>
                </w:rPr>
                <w:t>Livestream</w:t>
              </w:r>
            </w:hyperlink>
          </w:p>
        </w:tc>
      </w:tr>
      <w:tr w:rsidR="005B2EBF" w14:paraId="3CD69CF6" w14:textId="77777777" w:rsidTr="00EE51BE">
        <w:trPr>
          <w:gridAfter w:val="1"/>
          <w:wAfter w:w="113" w:type="dxa"/>
          <w:trHeight w:val="467"/>
        </w:trPr>
        <w:tc>
          <w:tcPr>
            <w:tcW w:w="2898" w:type="dxa"/>
            <w:gridSpan w:val="2"/>
          </w:tcPr>
          <w:p w14:paraId="1850292F" w14:textId="4E9FB32D" w:rsidR="005B2EBF" w:rsidRPr="00762340" w:rsidRDefault="005B2EBF" w:rsidP="005B2EBF">
            <w:pPr>
              <w:rPr>
                <w:rFonts w:ascii="Aptos" w:hAnsi="Aptos"/>
                <w:b/>
                <w:bCs/>
                <w:sz w:val="24"/>
                <w:szCs w:val="24"/>
              </w:rPr>
            </w:pPr>
            <w:r w:rsidRPr="00762340">
              <w:rPr>
                <w:rFonts w:ascii="Aptos" w:hAnsi="Aptos"/>
                <w:b/>
                <w:bCs/>
              </w:rPr>
              <w:lastRenderedPageBreak/>
              <w:t>Previously posted webinars and online sessions</w:t>
            </w:r>
          </w:p>
        </w:tc>
        <w:tc>
          <w:tcPr>
            <w:tcW w:w="7807" w:type="dxa"/>
            <w:gridSpan w:val="4"/>
          </w:tcPr>
          <w:p w14:paraId="5648AB0B" w14:textId="5FA9ADA6" w:rsidR="005B2EBF" w:rsidRPr="00512E90" w:rsidRDefault="005B2EBF" w:rsidP="00512E90">
            <w:pPr>
              <w:spacing w:before="100" w:beforeAutospacing="1" w:after="100" w:afterAutospacing="1"/>
              <w:rPr>
                <w:rFonts w:ascii="Aptos" w:hAnsi="Aptos"/>
                <w:color w:val="000000" w:themeColor="text1"/>
              </w:rPr>
            </w:pPr>
            <w:r w:rsidRPr="00512E90">
              <w:rPr>
                <w:rFonts w:ascii="Aptos" w:hAnsi="Aptos"/>
              </w:rPr>
              <w:t xml:space="preserve">Previously posted webinars and online sessions can be viewed at: https://dignityalliancema.org/webinars-and-online-sessions/  </w:t>
            </w:r>
          </w:p>
        </w:tc>
      </w:tr>
      <w:tr w:rsidR="000C14CC" w14:paraId="3FA2CA0B" w14:textId="77777777" w:rsidTr="00DA413A">
        <w:trPr>
          <w:gridAfter w:val="1"/>
          <w:wAfter w:w="113" w:type="dxa"/>
        </w:trPr>
        <w:tc>
          <w:tcPr>
            <w:tcW w:w="2898" w:type="dxa"/>
            <w:gridSpan w:val="2"/>
          </w:tcPr>
          <w:p w14:paraId="1849B849" w14:textId="5CBEAF84" w:rsidR="000C14CC" w:rsidRPr="00762340" w:rsidRDefault="000C14CC" w:rsidP="001B1832">
            <w:pPr>
              <w:contextualSpacing/>
              <w:rPr>
                <w:rFonts w:ascii="Aptos" w:hAnsi="Aptos"/>
                <w:b/>
                <w:bCs/>
              </w:rPr>
            </w:pPr>
            <w:r w:rsidRPr="00762340">
              <w:rPr>
                <w:rFonts w:ascii="Aptos" w:hAnsi="Aptos"/>
                <w:b/>
                <w:bCs/>
              </w:rPr>
              <w:t>Nursing Homes</w:t>
            </w:r>
          </w:p>
        </w:tc>
        <w:tc>
          <w:tcPr>
            <w:tcW w:w="7807" w:type="dxa"/>
            <w:gridSpan w:val="4"/>
          </w:tcPr>
          <w:p w14:paraId="40C604B9" w14:textId="77777777" w:rsidR="001936DF" w:rsidRPr="001936DF" w:rsidRDefault="001936DF" w:rsidP="003E1373">
            <w:pPr>
              <w:pStyle w:val="ListParagraph"/>
              <w:numPr>
                <w:ilvl w:val="0"/>
                <w:numId w:val="25"/>
              </w:numPr>
              <w:spacing w:before="100" w:beforeAutospacing="1" w:after="100" w:afterAutospacing="1"/>
              <w:ind w:left="360"/>
              <w:rPr>
                <w:rFonts w:ascii="Aptos" w:hAnsi="Aptos"/>
                <w:b/>
                <w:bCs/>
                <w:i/>
                <w:iCs/>
                <w:color w:val="000000" w:themeColor="text1"/>
              </w:rPr>
            </w:pPr>
            <w:r w:rsidRPr="001936DF">
              <w:rPr>
                <w:rFonts w:ascii="Aptos" w:hAnsi="Aptos"/>
                <w:b/>
                <w:bCs/>
                <w:color w:val="000000" w:themeColor="text1"/>
              </w:rPr>
              <w:t xml:space="preserve">Office of the Massachusetts Attorney General </w:t>
            </w:r>
          </w:p>
          <w:p w14:paraId="4558EDB9" w14:textId="0998AA32" w:rsidR="001936DF" w:rsidRDefault="003E1373" w:rsidP="001936DF">
            <w:pPr>
              <w:pStyle w:val="ListParagraph"/>
              <w:spacing w:before="100" w:beforeAutospacing="1" w:after="100" w:afterAutospacing="1"/>
              <w:ind w:left="360"/>
              <w:rPr>
                <w:rFonts w:ascii="Aptos" w:hAnsi="Aptos"/>
                <w:b/>
                <w:bCs/>
                <w:i/>
                <w:iCs/>
                <w:color w:val="000000" w:themeColor="text1"/>
              </w:rPr>
            </w:pPr>
            <w:hyperlink r:id="rId83" w:history="1">
              <w:r w:rsidR="001936DF" w:rsidRPr="001936DF">
                <w:rPr>
                  <w:rStyle w:val="Hyperlink"/>
                  <w:rFonts w:ascii="Aptos" w:hAnsi="Aptos"/>
                  <w:b/>
                  <w:bCs/>
                  <w:i/>
                  <w:iCs/>
                </w:rPr>
                <w:t>Attorney General’s Regulations on Long-Term Care Facilities</w:t>
              </w:r>
            </w:hyperlink>
          </w:p>
          <w:p w14:paraId="67C42113" w14:textId="77777777" w:rsidR="00A15BCF" w:rsidRDefault="00A15BCF" w:rsidP="00A15BCF">
            <w:pPr>
              <w:pStyle w:val="ListParagraph"/>
              <w:spacing w:before="100" w:beforeAutospacing="1" w:after="100" w:afterAutospacing="1"/>
              <w:ind w:left="360"/>
              <w:rPr>
                <w:rFonts w:ascii="Aptos" w:hAnsi="Aptos"/>
                <w:color w:val="000000" w:themeColor="text1"/>
              </w:rPr>
            </w:pPr>
            <w:r w:rsidRPr="00A15BCF">
              <w:rPr>
                <w:rFonts w:ascii="Aptos" w:hAnsi="Aptos"/>
                <w:color w:val="000000" w:themeColor="text1"/>
              </w:rPr>
              <w:t>940 CMR 4.00 is designed to promote the protection, comfort, health and well-being of consumers of services provided by long-term care facilities, to be consistent with existing legal standards, and to be as responsive as possible to the constraints and administrative realities under which long term care facilities operate.</w:t>
            </w:r>
          </w:p>
          <w:p w14:paraId="5F2F9638" w14:textId="0DD8B6DB" w:rsidR="001936DF" w:rsidRPr="00611D2F" w:rsidRDefault="001936DF" w:rsidP="00611D2F">
            <w:pPr>
              <w:pStyle w:val="ListParagraph"/>
              <w:spacing w:before="100" w:beforeAutospacing="1" w:after="100" w:afterAutospacing="1"/>
              <w:ind w:left="360"/>
              <w:rPr>
                <w:rFonts w:ascii="Aptos" w:hAnsi="Aptos"/>
                <w:b/>
                <w:bCs/>
                <w:color w:val="000000" w:themeColor="text1"/>
              </w:rPr>
            </w:pPr>
            <w:r w:rsidRPr="00187062">
              <w:rPr>
                <w:rFonts w:ascii="Aptos" w:hAnsi="Aptos"/>
                <w:b/>
                <w:bCs/>
                <w:color w:val="000000" w:themeColor="text1"/>
              </w:rPr>
              <w:t xml:space="preserve">Download PDF: </w:t>
            </w:r>
            <w:r w:rsidRPr="00187062">
              <w:rPr>
                <w:b/>
                <w:bCs/>
              </w:rPr>
              <w:t xml:space="preserve"> </w:t>
            </w:r>
            <w:hyperlink r:id="rId84" w:history="1">
              <w:r w:rsidRPr="00187062">
                <w:rPr>
                  <w:rStyle w:val="Hyperlink"/>
                  <w:rFonts w:ascii="Aptos" w:hAnsi="Aptos"/>
                  <w:b/>
                  <w:bCs/>
                </w:rPr>
                <w:t>https://www.mass.gov/doc/940-cmr-4-long-term-care-facilities/download</w:t>
              </w:r>
            </w:hyperlink>
            <w:r w:rsidRPr="00187062">
              <w:rPr>
                <w:rFonts w:ascii="Aptos" w:hAnsi="Aptos"/>
                <w:b/>
                <w:bCs/>
                <w:color w:val="000000" w:themeColor="text1"/>
              </w:rPr>
              <w:t xml:space="preserve"> </w:t>
            </w:r>
          </w:p>
        </w:tc>
      </w:tr>
      <w:tr w:rsidR="00915BC7" w14:paraId="70FEB715" w14:textId="77777777" w:rsidTr="00DA413A">
        <w:trPr>
          <w:gridAfter w:val="1"/>
          <w:wAfter w:w="113" w:type="dxa"/>
        </w:trPr>
        <w:tc>
          <w:tcPr>
            <w:tcW w:w="2898" w:type="dxa"/>
            <w:gridSpan w:val="2"/>
          </w:tcPr>
          <w:p w14:paraId="05F00501" w14:textId="5085889E" w:rsidR="00915BC7" w:rsidRPr="00762340" w:rsidRDefault="00D4012B" w:rsidP="001B1832">
            <w:pPr>
              <w:contextualSpacing/>
              <w:rPr>
                <w:rFonts w:ascii="Aptos" w:hAnsi="Aptos"/>
                <w:b/>
                <w:bCs/>
              </w:rPr>
            </w:pPr>
            <w:r>
              <w:rPr>
                <w:rFonts w:ascii="Aptos" w:hAnsi="Aptos"/>
                <w:b/>
                <w:bCs/>
              </w:rPr>
              <w:t>Assisted Living</w:t>
            </w:r>
          </w:p>
        </w:tc>
        <w:tc>
          <w:tcPr>
            <w:tcW w:w="7807" w:type="dxa"/>
            <w:gridSpan w:val="4"/>
          </w:tcPr>
          <w:p w14:paraId="52DA3331" w14:textId="77777777" w:rsidR="00915BC7" w:rsidRDefault="00A66E4E" w:rsidP="00AB27C5">
            <w:pPr>
              <w:pStyle w:val="ListParagraph"/>
              <w:numPr>
                <w:ilvl w:val="0"/>
                <w:numId w:val="25"/>
              </w:numPr>
              <w:spacing w:before="100" w:beforeAutospacing="1" w:after="100" w:afterAutospacing="1"/>
              <w:ind w:left="360"/>
              <w:rPr>
                <w:rFonts w:ascii="Aptos" w:hAnsi="Aptos"/>
                <w:b/>
                <w:bCs/>
                <w:color w:val="000000" w:themeColor="text1"/>
              </w:rPr>
            </w:pPr>
            <w:r>
              <w:rPr>
                <w:rFonts w:ascii="Aptos" w:hAnsi="Aptos"/>
                <w:b/>
                <w:bCs/>
                <w:color w:val="000000" w:themeColor="text1"/>
              </w:rPr>
              <w:t>Mc</w:t>
            </w:r>
            <w:r w:rsidR="00622578">
              <w:rPr>
                <w:rFonts w:ascii="Aptos" w:hAnsi="Aptos"/>
                <w:b/>
                <w:bCs/>
                <w:color w:val="000000" w:themeColor="text1"/>
              </w:rPr>
              <w:t>Knights Senior Living</w:t>
            </w:r>
          </w:p>
          <w:p w14:paraId="0F891008" w14:textId="77777777" w:rsidR="00622578" w:rsidRDefault="00622578" w:rsidP="00622578">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26, 2024</w:t>
            </w:r>
          </w:p>
          <w:p w14:paraId="42E80B12" w14:textId="77777777" w:rsidR="00622578" w:rsidRDefault="003E1373" w:rsidP="00622578">
            <w:pPr>
              <w:pStyle w:val="ListParagraph"/>
              <w:spacing w:before="100" w:beforeAutospacing="1" w:after="100" w:afterAutospacing="1"/>
              <w:ind w:left="360"/>
              <w:rPr>
                <w:rFonts w:ascii="Aptos" w:hAnsi="Aptos"/>
                <w:i/>
                <w:iCs/>
                <w:color w:val="000000" w:themeColor="text1"/>
              </w:rPr>
            </w:pPr>
            <w:hyperlink r:id="rId85" w:history="1">
              <w:r w:rsidR="00B51DFC" w:rsidRPr="00B51DFC">
                <w:rPr>
                  <w:rStyle w:val="Hyperlink"/>
                  <w:rFonts w:ascii="Aptos" w:hAnsi="Aptos"/>
                  <w:i/>
                  <w:iCs/>
                </w:rPr>
                <w:t>Bills would limit assisted living liability claims against ‘passive investors’</w:t>
              </w:r>
            </w:hyperlink>
          </w:p>
          <w:p w14:paraId="17912F5E" w14:textId="77777777" w:rsidR="00B51DFC" w:rsidRDefault="00FF2CEB" w:rsidP="00622578">
            <w:pPr>
              <w:pStyle w:val="ListParagraph"/>
              <w:spacing w:before="100" w:beforeAutospacing="1" w:after="100" w:afterAutospacing="1"/>
              <w:ind w:left="360"/>
              <w:rPr>
                <w:rFonts w:ascii="Aptos" w:hAnsi="Aptos"/>
                <w:color w:val="000000" w:themeColor="text1"/>
              </w:rPr>
            </w:pPr>
            <w:r>
              <w:rPr>
                <w:rFonts w:ascii="Aptos" w:hAnsi="Aptos"/>
                <w:color w:val="000000" w:themeColor="text1"/>
              </w:rPr>
              <w:t xml:space="preserve">By </w:t>
            </w:r>
            <w:r w:rsidRPr="00FF2CEB">
              <w:rPr>
                <w:rFonts w:ascii="Aptos" w:hAnsi="Aptos"/>
                <w:color w:val="000000" w:themeColor="text1"/>
              </w:rPr>
              <w:t>Kimberly Bonvissuto</w:t>
            </w:r>
          </w:p>
          <w:p w14:paraId="6079AD68" w14:textId="77777777" w:rsidR="000A345E" w:rsidRPr="000A345E" w:rsidRDefault="000A345E" w:rsidP="000A345E">
            <w:pPr>
              <w:pStyle w:val="ListParagraph"/>
              <w:ind w:left="360"/>
              <w:rPr>
                <w:rFonts w:ascii="Aptos" w:hAnsi="Aptos"/>
                <w:color w:val="000000" w:themeColor="text1"/>
              </w:rPr>
            </w:pPr>
            <w:r w:rsidRPr="000A345E">
              <w:rPr>
                <w:rFonts w:ascii="Aptos" w:hAnsi="Aptos"/>
                <w:color w:val="000000" w:themeColor="text1"/>
              </w:rPr>
              <w:t>Two proposed bills that have the backing of Florida’s senior living industry would limit liability claims against “passive investors” who are not involved in the day-to-day operations of assisted living communities.</w:t>
            </w:r>
          </w:p>
          <w:p w14:paraId="36FE52A9" w14:textId="566ED89B" w:rsidR="000A345E" w:rsidRDefault="000A345E" w:rsidP="000A345E">
            <w:pPr>
              <w:pStyle w:val="ListParagraph"/>
              <w:ind w:left="360"/>
              <w:rPr>
                <w:rFonts w:ascii="Aptos" w:hAnsi="Aptos"/>
                <w:color w:val="000000" w:themeColor="text1"/>
              </w:rPr>
            </w:pPr>
            <w:r w:rsidRPr="000A345E">
              <w:rPr>
                <w:rFonts w:ascii="Aptos" w:hAnsi="Aptos"/>
                <w:color w:val="000000" w:themeColor="text1"/>
              </w:rPr>
              <w:t>If passed as written, the bills would go into effect July 1</w:t>
            </w:r>
            <w:proofErr w:type="gramStart"/>
            <w:r w:rsidRPr="000A345E">
              <w:rPr>
                <w:rFonts w:ascii="Aptos" w:hAnsi="Aptos"/>
                <w:color w:val="000000" w:themeColor="text1"/>
              </w:rPr>
              <w:t>.</w:t>
            </w:r>
            <w:r w:rsidR="0003379A">
              <w:rPr>
                <w:rFonts w:ascii="Aptos" w:hAnsi="Aptos"/>
                <w:color w:val="000000" w:themeColor="text1"/>
              </w:rPr>
              <w:t xml:space="preserve"> .</w:t>
            </w:r>
            <w:proofErr w:type="gramEnd"/>
            <w:r w:rsidR="0003379A">
              <w:rPr>
                <w:rFonts w:ascii="Aptos" w:hAnsi="Aptos"/>
                <w:color w:val="000000" w:themeColor="text1"/>
              </w:rPr>
              <w:t xml:space="preserve"> </w:t>
            </w:r>
          </w:p>
          <w:p w14:paraId="30B5F0A9" w14:textId="14DFB42C" w:rsidR="0003379A" w:rsidRDefault="003E1373" w:rsidP="000A345E">
            <w:pPr>
              <w:pStyle w:val="ListParagraph"/>
              <w:ind w:left="360"/>
              <w:rPr>
                <w:rFonts w:ascii="Aptos" w:hAnsi="Aptos"/>
                <w:color w:val="000000" w:themeColor="text1"/>
              </w:rPr>
            </w:pPr>
            <w:hyperlink r:id="rId86" w:tgtFrame="_blank" w:history="1">
              <w:r w:rsidR="0003379A" w:rsidRPr="0003379A">
                <w:rPr>
                  <w:rStyle w:val="Hyperlink"/>
                  <w:rFonts w:ascii="Aptos" w:hAnsi="Aptos"/>
                </w:rPr>
                <w:t>SB 238</w:t>
              </w:r>
            </w:hyperlink>
            <w:r w:rsidR="0003379A" w:rsidRPr="0003379A">
              <w:rPr>
                <w:rFonts w:ascii="Aptos" w:hAnsi="Aptos"/>
                <w:color w:val="000000" w:themeColor="text1"/>
              </w:rPr>
              <w:t xml:space="preserve"> and </w:t>
            </w:r>
            <w:hyperlink r:id="rId87" w:tgtFrame="_blank" w:history="1">
              <w:r w:rsidR="0003379A" w:rsidRPr="0003379A">
                <w:rPr>
                  <w:rStyle w:val="Hyperlink"/>
                  <w:rFonts w:ascii="Aptos" w:hAnsi="Aptos"/>
                </w:rPr>
                <w:t>HB 995</w:t>
              </w:r>
            </w:hyperlink>
            <w:r w:rsidR="0003379A" w:rsidRPr="0003379A">
              <w:rPr>
                <w:rFonts w:ascii="Aptos" w:hAnsi="Aptos"/>
                <w:color w:val="000000" w:themeColor="text1"/>
              </w:rPr>
              <w:t xml:space="preserve"> limit residents’ rights violation or negligence claims under the Assisted Living Facilities Act to the licensee, management company, management or direct caregivers. Passive investors — companies or individuals that own a community but do not participate in day-to-day </w:t>
            </w:r>
            <w:r w:rsidR="000D3784" w:rsidRPr="0003379A">
              <w:rPr>
                <w:rFonts w:ascii="Aptos" w:hAnsi="Aptos"/>
                <w:color w:val="000000" w:themeColor="text1"/>
              </w:rPr>
              <w:t>decision making</w:t>
            </w:r>
            <w:r w:rsidR="0003379A" w:rsidRPr="0003379A">
              <w:rPr>
                <w:rFonts w:ascii="Aptos" w:hAnsi="Aptos"/>
                <w:color w:val="000000" w:themeColor="text1"/>
              </w:rPr>
              <w:t xml:space="preserve"> or facility operations — would not be liable for such claims unless a court or arbitration panel finds sufficient evidence to establish a reasonable claim of breach of duty that led to a resident’s loss, injury, death or damage.</w:t>
            </w:r>
            <w:r w:rsidR="005510E5">
              <w:rPr>
                <w:rFonts w:ascii="Aptos" w:hAnsi="Aptos"/>
                <w:color w:val="000000" w:themeColor="text1"/>
              </w:rPr>
              <w:t xml:space="preserve"> . .</w:t>
            </w:r>
          </w:p>
          <w:p w14:paraId="5BAFB25F" w14:textId="77777777" w:rsidR="005510E5" w:rsidRPr="005510E5" w:rsidRDefault="005510E5" w:rsidP="005510E5">
            <w:pPr>
              <w:pStyle w:val="ListParagraph"/>
              <w:ind w:left="360"/>
              <w:rPr>
                <w:rFonts w:ascii="Aptos" w:hAnsi="Aptos"/>
                <w:color w:val="000000" w:themeColor="text1"/>
              </w:rPr>
            </w:pPr>
            <w:r w:rsidRPr="005510E5">
              <w:rPr>
                <w:rFonts w:ascii="Aptos" w:hAnsi="Aptos"/>
                <w:color w:val="000000" w:themeColor="text1"/>
              </w:rPr>
              <w:t xml:space="preserve">The bills also would make it more difficult for plaintiffs to seek </w:t>
            </w:r>
            <w:hyperlink r:id="rId88" w:tgtFrame="_blank" w:history="1">
              <w:r w:rsidRPr="005510E5">
                <w:rPr>
                  <w:rStyle w:val="Hyperlink"/>
                  <w:rFonts w:ascii="Aptos" w:hAnsi="Aptos"/>
                </w:rPr>
                <w:t>punitive damages</w:t>
              </w:r>
            </w:hyperlink>
            <w:r w:rsidRPr="005510E5">
              <w:rPr>
                <w:rFonts w:ascii="Aptos" w:hAnsi="Aptos"/>
                <w:color w:val="000000" w:themeColor="text1"/>
              </w:rPr>
              <w:t>, requiring the court to hold a hearing to determine whether sufficient evidence provides a reasonable basis for the recovery of damages.</w:t>
            </w:r>
          </w:p>
          <w:p w14:paraId="63FCB6D3" w14:textId="08BCBAFB" w:rsidR="00FF2CEB" w:rsidRPr="00B64446" w:rsidRDefault="005510E5" w:rsidP="00B64446">
            <w:pPr>
              <w:pStyle w:val="ListParagraph"/>
              <w:ind w:left="360"/>
              <w:rPr>
                <w:rFonts w:ascii="Aptos" w:hAnsi="Aptos"/>
                <w:color w:val="000000" w:themeColor="text1"/>
              </w:rPr>
            </w:pPr>
            <w:r w:rsidRPr="005510E5">
              <w:rPr>
                <w:rFonts w:ascii="Aptos" w:hAnsi="Aptos"/>
                <w:color w:val="000000" w:themeColor="text1"/>
              </w:rPr>
              <w:t xml:space="preserve">The proposed bills would extend to assisted living the </w:t>
            </w:r>
            <w:hyperlink r:id="rId89" w:tgtFrame="_blank" w:history="1">
              <w:r w:rsidRPr="005510E5">
                <w:rPr>
                  <w:rStyle w:val="Hyperlink"/>
                  <w:rFonts w:ascii="Aptos" w:hAnsi="Aptos"/>
                </w:rPr>
                <w:t>same protections that already apply to nursing homes</w:t>
              </w:r>
            </w:hyperlink>
            <w:r w:rsidRPr="005510E5">
              <w:rPr>
                <w:rFonts w:ascii="Aptos" w:hAnsi="Aptos"/>
                <w:color w:val="000000" w:themeColor="text1"/>
              </w:rPr>
              <w:t>. Nursing home statutes limit lawsuits to the licensed facility, the management or consulting company, employees and direct caregivers, but current assisted living statutes do not limit who can be sued for violating a resident’s rights.</w:t>
            </w:r>
          </w:p>
        </w:tc>
      </w:tr>
      <w:bookmarkEnd w:id="0"/>
      <w:tr w:rsidR="00E56ED6" w14:paraId="6BC754D7" w14:textId="77777777" w:rsidTr="00DA413A">
        <w:trPr>
          <w:gridAfter w:val="1"/>
          <w:wAfter w:w="113" w:type="dxa"/>
        </w:trPr>
        <w:tc>
          <w:tcPr>
            <w:tcW w:w="2898" w:type="dxa"/>
            <w:gridSpan w:val="2"/>
          </w:tcPr>
          <w:p w14:paraId="6FD8275C" w14:textId="4001684C" w:rsidR="00E56ED6" w:rsidRPr="00762340" w:rsidRDefault="00E56ED6" w:rsidP="00BC53B7">
            <w:pPr>
              <w:rPr>
                <w:rFonts w:ascii="Aptos" w:hAnsi="Aptos"/>
                <w:b/>
                <w:bCs/>
              </w:rPr>
            </w:pPr>
            <w:r w:rsidRPr="00762340">
              <w:rPr>
                <w:rFonts w:ascii="Aptos" w:hAnsi="Aptos"/>
                <w:b/>
                <w:bCs/>
              </w:rPr>
              <w:t>Private Equity</w:t>
            </w:r>
            <w:r w:rsidR="00C43A24">
              <w:rPr>
                <w:rFonts w:ascii="Aptos" w:hAnsi="Aptos"/>
                <w:b/>
                <w:bCs/>
              </w:rPr>
              <w:t xml:space="preserve"> </w:t>
            </w:r>
            <w:r w:rsidR="00E52B42">
              <w:rPr>
                <w:rFonts w:ascii="Aptos" w:hAnsi="Aptos"/>
                <w:b/>
                <w:bCs/>
              </w:rPr>
              <w:t xml:space="preserve">/ </w:t>
            </w:r>
            <w:r w:rsidR="002D6F30">
              <w:rPr>
                <w:rFonts w:ascii="Aptos" w:hAnsi="Aptos"/>
                <w:b/>
                <w:bCs/>
              </w:rPr>
              <w:t>Corporate</w:t>
            </w:r>
            <w:r w:rsidR="00E52B42">
              <w:rPr>
                <w:rFonts w:ascii="Aptos" w:hAnsi="Aptos"/>
                <w:b/>
                <w:bCs/>
              </w:rPr>
              <w:t xml:space="preserve"> Ownership</w:t>
            </w:r>
          </w:p>
        </w:tc>
        <w:tc>
          <w:tcPr>
            <w:tcW w:w="7807" w:type="dxa"/>
            <w:gridSpan w:val="4"/>
          </w:tcPr>
          <w:p w14:paraId="093A7573" w14:textId="4D3D6A6B" w:rsidR="008B2539" w:rsidRPr="00396DCD" w:rsidRDefault="00396DCD" w:rsidP="00A16BA9">
            <w:pPr>
              <w:pStyle w:val="ListParagraph"/>
              <w:numPr>
                <w:ilvl w:val="0"/>
                <w:numId w:val="25"/>
              </w:numPr>
              <w:ind w:left="360"/>
              <w:rPr>
                <w:rFonts w:ascii="Aptos" w:hAnsi="Aptos"/>
                <w:b/>
                <w:bCs/>
                <w:color w:val="000000" w:themeColor="text1"/>
              </w:rPr>
            </w:pPr>
            <w:r w:rsidRPr="00396DCD">
              <w:rPr>
                <w:rFonts w:ascii="Aptos" w:hAnsi="Aptos"/>
                <w:b/>
                <w:bCs/>
                <w:color w:val="000000" w:themeColor="text1"/>
              </w:rPr>
              <w:t>National Bureau of Economic Research</w:t>
            </w:r>
          </w:p>
          <w:p w14:paraId="44F7AA91" w14:textId="22F91468" w:rsidR="008B2539" w:rsidRDefault="008B2539" w:rsidP="008B2539">
            <w:pPr>
              <w:pStyle w:val="ListParagraph"/>
              <w:ind w:left="360"/>
              <w:rPr>
                <w:rFonts w:ascii="Aptos" w:hAnsi="Aptos"/>
                <w:color w:val="000000" w:themeColor="text1"/>
              </w:rPr>
            </w:pPr>
            <w:r>
              <w:rPr>
                <w:rFonts w:ascii="Aptos" w:hAnsi="Aptos"/>
                <w:color w:val="000000" w:themeColor="text1"/>
              </w:rPr>
              <w:t>February 26, 2024</w:t>
            </w:r>
          </w:p>
          <w:p w14:paraId="6EE9533B" w14:textId="7A17D653" w:rsidR="008B2539" w:rsidRDefault="003E1373" w:rsidP="008B2539">
            <w:pPr>
              <w:pStyle w:val="ListParagraph"/>
              <w:ind w:left="360"/>
              <w:rPr>
                <w:rFonts w:ascii="Aptos" w:hAnsi="Aptos"/>
                <w:b/>
                <w:bCs/>
                <w:i/>
                <w:iCs/>
                <w:color w:val="000000" w:themeColor="text1"/>
              </w:rPr>
            </w:pPr>
            <w:hyperlink r:id="rId90" w:history="1">
              <w:r w:rsidR="00B170C7" w:rsidRPr="00B170C7">
                <w:rPr>
                  <w:rStyle w:val="Hyperlink"/>
                  <w:rFonts w:ascii="Aptos" w:hAnsi="Aptos"/>
                  <w:b/>
                  <w:bCs/>
                  <w:i/>
                  <w:iCs/>
                </w:rPr>
                <w:t>The Essential Role of Altruism in Medical Decision Making</w:t>
              </w:r>
            </w:hyperlink>
          </w:p>
          <w:p w14:paraId="5A372499" w14:textId="7C0EB9C9" w:rsidR="00B170C7" w:rsidRDefault="008A14DA" w:rsidP="008B2539">
            <w:pPr>
              <w:pStyle w:val="ListParagraph"/>
              <w:ind w:left="360"/>
              <w:rPr>
                <w:rFonts w:ascii="Aptos" w:hAnsi="Aptos"/>
                <w:color w:val="000000" w:themeColor="text1"/>
              </w:rPr>
            </w:pPr>
            <w:proofErr w:type="gramStart"/>
            <w:r>
              <w:rPr>
                <w:rFonts w:ascii="Aptos" w:hAnsi="Aptos"/>
                <w:color w:val="000000" w:themeColor="text1"/>
              </w:rPr>
              <w:lastRenderedPageBreak/>
              <w:t xml:space="preserve">By </w:t>
            </w:r>
            <w:r w:rsidRPr="008A14DA">
              <w:rPr>
                <w:rFonts w:ascii="Aptos" w:hAnsi="Aptos"/>
                <w:color w:val="000000" w:themeColor="text1"/>
              </w:rPr>
              <w:t xml:space="preserve"> Paul</w:t>
            </w:r>
            <w:proofErr w:type="gramEnd"/>
            <w:r w:rsidRPr="008A14DA">
              <w:rPr>
                <w:rFonts w:ascii="Aptos" w:hAnsi="Aptos"/>
                <w:color w:val="000000" w:themeColor="text1"/>
              </w:rPr>
              <w:t xml:space="preserve"> Gertler &amp; Ada Kwan</w:t>
            </w:r>
          </w:p>
          <w:p w14:paraId="232BF28E" w14:textId="7BB33181" w:rsidR="00396DCD" w:rsidRDefault="00137624" w:rsidP="00137624">
            <w:pPr>
              <w:pStyle w:val="ListParagraph"/>
              <w:spacing w:line="259" w:lineRule="auto"/>
              <w:ind w:left="360"/>
              <w:rPr>
                <w:rFonts w:ascii="Aptos" w:hAnsi="Aptos"/>
                <w:color w:val="000000" w:themeColor="text1"/>
              </w:rPr>
            </w:pPr>
            <w:r w:rsidRPr="00137624">
              <w:rPr>
                <w:rFonts w:ascii="Aptos" w:hAnsi="Aptos"/>
                <w:color w:val="000000" w:themeColor="text1"/>
              </w:rPr>
              <w:t xml:space="preserve">Patients rely on medical care providers to act in their best interests because providers understand disease pathology and appropriate treatment much better than patients. Providers, however, not only give advice (diagnose) but also deliver (sell) treatments based on that advice. This creates a moral hazard dilemma where provider financial interests can diverge from patient interests, especially when providers are motivated more by profits than by altruism. We investigate how profit motivated versus altruistic preferences influence medical care decision making in the context of malaria in Kenya. We measured the appropriateness of care using data from an audit study that employed standardized patients (SP) who were trained to present as real patients the identical clinical case scenario to providers. The SPs were confirmed to be malaria negative before and after field work with a very reliable and sensitive blood test at a high-quality laboratory. We measured provider preferences using a lab in the field, real stakes, modified version of the dictator game. We find that more profit-motivated providers report higher rates of false-positive malaria test results than do more altruistic providers. Specifically, purely profit motivated providers report 30 percentage points more positives than providers who are altruistically motivated, and providers likely knew that the positive results that they reported to their patients were false. We also find that more profit motivated providers sold more unnecessary antimalarial drugs than did more altruistic providers. Based on mediation analysis, more profit-oriented providers sold more drugs not only because they knowingly reported more false positives, but also because they promoted drugs sales more conditional on a positive test result. Thus, profit motivated providers seem to have misrepresented test results to sell more unnecessary malaria-related drugs. </w:t>
            </w:r>
          </w:p>
          <w:p w14:paraId="3F7E1F2A" w14:textId="46F11B26" w:rsidR="00E65E6B" w:rsidRDefault="00E65E6B" w:rsidP="00E65E6B">
            <w:pPr>
              <w:pStyle w:val="ListParagraph"/>
              <w:numPr>
                <w:ilvl w:val="0"/>
                <w:numId w:val="25"/>
              </w:numPr>
              <w:spacing w:line="259" w:lineRule="auto"/>
              <w:ind w:left="360"/>
              <w:rPr>
                <w:rFonts w:ascii="Aptos" w:hAnsi="Aptos"/>
                <w:b/>
                <w:bCs/>
                <w:color w:val="000000" w:themeColor="text1"/>
              </w:rPr>
            </w:pPr>
            <w:r>
              <w:rPr>
                <w:rFonts w:ascii="Aptos" w:hAnsi="Aptos"/>
                <w:b/>
                <w:bCs/>
                <w:color w:val="000000" w:themeColor="text1"/>
              </w:rPr>
              <w:t>Reuters</w:t>
            </w:r>
          </w:p>
          <w:p w14:paraId="083D5A96" w14:textId="66DB96B7" w:rsidR="00E65E6B" w:rsidRDefault="00E65E6B" w:rsidP="00E65E6B">
            <w:pPr>
              <w:pStyle w:val="ListParagraph"/>
              <w:spacing w:line="259" w:lineRule="auto"/>
              <w:ind w:left="360"/>
              <w:rPr>
                <w:rFonts w:ascii="Aptos" w:hAnsi="Aptos"/>
                <w:color w:val="000000" w:themeColor="text1"/>
              </w:rPr>
            </w:pPr>
            <w:r>
              <w:rPr>
                <w:rFonts w:ascii="Aptos" w:hAnsi="Aptos"/>
                <w:color w:val="000000" w:themeColor="text1"/>
              </w:rPr>
              <w:t>Februa</w:t>
            </w:r>
            <w:r w:rsidR="001A685B">
              <w:rPr>
                <w:rFonts w:ascii="Aptos" w:hAnsi="Aptos"/>
                <w:color w:val="000000" w:themeColor="text1"/>
              </w:rPr>
              <w:t>ry 23, 2024</w:t>
            </w:r>
          </w:p>
          <w:p w14:paraId="40E005F3" w14:textId="7D9B6877" w:rsidR="001A685B" w:rsidRDefault="003E1373" w:rsidP="00E65E6B">
            <w:pPr>
              <w:pStyle w:val="ListParagraph"/>
              <w:spacing w:line="259" w:lineRule="auto"/>
              <w:ind w:left="360"/>
              <w:rPr>
                <w:rFonts w:ascii="Aptos" w:hAnsi="Aptos"/>
                <w:i/>
                <w:iCs/>
                <w:color w:val="000000" w:themeColor="text1"/>
              </w:rPr>
            </w:pPr>
            <w:hyperlink r:id="rId91" w:history="1">
              <w:r w:rsidR="001A685B" w:rsidRPr="001A685B">
                <w:rPr>
                  <w:rStyle w:val="Hyperlink"/>
                  <w:rFonts w:ascii="Aptos" w:hAnsi="Aptos"/>
                  <w:i/>
                  <w:iCs/>
                </w:rPr>
                <w:t>Blackstone CEO Schwarzman received $896.7 million in pay, dividends in 2023</w:t>
              </w:r>
            </w:hyperlink>
          </w:p>
          <w:p w14:paraId="1D867FCF" w14:textId="77777777" w:rsidR="00812456" w:rsidRPr="00812456" w:rsidRDefault="00812456" w:rsidP="00812456">
            <w:pPr>
              <w:pStyle w:val="ListParagraph"/>
              <w:ind w:left="360"/>
              <w:rPr>
                <w:rFonts w:ascii="Aptos" w:hAnsi="Aptos"/>
                <w:color w:val="000000" w:themeColor="text1"/>
              </w:rPr>
            </w:pPr>
            <w:r w:rsidRPr="00812456">
              <w:rPr>
                <w:rFonts w:ascii="Aptos" w:hAnsi="Aptos"/>
                <w:color w:val="000000" w:themeColor="text1"/>
              </w:rPr>
              <w:t>Blackstone Inc Chief Executive Steve Schwarzman took home $896.7 million in pay and dividends last year, a 29% decline from his record take in 2022, according to a regulatory filing on Friday.</w:t>
            </w:r>
          </w:p>
          <w:p w14:paraId="4BE1E3C4" w14:textId="4BFD4B0F" w:rsidR="00812456" w:rsidRDefault="00812456" w:rsidP="00812456">
            <w:pPr>
              <w:pStyle w:val="ListParagraph"/>
              <w:spacing w:line="259" w:lineRule="auto"/>
              <w:ind w:left="360"/>
              <w:rPr>
                <w:rFonts w:ascii="Aptos" w:hAnsi="Aptos"/>
                <w:color w:val="000000" w:themeColor="text1"/>
              </w:rPr>
            </w:pPr>
            <w:r w:rsidRPr="00812456">
              <w:rPr>
                <w:rFonts w:ascii="Aptos" w:hAnsi="Aptos"/>
                <w:color w:val="000000" w:themeColor="text1"/>
              </w:rPr>
              <w:t>Schwarzman reaped over $1.26 billion in pay and dividends for 2022, including more than $1 billion in dividends from his shares of Blackstone, the world's largest private equity firm.</w:t>
            </w:r>
            <w:r w:rsidR="0091274D">
              <w:rPr>
                <w:rFonts w:ascii="Aptos" w:hAnsi="Aptos"/>
                <w:color w:val="000000" w:themeColor="text1"/>
              </w:rPr>
              <w:t xml:space="preserve"> . .</w:t>
            </w:r>
          </w:p>
          <w:p w14:paraId="788E0198" w14:textId="04ADC307" w:rsidR="001A685B" w:rsidRDefault="0091274D" w:rsidP="00E65E6B">
            <w:pPr>
              <w:pStyle w:val="ListParagraph"/>
              <w:spacing w:line="259" w:lineRule="auto"/>
              <w:ind w:left="360"/>
              <w:rPr>
                <w:rFonts w:ascii="Aptos" w:hAnsi="Aptos"/>
                <w:color w:val="000000" w:themeColor="text1"/>
              </w:rPr>
            </w:pPr>
            <w:r w:rsidRPr="0091274D">
              <w:rPr>
                <w:rFonts w:ascii="Aptos" w:hAnsi="Aptos"/>
                <w:color w:val="000000" w:themeColor="text1"/>
              </w:rPr>
              <w:t>Last month, Blackstone reported a 4% rise in its fourth-quarter distributable earnings, as it cashed out on more of its assets across real estate, credit, and hedge funds.</w:t>
            </w:r>
          </w:p>
          <w:p w14:paraId="56ACE7B5" w14:textId="54D4BA13" w:rsidR="00EA1675" w:rsidRDefault="00EA1675" w:rsidP="00EA1675">
            <w:pPr>
              <w:pStyle w:val="ListParagraph"/>
              <w:numPr>
                <w:ilvl w:val="0"/>
                <w:numId w:val="25"/>
              </w:numPr>
              <w:spacing w:line="259" w:lineRule="auto"/>
              <w:ind w:left="360"/>
              <w:rPr>
                <w:rFonts w:ascii="Aptos" w:hAnsi="Aptos"/>
                <w:b/>
                <w:bCs/>
                <w:color w:val="000000" w:themeColor="text1"/>
              </w:rPr>
            </w:pPr>
            <w:r>
              <w:rPr>
                <w:rFonts w:ascii="Aptos" w:hAnsi="Aptos"/>
                <w:b/>
                <w:bCs/>
                <w:color w:val="000000" w:themeColor="text1"/>
              </w:rPr>
              <w:t>*Boston Globe</w:t>
            </w:r>
          </w:p>
          <w:p w14:paraId="34C04641" w14:textId="275866B5" w:rsidR="00EA1675" w:rsidRDefault="00EA1675" w:rsidP="00EA1675">
            <w:pPr>
              <w:pStyle w:val="ListParagraph"/>
              <w:spacing w:line="259" w:lineRule="auto"/>
              <w:ind w:left="360"/>
              <w:rPr>
                <w:rFonts w:ascii="Aptos" w:hAnsi="Aptos"/>
                <w:color w:val="000000" w:themeColor="text1"/>
              </w:rPr>
            </w:pPr>
            <w:r>
              <w:rPr>
                <w:rFonts w:ascii="Aptos" w:hAnsi="Aptos"/>
                <w:color w:val="000000" w:themeColor="text1"/>
              </w:rPr>
              <w:t>February 23, 2024</w:t>
            </w:r>
          </w:p>
          <w:p w14:paraId="6039E405" w14:textId="400BAA30" w:rsidR="00EA1675" w:rsidRDefault="003E1373" w:rsidP="00EA1675">
            <w:pPr>
              <w:pStyle w:val="ListParagraph"/>
              <w:spacing w:line="259" w:lineRule="auto"/>
              <w:ind w:left="360"/>
              <w:rPr>
                <w:rFonts w:ascii="Aptos" w:hAnsi="Aptos"/>
                <w:i/>
                <w:iCs/>
                <w:color w:val="000000" w:themeColor="text1"/>
              </w:rPr>
            </w:pPr>
            <w:hyperlink r:id="rId92" w:history="1">
              <w:r w:rsidR="00EA1675" w:rsidRPr="00EA1675">
                <w:rPr>
                  <w:rStyle w:val="Hyperlink"/>
                  <w:rFonts w:ascii="Aptos" w:hAnsi="Aptos"/>
                  <w:i/>
                  <w:iCs/>
                </w:rPr>
                <w:t>Steward does not provide all financial documents sought by Governor Healey</w:t>
              </w:r>
            </w:hyperlink>
          </w:p>
          <w:p w14:paraId="26B48228" w14:textId="453C6FE2" w:rsidR="00EA1675" w:rsidRDefault="00213502" w:rsidP="00EA1675">
            <w:pPr>
              <w:pStyle w:val="ListParagraph"/>
              <w:spacing w:line="259" w:lineRule="auto"/>
              <w:ind w:left="360"/>
              <w:rPr>
                <w:rFonts w:ascii="Aptos" w:hAnsi="Aptos"/>
                <w:color w:val="000000" w:themeColor="text1"/>
              </w:rPr>
            </w:pPr>
            <w:r w:rsidRPr="00213502">
              <w:rPr>
                <w:rFonts w:ascii="Aptos" w:hAnsi="Aptos"/>
                <w:color w:val="000000" w:themeColor="text1"/>
              </w:rPr>
              <w:t>By Jason Laughlin and Jon Chesto</w:t>
            </w:r>
          </w:p>
          <w:p w14:paraId="336C4BBC" w14:textId="1CFACF13" w:rsidR="00213502" w:rsidRDefault="008D330F" w:rsidP="00EA1675">
            <w:pPr>
              <w:pStyle w:val="ListParagraph"/>
              <w:spacing w:line="259" w:lineRule="auto"/>
              <w:ind w:left="360"/>
              <w:rPr>
                <w:rFonts w:ascii="Aptos" w:hAnsi="Aptos"/>
                <w:color w:val="000000" w:themeColor="text1"/>
              </w:rPr>
            </w:pPr>
            <w:r w:rsidRPr="008D330F">
              <w:rPr>
                <w:rFonts w:ascii="Aptos" w:hAnsi="Aptos"/>
                <w:color w:val="000000" w:themeColor="text1"/>
              </w:rPr>
              <w:t xml:space="preserve">The troubled Steward Health Care hospital system submitted some </w:t>
            </w:r>
            <w:hyperlink r:id="rId93" w:tgtFrame="_blank" w:history="1">
              <w:r w:rsidRPr="008D330F">
                <w:rPr>
                  <w:rStyle w:val="Hyperlink"/>
                  <w:rFonts w:ascii="Aptos" w:hAnsi="Aptos"/>
                </w:rPr>
                <w:t>f</w:t>
              </w:r>
            </w:hyperlink>
            <w:hyperlink r:id="rId94" w:tgtFrame="_blank" w:history="1">
              <w:r w:rsidRPr="008D330F">
                <w:rPr>
                  <w:rStyle w:val="Hyperlink"/>
                  <w:rFonts w:ascii="Aptos" w:hAnsi="Aptos"/>
                </w:rPr>
                <w:t>inancial data</w:t>
              </w:r>
            </w:hyperlink>
            <w:r w:rsidRPr="008D330F">
              <w:rPr>
                <w:rFonts w:ascii="Aptos" w:hAnsi="Aptos"/>
                <w:color w:val="000000" w:themeColor="text1"/>
              </w:rPr>
              <w:t xml:space="preserve"> in response to a Friday deadline from Governor Maura </w:t>
            </w:r>
            <w:r w:rsidRPr="008D330F">
              <w:rPr>
                <w:rFonts w:ascii="Aptos" w:hAnsi="Aptos"/>
                <w:color w:val="000000" w:themeColor="text1"/>
              </w:rPr>
              <w:lastRenderedPageBreak/>
              <w:t xml:space="preserve">Healey, but the administration said it has still not received all the records the </w:t>
            </w:r>
            <w:hyperlink r:id="rId95" w:tgtFrame="_blank" w:history="1">
              <w:r w:rsidRPr="008D330F">
                <w:rPr>
                  <w:rStyle w:val="Hyperlink"/>
                  <w:rFonts w:ascii="Aptos" w:hAnsi="Aptos"/>
                </w:rPr>
                <w:t>governor has demanded</w:t>
              </w:r>
            </w:hyperlink>
            <w:r w:rsidRPr="008D330F">
              <w:rPr>
                <w:rFonts w:ascii="Aptos" w:hAnsi="Aptos"/>
                <w:color w:val="000000" w:themeColor="text1"/>
              </w:rPr>
              <w:t>.</w:t>
            </w:r>
            <w:r>
              <w:rPr>
                <w:rFonts w:ascii="Aptos" w:hAnsi="Aptos"/>
                <w:color w:val="000000" w:themeColor="text1"/>
              </w:rPr>
              <w:t xml:space="preserve"> . .</w:t>
            </w:r>
          </w:p>
          <w:p w14:paraId="1E1FFD31" w14:textId="208BCBE0" w:rsidR="008D330F" w:rsidRDefault="008D330F" w:rsidP="00EA1675">
            <w:pPr>
              <w:pStyle w:val="ListParagraph"/>
              <w:spacing w:line="259" w:lineRule="auto"/>
              <w:ind w:left="360"/>
              <w:rPr>
                <w:rFonts w:ascii="Aptos" w:hAnsi="Aptos"/>
                <w:color w:val="000000" w:themeColor="text1"/>
              </w:rPr>
            </w:pPr>
            <w:r w:rsidRPr="008D330F">
              <w:rPr>
                <w:rFonts w:ascii="Aptos" w:hAnsi="Aptos"/>
                <w:color w:val="000000" w:themeColor="text1"/>
              </w:rPr>
              <w:t>Steward’s incomplete response to the governor’s request raises the stakes in an increasingly public battle between the company and the Healey administration, with the stability of much of the state’s health care infrastructure in the balance. The for-profit Steward is</w:t>
            </w:r>
            <w:r w:rsidRPr="008D330F">
              <w:rPr>
                <w:rFonts w:ascii="Aptos" w:hAnsi="Aptos"/>
                <w:b/>
                <w:bCs/>
                <w:color w:val="000000" w:themeColor="text1"/>
              </w:rPr>
              <w:t xml:space="preserve"> </w:t>
            </w:r>
            <w:r w:rsidRPr="008D330F">
              <w:rPr>
                <w:rFonts w:ascii="Aptos" w:hAnsi="Aptos"/>
                <w:color w:val="000000" w:themeColor="text1"/>
              </w:rPr>
              <w:t xml:space="preserve">saddled with overwhelming debt and </w:t>
            </w:r>
            <w:hyperlink r:id="rId96" w:tgtFrame="_self" w:history="1">
              <w:r w:rsidRPr="008D330F">
                <w:rPr>
                  <w:rStyle w:val="Hyperlink"/>
                  <w:rFonts w:ascii="Aptos" w:hAnsi="Aptos"/>
                </w:rPr>
                <w:t>facing severe financial challenges that threaten its ability to continue operating</w:t>
              </w:r>
            </w:hyperlink>
            <w:r w:rsidRPr="008D330F">
              <w:rPr>
                <w:rFonts w:ascii="Aptos" w:hAnsi="Aptos"/>
                <w:color w:val="000000" w:themeColor="text1"/>
              </w:rPr>
              <w:t xml:space="preserve"> its seven active hospitals in Massachusetts.</w:t>
            </w:r>
            <w:r w:rsidR="00651776">
              <w:rPr>
                <w:rFonts w:ascii="Aptos" w:hAnsi="Aptos"/>
                <w:color w:val="000000" w:themeColor="text1"/>
              </w:rPr>
              <w:t xml:space="preserve"> </w:t>
            </w:r>
            <w:r w:rsidR="007A5561">
              <w:rPr>
                <w:rFonts w:ascii="Aptos" w:hAnsi="Aptos"/>
                <w:color w:val="000000" w:themeColor="text1"/>
              </w:rPr>
              <w:t>. .</w:t>
            </w:r>
          </w:p>
          <w:p w14:paraId="12D4DB6D" w14:textId="26FBA041" w:rsidR="007A5561" w:rsidRPr="00EA1675" w:rsidRDefault="007A5561" w:rsidP="00EA1675">
            <w:pPr>
              <w:pStyle w:val="ListParagraph"/>
              <w:spacing w:line="259" w:lineRule="auto"/>
              <w:ind w:left="360"/>
              <w:rPr>
                <w:rFonts w:ascii="Aptos" w:hAnsi="Aptos"/>
                <w:color w:val="000000" w:themeColor="text1"/>
              </w:rPr>
            </w:pPr>
            <w:r w:rsidRPr="007A5561">
              <w:rPr>
                <w:rFonts w:ascii="Aptos" w:hAnsi="Aptos"/>
                <w:color w:val="000000" w:themeColor="text1"/>
              </w:rPr>
              <w:t xml:space="preserve">The state Center for Health Information and Analysis has already imposed $400,000 in fines against Steward’s parent company and the individual hospitals for failing to provide complete financial </w:t>
            </w:r>
            <w:r w:rsidR="00056A8E" w:rsidRPr="007A5561">
              <w:rPr>
                <w:rFonts w:ascii="Aptos" w:hAnsi="Aptos"/>
                <w:color w:val="000000" w:themeColor="text1"/>
              </w:rPr>
              <w:t>records but</w:t>
            </w:r>
            <w:r w:rsidRPr="007A5561">
              <w:rPr>
                <w:rFonts w:ascii="Aptos" w:hAnsi="Aptos"/>
                <w:color w:val="000000" w:themeColor="text1"/>
              </w:rPr>
              <w:t xml:space="preserve"> has collected only $114,000 in fines so far. The agency hasn’t fined Steward since the company took court action in 2017.</w:t>
            </w:r>
          </w:p>
          <w:p w14:paraId="3781B834" w14:textId="4591E63C" w:rsidR="00E43E81" w:rsidRPr="001A685B" w:rsidRDefault="003E1373" w:rsidP="00A16BA9">
            <w:pPr>
              <w:pStyle w:val="ListParagraph"/>
              <w:numPr>
                <w:ilvl w:val="0"/>
                <w:numId w:val="25"/>
              </w:numPr>
              <w:ind w:left="360"/>
              <w:rPr>
                <w:rFonts w:ascii="Aptos" w:hAnsi="Aptos"/>
                <w:i/>
                <w:iCs/>
                <w:color w:val="000000" w:themeColor="text1"/>
              </w:rPr>
            </w:pPr>
            <w:hyperlink r:id="rId97" w:history="1">
              <w:r w:rsidR="007A445B" w:rsidRPr="001A685B">
                <w:rPr>
                  <w:rStyle w:val="Hyperlink"/>
                  <w:rFonts w:ascii="Aptos" w:hAnsi="Aptos"/>
                  <w:i/>
                  <w:iCs/>
                </w:rPr>
                <w:t>Nursing Home Investment Opportunities; Are They Worth It?</w:t>
              </w:r>
            </w:hyperlink>
          </w:p>
          <w:p w14:paraId="0B82D0F7" w14:textId="77777777" w:rsidR="00E52B42" w:rsidRPr="00505C1F" w:rsidRDefault="003E1373" w:rsidP="00A16BA9">
            <w:pPr>
              <w:pStyle w:val="ListParagraph"/>
              <w:ind w:left="360"/>
              <w:rPr>
                <w:rFonts w:ascii="Aptos" w:hAnsi="Aptos"/>
                <w:color w:val="000000" w:themeColor="text1"/>
              </w:rPr>
            </w:pPr>
            <w:hyperlink r:id="rId98" w:history="1">
              <w:r w:rsidR="00571AFF" w:rsidRPr="00505C1F">
                <w:rPr>
                  <w:rStyle w:val="Hyperlink"/>
                  <w:rFonts w:ascii="Aptos" w:hAnsi="Aptos"/>
                </w:rPr>
                <w:t>www.Experience.care</w:t>
              </w:r>
            </w:hyperlink>
            <w:r w:rsidR="00571AFF" w:rsidRPr="00505C1F">
              <w:rPr>
                <w:rFonts w:ascii="Aptos" w:hAnsi="Aptos"/>
                <w:color w:val="000000" w:themeColor="text1"/>
              </w:rPr>
              <w:t xml:space="preserve"> </w:t>
            </w:r>
          </w:p>
          <w:p w14:paraId="7DBFAA16" w14:textId="60E6B5C8" w:rsidR="00571AFF" w:rsidRPr="00505C1F" w:rsidRDefault="00571AFF" w:rsidP="00A16BA9">
            <w:pPr>
              <w:pStyle w:val="ListParagraph"/>
              <w:ind w:left="360"/>
              <w:rPr>
                <w:rFonts w:ascii="Aptos" w:hAnsi="Aptos"/>
                <w:color w:val="000000" w:themeColor="text1"/>
              </w:rPr>
            </w:pPr>
            <w:r w:rsidRPr="00505C1F">
              <w:rPr>
                <w:rFonts w:ascii="Aptos" w:hAnsi="Aptos"/>
                <w:color w:val="000000" w:themeColor="text1"/>
              </w:rPr>
              <w:t>August 3, 2023</w:t>
            </w:r>
          </w:p>
          <w:p w14:paraId="484344F2" w14:textId="77777777" w:rsidR="00571AFF" w:rsidRPr="00505C1F" w:rsidRDefault="00571AFF" w:rsidP="00A16BA9">
            <w:pPr>
              <w:pStyle w:val="ListParagraph"/>
              <w:ind w:left="360"/>
              <w:rPr>
                <w:rFonts w:ascii="Aptos" w:hAnsi="Aptos"/>
                <w:color w:val="000000" w:themeColor="text1"/>
              </w:rPr>
            </w:pPr>
            <w:r w:rsidRPr="00505C1F">
              <w:rPr>
                <w:rFonts w:ascii="Aptos" w:hAnsi="Aptos"/>
                <w:color w:val="000000" w:themeColor="text1"/>
              </w:rPr>
              <w:t>By Elijah Oling Wanga</w:t>
            </w:r>
          </w:p>
          <w:p w14:paraId="786CFF18" w14:textId="77777777" w:rsidR="00B104E5" w:rsidRPr="00B104E5" w:rsidRDefault="00B104E5" w:rsidP="00A16BA9">
            <w:pPr>
              <w:pStyle w:val="ListParagraph"/>
              <w:ind w:left="360"/>
              <w:rPr>
                <w:rFonts w:ascii="Aptos" w:hAnsi="Aptos"/>
                <w:color w:val="000000" w:themeColor="text1"/>
              </w:rPr>
            </w:pPr>
            <w:r w:rsidRPr="00B104E5">
              <w:rPr>
                <w:rFonts w:ascii="Aptos" w:hAnsi="Aptos"/>
                <w:color w:val="000000" w:themeColor="text1"/>
              </w:rPr>
              <w:t>The long-term care industry plays a vital role in our society, providing care for those who can no longer live independently due to health concerns or old age. Investing in the long-term care sector, particularly a nursing home investment, has long piqued the interest of savvy investors looking to capitalize on demographic shifts and the seemingly inexorable demand for elderly care. </w:t>
            </w:r>
          </w:p>
          <w:p w14:paraId="08833B66" w14:textId="77777777" w:rsidR="00B104E5" w:rsidRPr="00B104E5" w:rsidRDefault="00B104E5" w:rsidP="00A16BA9">
            <w:pPr>
              <w:pStyle w:val="ListParagraph"/>
              <w:ind w:left="360"/>
              <w:rPr>
                <w:rFonts w:ascii="Aptos" w:hAnsi="Aptos"/>
                <w:color w:val="000000" w:themeColor="text1"/>
              </w:rPr>
            </w:pPr>
            <w:r w:rsidRPr="00B104E5">
              <w:rPr>
                <w:rFonts w:ascii="Aptos" w:hAnsi="Aptos"/>
                <w:color w:val="000000" w:themeColor="text1"/>
              </w:rPr>
              <w:t xml:space="preserve">Of course, breaking down the </w:t>
            </w:r>
            <w:hyperlink r:id="rId99" w:tgtFrame="_blank" w:history="1">
              <w:r w:rsidRPr="00B104E5">
                <w:rPr>
                  <w:rStyle w:val="Hyperlink"/>
                  <w:rFonts w:ascii="Aptos" w:hAnsi="Aptos"/>
                </w:rPr>
                <w:t>profitability of a nursing home</w:t>
              </w:r>
            </w:hyperlink>
            <w:r w:rsidRPr="00B104E5">
              <w:rPr>
                <w:rFonts w:ascii="Aptos" w:hAnsi="Aptos"/>
                <w:color w:val="000000" w:themeColor="text1"/>
              </w:rPr>
              <w:t xml:space="preserve"> investment is not a straightforward process. The sector is influenced by everything from healthcare legislation and insurance reimbursements to operational challenges and shifting consumer preferences. Here we provide an in-depth analysis that will help you understand the potential returns and inherent risks associated with such an investment.</w:t>
            </w:r>
          </w:p>
          <w:p w14:paraId="4F4A5C97" w14:textId="77777777" w:rsidR="00B104E5" w:rsidRPr="00505C1F" w:rsidRDefault="00B104E5" w:rsidP="00A16BA9">
            <w:pPr>
              <w:ind w:left="360"/>
              <w:contextualSpacing/>
              <w:rPr>
                <w:rFonts w:ascii="Aptos" w:hAnsi="Aptos"/>
                <w:color w:val="000000" w:themeColor="text1"/>
              </w:rPr>
            </w:pPr>
            <w:r w:rsidRPr="00505C1F">
              <w:rPr>
                <w:rFonts w:ascii="Aptos" w:hAnsi="Aptos"/>
                <w:b/>
                <w:bCs/>
                <w:color w:val="000000" w:themeColor="text1"/>
              </w:rPr>
              <w:t>The growth of the long-term care market</w:t>
            </w:r>
          </w:p>
          <w:p w14:paraId="72CEF035" w14:textId="77777777" w:rsidR="00B104E5" w:rsidRPr="00B104E5" w:rsidRDefault="00B104E5" w:rsidP="00A16BA9">
            <w:pPr>
              <w:pStyle w:val="ListParagraph"/>
              <w:ind w:left="360"/>
              <w:rPr>
                <w:rFonts w:ascii="Aptos" w:hAnsi="Aptos"/>
                <w:color w:val="000000" w:themeColor="text1"/>
              </w:rPr>
            </w:pPr>
            <w:r w:rsidRPr="00B104E5">
              <w:rPr>
                <w:rFonts w:ascii="Aptos" w:hAnsi="Aptos"/>
                <w:color w:val="000000" w:themeColor="text1"/>
              </w:rPr>
              <w:t xml:space="preserve">In 2022, the global long-term care market achieved a notable valuation of $1.11 trillion. And </w:t>
            </w:r>
            <w:hyperlink r:id="rId100" w:tgtFrame="_blank" w:history="1">
              <w:r w:rsidRPr="00B104E5">
                <w:rPr>
                  <w:rStyle w:val="Hyperlink"/>
                  <w:rFonts w:ascii="Aptos" w:hAnsi="Aptos"/>
                </w:rPr>
                <w:t>projections show</w:t>
              </w:r>
            </w:hyperlink>
            <w:r w:rsidRPr="00B104E5">
              <w:rPr>
                <w:rFonts w:ascii="Aptos" w:hAnsi="Aptos"/>
                <w:color w:val="000000" w:themeColor="text1"/>
              </w:rPr>
              <w:t xml:space="preserve"> that the market has not come close to reaching its full potential, with an expected compound annual growth rate (CAGR) of 6.62% over the next eight years.</w:t>
            </w:r>
          </w:p>
          <w:p w14:paraId="07E21BEA" w14:textId="77777777" w:rsidR="00B104E5" w:rsidRPr="00B104E5" w:rsidRDefault="00B104E5" w:rsidP="00A16BA9">
            <w:pPr>
              <w:pStyle w:val="ListParagraph"/>
              <w:ind w:left="360"/>
              <w:rPr>
                <w:rFonts w:ascii="Aptos" w:hAnsi="Aptos"/>
                <w:color w:val="000000" w:themeColor="text1"/>
              </w:rPr>
            </w:pPr>
            <w:r w:rsidRPr="00B104E5">
              <w:rPr>
                <w:rFonts w:ascii="Aptos" w:hAnsi="Aptos"/>
                <w:color w:val="000000" w:themeColor="text1"/>
              </w:rPr>
              <w:t xml:space="preserve">A couple of significant </w:t>
            </w:r>
            <w:hyperlink r:id="rId101" w:tgtFrame="_blank" w:history="1">
              <w:r w:rsidRPr="00B104E5">
                <w:rPr>
                  <w:rStyle w:val="Hyperlink"/>
                  <w:rFonts w:ascii="Aptos" w:hAnsi="Aptos"/>
                </w:rPr>
                <w:t>demographic</w:t>
              </w:r>
            </w:hyperlink>
            <w:r w:rsidRPr="00B104E5">
              <w:rPr>
                <w:rFonts w:ascii="Aptos" w:hAnsi="Aptos"/>
                <w:color w:val="000000" w:themeColor="text1"/>
              </w:rPr>
              <w:t xml:space="preserve"> and economic trends are propelling this robust growth. The main catalysts include:</w:t>
            </w:r>
          </w:p>
          <w:p w14:paraId="02E4AA7A" w14:textId="77777777" w:rsidR="00165A71" w:rsidRPr="00165A71" w:rsidRDefault="00165A71" w:rsidP="00A16BA9">
            <w:pPr>
              <w:pStyle w:val="ListParagraph"/>
              <w:numPr>
                <w:ilvl w:val="0"/>
                <w:numId w:val="36"/>
              </w:numPr>
              <w:rPr>
                <w:rFonts w:ascii="Aptos" w:hAnsi="Aptos"/>
                <w:color w:val="000000" w:themeColor="text1"/>
              </w:rPr>
            </w:pPr>
            <w:r w:rsidRPr="00165A71">
              <w:rPr>
                <w:rFonts w:ascii="Aptos" w:hAnsi="Aptos"/>
                <w:b/>
                <w:bCs/>
                <w:color w:val="000000" w:themeColor="text1"/>
              </w:rPr>
              <w:t>A rising global geriatric population</w:t>
            </w:r>
            <w:r w:rsidRPr="00165A71">
              <w:rPr>
                <w:rFonts w:ascii="Aptos" w:hAnsi="Aptos"/>
                <w:color w:val="000000" w:themeColor="text1"/>
              </w:rPr>
              <w:t>: The world is witnessing a substantial rise in the number of individuals over the age of 65. As more people age, there is a greater need for various types of long-term care, such as home care, assisted living, nursing home care, and hospice care.</w:t>
            </w:r>
          </w:p>
          <w:p w14:paraId="196CBCC0" w14:textId="77777777" w:rsidR="00165A71" w:rsidRPr="00165A71" w:rsidRDefault="00165A71" w:rsidP="00A16BA9">
            <w:pPr>
              <w:pStyle w:val="ListParagraph"/>
              <w:numPr>
                <w:ilvl w:val="0"/>
                <w:numId w:val="36"/>
              </w:numPr>
              <w:rPr>
                <w:rFonts w:ascii="Aptos" w:hAnsi="Aptos"/>
                <w:color w:val="000000" w:themeColor="text1"/>
              </w:rPr>
            </w:pPr>
            <w:r w:rsidRPr="00165A71">
              <w:rPr>
                <w:rFonts w:ascii="Aptos" w:hAnsi="Aptos"/>
                <w:b/>
                <w:bCs/>
                <w:color w:val="000000" w:themeColor="text1"/>
              </w:rPr>
              <w:t>Rising global life expectancy</w:t>
            </w:r>
            <w:r w:rsidRPr="00165A71">
              <w:rPr>
                <w:rFonts w:ascii="Aptos" w:hAnsi="Aptos"/>
                <w:color w:val="000000" w:themeColor="text1"/>
              </w:rPr>
              <w:t>: Modern medicine, improved healthcare, and advancements in technology have contributed to longer life spans. People are living beyond their retirement years and, in many cases, require help with daily activities and medical needs.</w:t>
            </w:r>
          </w:p>
          <w:p w14:paraId="7B91CE97" w14:textId="77777777" w:rsidR="00165A71" w:rsidRPr="00165A71" w:rsidRDefault="00165A71" w:rsidP="00A16BA9">
            <w:pPr>
              <w:pStyle w:val="ListParagraph"/>
              <w:numPr>
                <w:ilvl w:val="0"/>
                <w:numId w:val="36"/>
              </w:numPr>
              <w:rPr>
                <w:rFonts w:ascii="Aptos" w:hAnsi="Aptos"/>
                <w:color w:val="000000" w:themeColor="text1"/>
              </w:rPr>
            </w:pPr>
            <w:r w:rsidRPr="00165A71">
              <w:rPr>
                <w:rFonts w:ascii="Aptos" w:hAnsi="Aptos"/>
                <w:b/>
                <w:bCs/>
                <w:color w:val="000000" w:themeColor="text1"/>
              </w:rPr>
              <w:t>Societal changes impacting family care availability</w:t>
            </w:r>
            <w:r w:rsidRPr="00165A71">
              <w:rPr>
                <w:rFonts w:ascii="Aptos" w:hAnsi="Aptos"/>
                <w:color w:val="000000" w:themeColor="text1"/>
              </w:rPr>
              <w:t xml:space="preserve">: Declining family size, changes in residential patterns of people with disabilities, and rising female participation in the formal labor market contribute to a decrease in the availability of family carers. These societal </w:t>
            </w:r>
            <w:r w:rsidRPr="00165A71">
              <w:rPr>
                <w:rFonts w:ascii="Aptos" w:hAnsi="Aptos"/>
                <w:color w:val="000000" w:themeColor="text1"/>
              </w:rPr>
              <w:lastRenderedPageBreak/>
              <w:t>transformations are expected to drive an increase in the need for paid care.</w:t>
            </w:r>
          </w:p>
          <w:p w14:paraId="23AF7A95" w14:textId="77777777" w:rsidR="00165A71" w:rsidRPr="00165A71" w:rsidRDefault="00165A71" w:rsidP="00A16BA9">
            <w:pPr>
              <w:pStyle w:val="ListParagraph"/>
              <w:numPr>
                <w:ilvl w:val="0"/>
                <w:numId w:val="36"/>
              </w:numPr>
              <w:rPr>
                <w:rFonts w:ascii="Aptos" w:hAnsi="Aptos"/>
                <w:color w:val="000000" w:themeColor="text1"/>
              </w:rPr>
            </w:pPr>
            <w:r w:rsidRPr="00165A71">
              <w:rPr>
                <w:rFonts w:ascii="Aptos" w:hAnsi="Aptos"/>
                <w:b/>
                <w:bCs/>
                <w:color w:val="000000" w:themeColor="text1"/>
              </w:rPr>
              <w:t>An increasing demand for high-quality social care systems</w:t>
            </w:r>
            <w:r w:rsidRPr="00165A71">
              <w:rPr>
                <w:rFonts w:ascii="Aptos" w:hAnsi="Aptos"/>
                <w:color w:val="000000" w:themeColor="text1"/>
              </w:rPr>
              <w:t>: As societies become wealthier, individuals demand better quality and more responsive social care systems. People’s expectations for patient-oriented and well-coordinated care services are also rising, driving the need for comprehensive, quality long-term care options. </w:t>
            </w:r>
          </w:p>
          <w:p w14:paraId="1DFE6632" w14:textId="77777777" w:rsidR="00165A71" w:rsidRPr="00165A71" w:rsidRDefault="003E1373" w:rsidP="00A16BA9">
            <w:pPr>
              <w:pStyle w:val="ListParagraph"/>
              <w:numPr>
                <w:ilvl w:val="0"/>
                <w:numId w:val="36"/>
              </w:numPr>
              <w:rPr>
                <w:rFonts w:ascii="Aptos" w:hAnsi="Aptos"/>
                <w:color w:val="000000" w:themeColor="text1"/>
              </w:rPr>
            </w:pPr>
            <w:hyperlink r:id="rId102" w:tgtFrame="_blank" w:history="1">
              <w:r w:rsidR="00165A71" w:rsidRPr="00165A71">
                <w:rPr>
                  <w:rStyle w:val="Hyperlink"/>
                  <w:rFonts w:ascii="Aptos" w:hAnsi="Aptos"/>
                  <w:b/>
                  <w:bCs/>
                </w:rPr>
                <w:t>Rising prevalence of chronic diseases</w:t>
              </w:r>
            </w:hyperlink>
            <w:r w:rsidR="00165A71" w:rsidRPr="00165A71">
              <w:rPr>
                <w:rFonts w:ascii="Aptos" w:hAnsi="Aptos"/>
                <w:color w:val="000000" w:themeColor="text1"/>
              </w:rPr>
              <w:t xml:space="preserve"> like heart disease, diabetes, cancer, and Alzheimer’s, particularly among the elderly population: These illnesses often require ongoing, extensive care that can extend for years, if not decades.</w:t>
            </w:r>
          </w:p>
          <w:p w14:paraId="43A34B41" w14:textId="349839C5" w:rsidR="00165A71" w:rsidRPr="00505C1F" w:rsidRDefault="00165A71" w:rsidP="00A16BA9">
            <w:pPr>
              <w:pStyle w:val="ListParagraph"/>
              <w:numPr>
                <w:ilvl w:val="0"/>
                <w:numId w:val="36"/>
              </w:numPr>
              <w:rPr>
                <w:rFonts w:ascii="Aptos" w:hAnsi="Aptos"/>
                <w:color w:val="000000" w:themeColor="text1"/>
              </w:rPr>
            </w:pPr>
            <w:r w:rsidRPr="00165A71">
              <w:rPr>
                <w:rFonts w:ascii="Aptos" w:hAnsi="Aptos"/>
                <w:b/>
                <w:bCs/>
                <w:color w:val="000000" w:themeColor="text1"/>
              </w:rPr>
              <w:t>The rising</w:t>
            </w:r>
            <w:r w:rsidRPr="00165A71">
              <w:rPr>
                <w:rFonts w:ascii="Aptos" w:hAnsi="Aptos"/>
                <w:color w:val="000000" w:themeColor="text1"/>
              </w:rPr>
              <w:t xml:space="preserve"> </w:t>
            </w:r>
            <w:r w:rsidRPr="00165A71">
              <w:rPr>
                <w:rFonts w:ascii="Aptos" w:hAnsi="Aptos"/>
                <w:b/>
                <w:bCs/>
                <w:color w:val="000000" w:themeColor="text1"/>
              </w:rPr>
              <w:t>cost of healthcare</w:t>
            </w:r>
            <w:r w:rsidRPr="00165A71">
              <w:rPr>
                <w:rFonts w:ascii="Aptos" w:hAnsi="Aptos"/>
                <w:color w:val="000000" w:themeColor="text1"/>
              </w:rPr>
              <w:t>: Hospitalization for chronic conditions can be prohibitively expensive, and the long-term nature of these illnesses often necessitates alternative and more cost-effective care solutions, like long-term care. Nursing homes offer a cost-efficient alternative to hospitalization for patients suffering from chronic illnesses, providing them with the necessary care and treatment while freeing up valuable hospital resources.</w:t>
            </w:r>
            <w:r w:rsidR="00174D92" w:rsidRPr="00505C1F">
              <w:rPr>
                <w:rFonts w:ascii="Aptos" w:hAnsi="Aptos"/>
                <w:color w:val="000000" w:themeColor="text1"/>
              </w:rPr>
              <w:t xml:space="preserve"> . .</w:t>
            </w:r>
          </w:p>
          <w:p w14:paraId="48F5F11D" w14:textId="77777777" w:rsidR="001339B9" w:rsidRPr="00505C1F" w:rsidRDefault="001339B9" w:rsidP="00A16BA9">
            <w:pPr>
              <w:spacing w:after="100" w:afterAutospacing="1"/>
              <w:ind w:left="360"/>
              <w:contextualSpacing/>
              <w:rPr>
                <w:rFonts w:ascii="Aptos" w:hAnsi="Aptos"/>
              </w:rPr>
            </w:pPr>
            <w:r w:rsidRPr="00376C49">
              <w:rPr>
                <w:rFonts w:ascii="Aptos" w:hAnsi="Aptos"/>
              </w:rPr>
              <w:t xml:space="preserve">The senior housing sector boasted an </w:t>
            </w:r>
            <w:hyperlink r:id="rId103" w:tgtFrame="_blank" w:history="1">
              <w:r w:rsidRPr="00376C49">
                <w:rPr>
                  <w:rStyle w:val="Hyperlink"/>
                  <w:rFonts w:ascii="Aptos" w:hAnsi="Aptos"/>
                </w:rPr>
                <w:t>11.6% annualized investment return over the same period, outperforming the overall property index</w:t>
              </w:r>
            </w:hyperlink>
            <w:r w:rsidRPr="00376C49">
              <w:rPr>
                <w:rFonts w:ascii="Aptos" w:hAnsi="Aptos"/>
              </w:rPr>
              <w:t>. Returns for both income and appreciation were higher for senior housing than the overall property index, as well as the multi-family sector, highlighting the superior investment performance of senior housing.</w:t>
            </w:r>
          </w:p>
          <w:p w14:paraId="1E2FC73E" w14:textId="77777777" w:rsidR="001339B9" w:rsidRPr="00376C49" w:rsidRDefault="001339B9" w:rsidP="00A16BA9">
            <w:pPr>
              <w:spacing w:after="100" w:afterAutospacing="1"/>
              <w:ind w:left="360"/>
              <w:contextualSpacing/>
              <w:rPr>
                <w:rFonts w:ascii="Aptos" w:hAnsi="Aptos"/>
              </w:rPr>
            </w:pPr>
            <w:r w:rsidRPr="00376C49">
              <w:rPr>
                <w:rFonts w:ascii="Aptos" w:hAnsi="Aptos"/>
              </w:rPr>
              <w:t xml:space="preserve">What sets senior housing apart in the commercial real estate realm is its </w:t>
            </w:r>
            <w:r w:rsidRPr="00376C49">
              <w:rPr>
                <w:rFonts w:ascii="Aptos" w:hAnsi="Aptos"/>
                <w:b/>
                <w:bCs/>
              </w:rPr>
              <w:t>unique blend of real estate, hospitality, and need-driven services</w:t>
            </w:r>
            <w:r w:rsidRPr="00376C49">
              <w:rPr>
                <w:rFonts w:ascii="Aptos" w:hAnsi="Aptos"/>
              </w:rPr>
              <w:t>. This intersection creates a resilient investment opportunity that can weather economic fluctuations better than many other real estate sectors.</w:t>
            </w:r>
          </w:p>
          <w:p w14:paraId="29FB69F8" w14:textId="77777777" w:rsidR="001339B9" w:rsidRPr="00376C49" w:rsidRDefault="001339B9" w:rsidP="00A16BA9">
            <w:pPr>
              <w:spacing w:after="100" w:afterAutospacing="1"/>
              <w:ind w:left="360"/>
              <w:contextualSpacing/>
              <w:rPr>
                <w:rFonts w:ascii="Aptos" w:hAnsi="Aptos"/>
              </w:rPr>
            </w:pPr>
            <w:r w:rsidRPr="00376C49">
              <w:rPr>
                <w:rFonts w:ascii="Aptos" w:hAnsi="Aptos"/>
              </w:rPr>
              <w:t xml:space="preserve">There are various </w:t>
            </w:r>
            <w:r w:rsidRPr="00376C49">
              <w:rPr>
                <w:rFonts w:ascii="Aptos" w:hAnsi="Aptos"/>
                <w:b/>
                <w:bCs/>
              </w:rPr>
              <w:t>avenues for indirect investment</w:t>
            </w:r>
            <w:r w:rsidRPr="00376C49">
              <w:rPr>
                <w:rFonts w:ascii="Aptos" w:hAnsi="Aptos"/>
              </w:rPr>
              <w:t>:</w:t>
            </w:r>
          </w:p>
          <w:p w14:paraId="2D1D1DC5" w14:textId="77777777" w:rsidR="001339B9" w:rsidRPr="00376C49" w:rsidRDefault="003E1373" w:rsidP="00A16BA9">
            <w:pPr>
              <w:numPr>
                <w:ilvl w:val="0"/>
                <w:numId w:val="38"/>
              </w:numPr>
              <w:tabs>
                <w:tab w:val="num" w:pos="720"/>
              </w:tabs>
              <w:spacing w:after="100" w:afterAutospacing="1"/>
              <w:ind w:left="720"/>
              <w:contextualSpacing/>
              <w:rPr>
                <w:rFonts w:ascii="Aptos" w:hAnsi="Aptos"/>
              </w:rPr>
            </w:pPr>
            <w:hyperlink r:id="rId104" w:tgtFrame="_blank" w:history="1">
              <w:r w:rsidR="001339B9" w:rsidRPr="00376C49">
                <w:rPr>
                  <w:rStyle w:val="Hyperlink"/>
                  <w:rFonts w:ascii="Aptos" w:hAnsi="Aptos"/>
                  <w:b/>
                  <w:bCs/>
                </w:rPr>
                <w:t>Open real estate funds</w:t>
              </w:r>
            </w:hyperlink>
            <w:r w:rsidR="001339B9" w:rsidRPr="00376C49">
              <w:rPr>
                <w:rFonts w:ascii="Aptos" w:hAnsi="Aptos"/>
              </w:rPr>
              <w:t>: These are generally safer as the risk is spread across multiple properties. Investors should ensure that the fund’s focus aligns with their investment goals, such as concentrating on nursing real estate.</w:t>
            </w:r>
          </w:p>
          <w:p w14:paraId="510BDDC4" w14:textId="77777777" w:rsidR="001339B9" w:rsidRPr="00376C49" w:rsidRDefault="003E1373" w:rsidP="00A16BA9">
            <w:pPr>
              <w:numPr>
                <w:ilvl w:val="0"/>
                <w:numId w:val="38"/>
              </w:numPr>
              <w:tabs>
                <w:tab w:val="num" w:pos="720"/>
              </w:tabs>
              <w:spacing w:after="100" w:afterAutospacing="1"/>
              <w:ind w:left="720"/>
              <w:contextualSpacing/>
              <w:rPr>
                <w:rFonts w:ascii="Aptos" w:hAnsi="Aptos"/>
              </w:rPr>
            </w:pPr>
            <w:hyperlink r:id="rId105" w:tgtFrame="_blank" w:history="1">
              <w:r w:rsidR="001339B9" w:rsidRPr="00376C49">
                <w:rPr>
                  <w:rStyle w:val="Hyperlink"/>
                  <w:rFonts w:ascii="Aptos" w:hAnsi="Aptos"/>
                  <w:b/>
                  <w:bCs/>
                </w:rPr>
                <w:t>Closed real estate funds</w:t>
              </w:r>
            </w:hyperlink>
            <w:r w:rsidR="001339B9" w:rsidRPr="00376C49">
              <w:rPr>
                <w:rFonts w:ascii="Aptos" w:hAnsi="Aptos"/>
              </w:rPr>
              <w:t>: Here, the investment is tied to individual projects, which may carry a greater risk if a project does not perform as anticipated.</w:t>
            </w:r>
          </w:p>
          <w:p w14:paraId="4F4781D1" w14:textId="77777777" w:rsidR="001339B9" w:rsidRPr="00505C1F" w:rsidRDefault="003E1373" w:rsidP="00A16BA9">
            <w:pPr>
              <w:numPr>
                <w:ilvl w:val="0"/>
                <w:numId w:val="38"/>
              </w:numPr>
              <w:tabs>
                <w:tab w:val="num" w:pos="720"/>
              </w:tabs>
              <w:spacing w:after="100" w:afterAutospacing="1"/>
              <w:ind w:left="720"/>
              <w:contextualSpacing/>
              <w:rPr>
                <w:rFonts w:ascii="Aptos" w:hAnsi="Aptos"/>
              </w:rPr>
            </w:pPr>
            <w:hyperlink r:id="rId106" w:tgtFrame="_blank" w:history="1">
              <w:r w:rsidR="001339B9" w:rsidRPr="00376C49">
                <w:rPr>
                  <w:rStyle w:val="Hyperlink"/>
                  <w:rFonts w:ascii="Aptos" w:hAnsi="Aptos"/>
                  <w:b/>
                  <w:bCs/>
                </w:rPr>
                <w:t>Crowdfunding or Crowd Investing Platforms</w:t>
              </w:r>
            </w:hyperlink>
            <w:r w:rsidR="001339B9" w:rsidRPr="00376C49">
              <w:rPr>
                <w:rFonts w:ascii="Aptos" w:hAnsi="Aptos"/>
              </w:rPr>
              <w:t>: These require significantly less capital for financing projects, with minimum investments typically between 200 and 500 dollars. Such platforms also offer risk diversification by spreading the investment over several projects.</w:t>
            </w:r>
          </w:p>
          <w:p w14:paraId="6C93A751" w14:textId="77777777" w:rsidR="00A16BA9" w:rsidRPr="00505C1F" w:rsidRDefault="00BF6EC6" w:rsidP="00A16BA9">
            <w:pPr>
              <w:spacing w:after="100" w:afterAutospacing="1"/>
              <w:ind w:left="360"/>
              <w:contextualSpacing/>
              <w:rPr>
                <w:rFonts w:ascii="Aptos" w:eastAsia="Calibri" w:hAnsi="Aptos" w:cs="Times New Roman"/>
              </w:rPr>
            </w:pPr>
            <w:r w:rsidRPr="00505C1F">
              <w:rPr>
                <w:rFonts w:ascii="Aptos" w:eastAsia="Calibri" w:hAnsi="Aptos" w:cs="Times New Roman"/>
              </w:rPr>
              <w:t xml:space="preserve">Stocks can be either direct or indirect investments, </w:t>
            </w:r>
            <w:hyperlink r:id="rId107" w:tgtFrame="_blank" w:history="1">
              <w:r w:rsidRPr="00505C1F">
                <w:rPr>
                  <w:rFonts w:ascii="Aptos" w:eastAsia="Calibri" w:hAnsi="Aptos" w:cs="Times New Roman"/>
                  <w:color w:val="0563C1"/>
                  <w:u w:val="single"/>
                </w:rPr>
                <w:t>depending on how you purchase them</w:t>
              </w:r>
            </w:hyperlink>
            <w:r w:rsidRPr="00505C1F">
              <w:rPr>
                <w:rFonts w:ascii="Aptos" w:eastAsia="Calibri" w:hAnsi="Aptos" w:cs="Times New Roman"/>
              </w:rPr>
              <w:t xml:space="preserve">. </w:t>
            </w:r>
          </w:p>
          <w:p w14:paraId="7E131D70" w14:textId="51956D6C" w:rsidR="00BF6EC6" w:rsidRPr="00505C1F" w:rsidRDefault="003E1373" w:rsidP="00A16BA9">
            <w:pPr>
              <w:spacing w:after="100" w:afterAutospacing="1"/>
              <w:ind w:left="360"/>
              <w:contextualSpacing/>
              <w:rPr>
                <w:rFonts w:ascii="Aptos" w:eastAsia="Calibri" w:hAnsi="Aptos" w:cs="Times New Roman"/>
              </w:rPr>
            </w:pPr>
            <w:hyperlink r:id="rId108" w:anchor="xj4y7vzkg" w:tgtFrame="_blank" w:history="1">
              <w:r w:rsidR="00BF6EC6" w:rsidRPr="00505C1F">
                <w:rPr>
                  <w:rFonts w:ascii="Aptos" w:eastAsia="Calibri" w:hAnsi="Aptos" w:cs="Times New Roman"/>
                  <w:b/>
                  <w:bCs/>
                  <w:color w:val="0563C1"/>
                  <w:u w:val="single"/>
                </w:rPr>
                <w:t>Brookdale Senior Living (BKD)</w:t>
              </w:r>
            </w:hyperlink>
            <w:r w:rsidR="00BF6EC6" w:rsidRPr="00505C1F">
              <w:rPr>
                <w:rFonts w:ascii="Aptos" w:eastAsia="Calibri" w:hAnsi="Aptos" w:cs="Times New Roman"/>
              </w:rPr>
              <w:t xml:space="preserve">: Brookdale Senior Living Inc. owns, manages, and operates senior living communities across the U.S. It spans three segments: Independent Living, Assisted Living and Memory Care, and Continuing Care Retirement Communities (CCRCs). </w:t>
            </w:r>
            <w:r w:rsidR="00BF6EC6" w:rsidRPr="00505C1F">
              <w:rPr>
                <w:rFonts w:ascii="Aptos" w:eastAsia="Calibri" w:hAnsi="Aptos" w:cs="Times New Roman"/>
                <w:b/>
                <w:bCs/>
              </w:rPr>
              <w:t>Market capitalization:</w:t>
            </w:r>
            <w:r w:rsidR="00BF6EC6" w:rsidRPr="00505C1F">
              <w:rPr>
                <w:rFonts w:ascii="Aptos" w:eastAsia="Calibri" w:hAnsi="Aptos" w:cs="Times New Roman"/>
              </w:rPr>
              <w:t xml:space="preserve"> $771,679,300. </w:t>
            </w:r>
          </w:p>
          <w:p w14:paraId="45AB36AD" w14:textId="77777777" w:rsidR="00A16BA9" w:rsidRPr="00505C1F" w:rsidRDefault="003E1373" w:rsidP="00A16BA9">
            <w:pPr>
              <w:spacing w:after="100" w:afterAutospacing="1"/>
              <w:ind w:left="360"/>
              <w:contextualSpacing/>
              <w:rPr>
                <w:rFonts w:ascii="Aptos" w:eastAsia="Calibri" w:hAnsi="Aptos" w:cs="Times New Roman"/>
              </w:rPr>
            </w:pPr>
            <w:hyperlink r:id="rId109" w:anchor="xj4y7vzkg" w:tgtFrame="_blank" w:history="1">
              <w:r w:rsidR="00BF6EC6" w:rsidRPr="00505C1F">
                <w:rPr>
                  <w:rFonts w:ascii="Aptos" w:eastAsia="Calibri" w:hAnsi="Aptos" w:cs="Times New Roman"/>
                  <w:b/>
                  <w:bCs/>
                  <w:color w:val="0563C1"/>
                  <w:u w:val="single"/>
                </w:rPr>
                <w:t>Welltower (WELL)</w:t>
              </w:r>
            </w:hyperlink>
            <w:r w:rsidR="00BF6EC6" w:rsidRPr="00505C1F">
              <w:rPr>
                <w:rFonts w:ascii="Aptos" w:eastAsia="Calibri" w:hAnsi="Aptos" w:cs="Times New Roman"/>
              </w:rPr>
              <w:t xml:space="preserve">: An S&amp;P 500 company, Welltower Inc. partners with top seniors housing operators, post-acute providers, and health systems to finance the real estate infrastructure needed to scale innovative care delivery models and enhance people’s wellness and overall healthcare experience. </w:t>
            </w:r>
            <w:r w:rsidR="00BF6EC6" w:rsidRPr="00505C1F">
              <w:rPr>
                <w:rFonts w:ascii="Aptos" w:eastAsia="Calibri" w:hAnsi="Aptos" w:cs="Times New Roman"/>
                <w:b/>
                <w:bCs/>
              </w:rPr>
              <w:t>Market capitalization:</w:t>
            </w:r>
            <w:r w:rsidR="00BF6EC6" w:rsidRPr="00505C1F">
              <w:rPr>
                <w:rFonts w:ascii="Aptos" w:eastAsia="Calibri" w:hAnsi="Aptos" w:cs="Times New Roman"/>
              </w:rPr>
              <w:t xml:space="preserve"> $39,663,075,328.</w:t>
            </w:r>
          </w:p>
          <w:p w14:paraId="6338A0A7" w14:textId="77777777" w:rsidR="00A16BA9" w:rsidRPr="00505C1F" w:rsidRDefault="003E1373" w:rsidP="00A16BA9">
            <w:pPr>
              <w:spacing w:after="100" w:afterAutospacing="1"/>
              <w:ind w:left="360"/>
              <w:contextualSpacing/>
              <w:rPr>
                <w:rFonts w:ascii="Aptos" w:eastAsia="Calibri" w:hAnsi="Aptos" w:cs="Times New Roman"/>
              </w:rPr>
            </w:pPr>
            <w:hyperlink r:id="rId110" w:tgtFrame="_blank" w:history="1">
              <w:r w:rsidR="00BF6EC6" w:rsidRPr="00376C49">
                <w:rPr>
                  <w:rStyle w:val="Hyperlink"/>
                  <w:rFonts w:ascii="Aptos" w:eastAsia="Calibri" w:hAnsi="Aptos" w:cs="Times New Roman"/>
                  <w:b/>
                  <w:bCs/>
                </w:rPr>
                <w:t>Sinodia Senior Living Corporation (CSU)</w:t>
              </w:r>
            </w:hyperlink>
            <w:r w:rsidR="00BF6EC6" w:rsidRPr="00376C49">
              <w:rPr>
                <w:rFonts w:ascii="Aptos" w:eastAsia="Calibri" w:hAnsi="Aptos" w:cs="Times New Roman"/>
              </w:rPr>
              <w:t xml:space="preserve">: This company develops, owns, operates, and manages senior housing communities throughout the United States. </w:t>
            </w:r>
            <w:r w:rsidR="00BF6EC6" w:rsidRPr="00376C49">
              <w:rPr>
                <w:rFonts w:ascii="Aptos" w:eastAsia="Calibri" w:hAnsi="Aptos" w:cs="Times New Roman"/>
                <w:b/>
                <w:bCs/>
              </w:rPr>
              <w:t xml:space="preserve">Market capitalization: </w:t>
            </w:r>
            <w:r w:rsidR="00BF6EC6" w:rsidRPr="00376C49">
              <w:rPr>
                <w:rFonts w:ascii="Aptos" w:eastAsia="Calibri" w:hAnsi="Aptos" w:cs="Times New Roman"/>
              </w:rPr>
              <w:t>$216,072,064.</w:t>
            </w:r>
          </w:p>
          <w:p w14:paraId="58D537AF" w14:textId="77777777" w:rsidR="00A16BA9" w:rsidRPr="00505C1F" w:rsidRDefault="003E1373" w:rsidP="00A16BA9">
            <w:pPr>
              <w:spacing w:after="100" w:afterAutospacing="1"/>
              <w:ind w:left="360"/>
              <w:contextualSpacing/>
              <w:rPr>
                <w:rFonts w:ascii="Aptos" w:eastAsia="Calibri" w:hAnsi="Aptos" w:cs="Times New Roman"/>
              </w:rPr>
            </w:pPr>
            <w:hyperlink r:id="rId111" w:tgtFrame="_blank" w:history="1">
              <w:r w:rsidR="00BF6EC6" w:rsidRPr="00376C49">
                <w:rPr>
                  <w:rStyle w:val="Hyperlink"/>
                  <w:rFonts w:ascii="Aptos" w:eastAsia="Calibri" w:hAnsi="Aptos" w:cs="Times New Roman"/>
                  <w:b/>
                  <w:bCs/>
                </w:rPr>
                <w:t>The Ensign Group (ENSG)</w:t>
              </w:r>
            </w:hyperlink>
            <w:r w:rsidR="00BF6EC6" w:rsidRPr="00376C49">
              <w:rPr>
                <w:rFonts w:ascii="Aptos" w:eastAsia="Calibri" w:hAnsi="Aptos" w:cs="Times New Roman"/>
              </w:rPr>
              <w:t xml:space="preserve">: The Ensign Group, Inc. provides skilled nursing, senior living, rehabilitative services, and other ancillary services. It is a diversified care provider. </w:t>
            </w:r>
            <w:r w:rsidR="00BF6EC6" w:rsidRPr="00376C49">
              <w:rPr>
                <w:rFonts w:ascii="Aptos" w:eastAsia="Calibri" w:hAnsi="Aptos" w:cs="Times New Roman"/>
                <w:b/>
                <w:bCs/>
              </w:rPr>
              <w:t>Market capitalization:</w:t>
            </w:r>
            <w:r w:rsidR="00BF6EC6" w:rsidRPr="00376C49">
              <w:rPr>
                <w:rFonts w:ascii="Aptos" w:eastAsia="Calibri" w:hAnsi="Aptos" w:cs="Times New Roman"/>
              </w:rPr>
              <w:t xml:space="preserve"> $5,211,581,952.</w:t>
            </w:r>
          </w:p>
          <w:p w14:paraId="34B4EF90" w14:textId="77777777" w:rsidR="00A16BA9" w:rsidRPr="00505C1F" w:rsidRDefault="003E1373" w:rsidP="00A16BA9">
            <w:pPr>
              <w:spacing w:after="100" w:afterAutospacing="1"/>
              <w:ind w:left="360"/>
              <w:contextualSpacing/>
              <w:rPr>
                <w:rFonts w:ascii="Aptos" w:eastAsia="Calibri" w:hAnsi="Aptos" w:cs="Times New Roman"/>
              </w:rPr>
            </w:pPr>
            <w:hyperlink r:id="rId112" w:tgtFrame="_blank" w:history="1">
              <w:r w:rsidR="00BF6EC6" w:rsidRPr="00376C49">
                <w:rPr>
                  <w:rStyle w:val="Hyperlink"/>
                  <w:rFonts w:ascii="Aptos" w:eastAsia="Calibri" w:hAnsi="Aptos" w:cs="Times New Roman"/>
                  <w:b/>
                  <w:bCs/>
                </w:rPr>
                <w:t>Ventas (VTR)</w:t>
              </w:r>
            </w:hyperlink>
            <w:r w:rsidR="00BF6EC6" w:rsidRPr="00376C49">
              <w:rPr>
                <w:rFonts w:ascii="Aptos" w:eastAsia="Calibri" w:hAnsi="Aptos" w:cs="Times New Roman"/>
              </w:rPr>
              <w:t xml:space="preserve">: Ventas Inc., another S&amp;P 500 company, is at the crossroads of healthcare and real estate, owning a diversified portfolio of over 1,200 properties in the U.S., Canada, and the U.K. </w:t>
            </w:r>
            <w:r w:rsidR="00BF6EC6" w:rsidRPr="00376C49">
              <w:rPr>
                <w:rFonts w:ascii="Aptos" w:eastAsia="Calibri" w:hAnsi="Aptos" w:cs="Times New Roman"/>
                <w:b/>
                <w:bCs/>
              </w:rPr>
              <w:t>Market capitalization:</w:t>
            </w:r>
            <w:r w:rsidR="00BF6EC6" w:rsidRPr="00376C49">
              <w:rPr>
                <w:rFonts w:ascii="Aptos" w:eastAsia="Calibri" w:hAnsi="Aptos" w:cs="Times New Roman"/>
              </w:rPr>
              <w:t xml:space="preserve"> $18,558,412,800.</w:t>
            </w:r>
          </w:p>
          <w:p w14:paraId="5088E741" w14:textId="77777777" w:rsidR="00A16BA9" w:rsidRPr="00505C1F" w:rsidRDefault="003E1373" w:rsidP="00A16BA9">
            <w:pPr>
              <w:spacing w:after="100" w:afterAutospacing="1"/>
              <w:ind w:left="360"/>
              <w:contextualSpacing/>
              <w:rPr>
                <w:rFonts w:ascii="Aptos" w:eastAsia="Calibri" w:hAnsi="Aptos" w:cs="Times New Roman"/>
              </w:rPr>
            </w:pPr>
            <w:hyperlink r:id="rId113" w:tgtFrame="_blank" w:history="1">
              <w:r w:rsidR="00BF6EC6" w:rsidRPr="00376C49">
                <w:rPr>
                  <w:rStyle w:val="Hyperlink"/>
                  <w:rFonts w:ascii="Aptos" w:eastAsia="Calibri" w:hAnsi="Aptos" w:cs="Times New Roman"/>
                  <w:b/>
                  <w:bCs/>
                </w:rPr>
                <w:t>LTC Properties (LTC)</w:t>
              </w:r>
            </w:hyperlink>
            <w:r w:rsidR="00BF6EC6" w:rsidRPr="00376C49">
              <w:rPr>
                <w:rFonts w:ascii="Aptos" w:eastAsia="Calibri" w:hAnsi="Aptos" w:cs="Times New Roman"/>
              </w:rPr>
              <w:t xml:space="preserve">: LTC is a Real Estate Investment Trust (REIT) that invests in senior housing and healthcare properties primarily through sale-leasebacks, mortgage financing, joint ventures, and structured finance solutions, including preferred equity and mezzanine lending. </w:t>
            </w:r>
            <w:r w:rsidR="00BF6EC6" w:rsidRPr="00376C49">
              <w:rPr>
                <w:rFonts w:ascii="Aptos" w:eastAsia="Calibri" w:hAnsi="Aptos" w:cs="Times New Roman"/>
                <w:b/>
                <w:bCs/>
              </w:rPr>
              <w:t>Market capitalization:</w:t>
            </w:r>
            <w:r w:rsidR="00BF6EC6" w:rsidRPr="00376C49">
              <w:rPr>
                <w:rFonts w:ascii="Aptos" w:eastAsia="Calibri" w:hAnsi="Aptos" w:cs="Times New Roman"/>
              </w:rPr>
              <w:t xml:space="preserve"> $1,386,772,736.</w:t>
            </w:r>
          </w:p>
          <w:p w14:paraId="4D6169C4" w14:textId="1F31B211" w:rsidR="00BF6EC6" w:rsidRPr="00376C49" w:rsidRDefault="003E1373" w:rsidP="00A16BA9">
            <w:pPr>
              <w:spacing w:after="100" w:afterAutospacing="1"/>
              <w:ind w:left="360"/>
              <w:contextualSpacing/>
              <w:rPr>
                <w:rFonts w:ascii="Aptos" w:eastAsia="Calibri" w:hAnsi="Aptos" w:cs="Times New Roman"/>
              </w:rPr>
            </w:pPr>
            <w:hyperlink r:id="rId114" w:tgtFrame="_blank" w:history="1">
              <w:r w:rsidR="00BF6EC6" w:rsidRPr="00376C49">
                <w:rPr>
                  <w:rStyle w:val="Hyperlink"/>
                  <w:rFonts w:ascii="Aptos" w:eastAsia="Calibri" w:hAnsi="Aptos" w:cs="Times New Roman"/>
                  <w:b/>
                  <w:bCs/>
                </w:rPr>
                <w:t>Omega Healthcare Investors (OHI)</w:t>
              </w:r>
            </w:hyperlink>
            <w:r w:rsidR="00BF6EC6" w:rsidRPr="00376C49">
              <w:rPr>
                <w:rFonts w:ascii="Aptos" w:eastAsia="Calibri" w:hAnsi="Aptos" w:cs="Times New Roman"/>
              </w:rPr>
              <w:t xml:space="preserve">: Omega is a REIT that invests in the long-term healthcare industry, primarily in skilled nursing and assisted living facilities. It has assets across all U.S. regions. </w:t>
            </w:r>
            <w:r w:rsidR="00BF6EC6" w:rsidRPr="00376C49">
              <w:rPr>
                <w:rFonts w:ascii="Aptos" w:eastAsia="Calibri" w:hAnsi="Aptos" w:cs="Times New Roman"/>
                <w:b/>
                <w:bCs/>
              </w:rPr>
              <w:t>Market capitalization:</w:t>
            </w:r>
            <w:r w:rsidR="00BF6EC6" w:rsidRPr="00376C49">
              <w:rPr>
                <w:rFonts w:ascii="Aptos" w:eastAsia="Calibri" w:hAnsi="Aptos" w:cs="Times New Roman"/>
              </w:rPr>
              <w:t xml:space="preserve"> $7,507,652,096.</w:t>
            </w:r>
          </w:p>
          <w:p w14:paraId="714C2003" w14:textId="78659C0C" w:rsidR="00505C1F" w:rsidRPr="00505C1F" w:rsidRDefault="00BF6EC6" w:rsidP="00505C1F">
            <w:pPr>
              <w:spacing w:after="100" w:afterAutospacing="1"/>
              <w:ind w:left="360"/>
              <w:contextualSpacing/>
              <w:rPr>
                <w:rFonts w:ascii="Aptos" w:eastAsia="Calibri" w:hAnsi="Aptos" w:cs="Times New Roman"/>
              </w:rPr>
            </w:pPr>
            <w:r w:rsidRPr="00376C49">
              <w:rPr>
                <w:rFonts w:ascii="Aptos" w:eastAsia="Calibri" w:hAnsi="Aptos" w:cs="Times New Roman"/>
              </w:rPr>
              <w:t xml:space="preserve">It should be noted that </w:t>
            </w:r>
            <w:r w:rsidRPr="00376C49">
              <w:rPr>
                <w:rFonts w:ascii="Aptos" w:eastAsia="Calibri" w:hAnsi="Aptos" w:cs="Times New Roman"/>
                <w:b/>
                <w:bCs/>
              </w:rPr>
              <w:t>investment performance in this sector is tracked</w:t>
            </w:r>
            <w:r w:rsidRPr="00376C49">
              <w:rPr>
                <w:rFonts w:ascii="Aptos" w:eastAsia="Calibri" w:hAnsi="Aptos" w:cs="Times New Roman"/>
              </w:rPr>
              <w:t xml:space="preserve"> and captured by the </w:t>
            </w:r>
            <w:hyperlink r:id="rId115" w:tgtFrame="_blank" w:history="1">
              <w:r w:rsidRPr="00376C49">
                <w:rPr>
                  <w:rStyle w:val="Hyperlink"/>
                  <w:rFonts w:ascii="Aptos" w:eastAsia="Calibri" w:hAnsi="Aptos" w:cs="Times New Roman"/>
                </w:rPr>
                <w:t>National Council of Real Estate Investment Fiduciaries (NCREIF)</w:t>
              </w:r>
            </w:hyperlink>
            <w:r w:rsidRPr="00376C49">
              <w:rPr>
                <w:rFonts w:ascii="Aptos" w:eastAsia="Calibri" w:hAnsi="Aptos" w:cs="Times New Roman"/>
              </w:rPr>
              <w:t>, a reliable resource providing robust insights and data submissions from investment managers. </w:t>
            </w:r>
          </w:p>
          <w:p w14:paraId="1074FA1F" w14:textId="77777777" w:rsidR="00505C1F" w:rsidRPr="00505C1F" w:rsidRDefault="00505C1F" w:rsidP="00505C1F">
            <w:pPr>
              <w:spacing w:after="100" w:afterAutospacing="1"/>
              <w:ind w:left="360"/>
              <w:contextualSpacing/>
              <w:rPr>
                <w:rFonts w:ascii="Aptos" w:eastAsia="Aptos" w:hAnsi="Aptos" w:cs="Times New Roman"/>
                <w:b/>
                <w:bCs/>
                <w:kern w:val="2"/>
                <w14:ligatures w14:val="standardContextual"/>
              </w:rPr>
            </w:pPr>
            <w:r w:rsidRPr="00505C1F">
              <w:rPr>
                <w:rFonts w:ascii="Aptos" w:eastAsia="Aptos" w:hAnsi="Aptos" w:cs="Times New Roman"/>
                <w:b/>
                <w:bCs/>
                <w:kern w:val="2"/>
                <w14:ligatures w14:val="standardContextual"/>
              </w:rPr>
              <w:t>Private Equity Nursing Homes: Risks and Challenges</w:t>
            </w:r>
          </w:p>
          <w:p w14:paraId="72AC2172" w14:textId="77777777" w:rsidR="00505C1F" w:rsidRPr="00505C1F" w:rsidRDefault="00505C1F" w:rsidP="00505C1F">
            <w:pPr>
              <w:spacing w:after="100" w:afterAutospacing="1"/>
              <w:ind w:left="360"/>
              <w:contextualSpacing/>
              <w:rPr>
                <w:rFonts w:ascii="Aptos" w:eastAsia="Aptos" w:hAnsi="Aptos" w:cs="Times New Roman"/>
                <w:kern w:val="2"/>
                <w14:ligatures w14:val="standardContextual"/>
              </w:rPr>
            </w:pPr>
            <w:r w:rsidRPr="00505C1F">
              <w:rPr>
                <w:rFonts w:ascii="Aptos" w:eastAsia="Aptos" w:hAnsi="Aptos" w:cs="Times New Roman"/>
                <w:kern w:val="2"/>
                <w14:ligatures w14:val="standardContextual"/>
              </w:rPr>
              <w:t xml:space="preserve">Before we conclude on the topic of investing in long-term care, it is worth mentioning private equity nursing homes and how they fit into nursing home investment. </w:t>
            </w:r>
            <w:hyperlink r:id="rId116" w:tgtFrame="_blank" w:history="1">
              <w:r w:rsidRPr="00505C1F">
                <w:rPr>
                  <w:rFonts w:ascii="Aptos" w:eastAsia="Aptos" w:hAnsi="Aptos" w:cs="Times New Roman"/>
                  <w:color w:val="467886"/>
                  <w:kern w:val="2"/>
                  <w:u w:val="single"/>
                  <w14:ligatures w14:val="standardContextual"/>
                </w:rPr>
                <w:t>Private equity</w:t>
              </w:r>
            </w:hyperlink>
            <w:r w:rsidRPr="00505C1F">
              <w:rPr>
                <w:rFonts w:ascii="Aptos" w:eastAsia="Aptos" w:hAnsi="Aptos" w:cs="Times New Roman"/>
                <w:kern w:val="2"/>
                <w14:ligatures w14:val="standardContextual"/>
              </w:rPr>
              <w:t xml:space="preserve"> involves buying, improving, and then selling stakes in private (i.e., not publicly traded) companies. Unlike public equity markets, where many investors buy small stakes in a large number of companies, private equity firms often buy a </w:t>
            </w:r>
            <w:r w:rsidRPr="00505C1F">
              <w:rPr>
                <w:rFonts w:ascii="Aptos" w:eastAsia="Aptos" w:hAnsi="Aptos" w:cs="Times New Roman"/>
                <w:b/>
                <w:bCs/>
                <w:kern w:val="2"/>
                <w14:ligatures w14:val="standardContextual"/>
              </w:rPr>
              <w:t>controlling stake</w:t>
            </w:r>
            <w:r w:rsidRPr="00505C1F">
              <w:rPr>
                <w:rFonts w:ascii="Aptos" w:eastAsia="Aptos" w:hAnsi="Aptos" w:cs="Times New Roman"/>
                <w:kern w:val="2"/>
                <w14:ligatures w14:val="standardContextual"/>
              </w:rPr>
              <w:t xml:space="preserve"> in the companies they invest in.</w:t>
            </w:r>
          </w:p>
          <w:p w14:paraId="508BF65E" w14:textId="77777777" w:rsidR="00505C1F" w:rsidRPr="00505C1F" w:rsidRDefault="00505C1F" w:rsidP="00505C1F">
            <w:pPr>
              <w:spacing w:after="100" w:afterAutospacing="1"/>
              <w:ind w:left="360"/>
              <w:contextualSpacing/>
              <w:rPr>
                <w:rFonts w:ascii="Aptos" w:eastAsia="Aptos" w:hAnsi="Aptos" w:cs="Times New Roman"/>
                <w:kern w:val="2"/>
                <w14:ligatures w14:val="standardContextual"/>
              </w:rPr>
            </w:pPr>
            <w:r w:rsidRPr="00505C1F">
              <w:rPr>
                <w:rFonts w:ascii="Aptos" w:eastAsia="Aptos" w:hAnsi="Aptos" w:cs="Times New Roman"/>
                <w:kern w:val="2"/>
                <w14:ligatures w14:val="standardContextual"/>
              </w:rPr>
              <w:t xml:space="preserve">Of course, there are some concerns with this model of investing in nursing homes. In fact, the </w:t>
            </w:r>
            <w:hyperlink r:id="rId117" w:tgtFrame="_blank" w:history="1">
              <w:r w:rsidRPr="00505C1F">
                <w:rPr>
                  <w:rFonts w:ascii="Aptos" w:eastAsia="Aptos" w:hAnsi="Aptos" w:cs="Times New Roman"/>
                  <w:color w:val="467886"/>
                  <w:kern w:val="2"/>
                  <w:u w:val="single"/>
                  <w14:ligatures w14:val="standardContextual"/>
                </w:rPr>
                <w:t>National Bureau of Economic Research (NBER)</w:t>
              </w:r>
            </w:hyperlink>
            <w:r w:rsidRPr="00505C1F">
              <w:rPr>
                <w:rFonts w:ascii="Aptos" w:eastAsia="Aptos" w:hAnsi="Aptos" w:cs="Times New Roman"/>
                <w:kern w:val="2"/>
                <w14:ligatures w14:val="standardContextual"/>
              </w:rPr>
              <w:t xml:space="preserve"> published a study that raises important questions about the implications of private equity nursing homes. The research identified </w:t>
            </w:r>
            <w:hyperlink r:id="rId118" w:tgtFrame="_blank" w:history="1">
              <w:r w:rsidRPr="00505C1F">
                <w:rPr>
                  <w:rFonts w:ascii="Aptos" w:eastAsia="Aptos" w:hAnsi="Aptos" w:cs="Times New Roman"/>
                  <w:color w:val="467886"/>
                  <w:kern w:val="2"/>
                  <w:u w:val="single"/>
                  <w14:ligatures w14:val="standardContextual"/>
                </w:rPr>
                <w:t>key trends and outcomes associated with private equity acquisitions of nursing homes</w:t>
              </w:r>
            </w:hyperlink>
            <w:r w:rsidRPr="00505C1F">
              <w:rPr>
                <w:rFonts w:ascii="Aptos" w:eastAsia="Aptos" w:hAnsi="Aptos" w:cs="Times New Roman"/>
                <w:kern w:val="2"/>
                <w14:ligatures w14:val="standardContextual"/>
              </w:rPr>
              <w:t>, including the following: </w:t>
            </w:r>
          </w:p>
          <w:p w14:paraId="247759FA" w14:textId="77777777" w:rsidR="00505C1F" w:rsidRPr="00505C1F" w:rsidRDefault="00505C1F" w:rsidP="00505C1F">
            <w:pPr>
              <w:numPr>
                <w:ilvl w:val="0"/>
                <w:numId w:val="40"/>
              </w:numPr>
              <w:spacing w:after="100" w:afterAutospacing="1"/>
              <w:contextualSpacing/>
              <w:rPr>
                <w:rFonts w:ascii="Aptos" w:eastAsia="Aptos" w:hAnsi="Aptos" w:cs="Times New Roman"/>
                <w:kern w:val="2"/>
                <w14:ligatures w14:val="standardContextual"/>
              </w:rPr>
            </w:pPr>
            <w:r w:rsidRPr="00505C1F">
              <w:rPr>
                <w:rFonts w:ascii="Aptos" w:eastAsia="Aptos" w:hAnsi="Aptos" w:cs="Times New Roman"/>
                <w:b/>
                <w:bCs/>
                <w:kern w:val="2"/>
                <w14:ligatures w14:val="standardContextual"/>
              </w:rPr>
              <w:t>Increased patient mortality rates</w:t>
            </w:r>
            <w:r w:rsidRPr="00505C1F">
              <w:rPr>
                <w:rFonts w:ascii="Aptos" w:eastAsia="Aptos" w:hAnsi="Aptos" w:cs="Times New Roman"/>
                <w:kern w:val="2"/>
                <w14:ligatures w14:val="standardContextual"/>
              </w:rPr>
              <w:t>: Nursing homes purchased by private equity firms are associated with higher patient mortality, both during the nursing home stay and in the subsequent 90 days. The patient mortality rate is found to be 10 percent higher in facilities owned by private equity firms than in other skilled nursing facilities.</w:t>
            </w:r>
          </w:p>
          <w:p w14:paraId="11C39FE5" w14:textId="77777777" w:rsidR="00505C1F" w:rsidRPr="00505C1F" w:rsidRDefault="00505C1F" w:rsidP="00505C1F">
            <w:pPr>
              <w:numPr>
                <w:ilvl w:val="0"/>
                <w:numId w:val="40"/>
              </w:numPr>
              <w:spacing w:after="100" w:afterAutospacing="1"/>
              <w:contextualSpacing/>
              <w:rPr>
                <w:rFonts w:ascii="Aptos" w:eastAsia="Aptos" w:hAnsi="Aptos" w:cs="Times New Roman"/>
                <w:kern w:val="2"/>
                <w14:ligatures w14:val="standardContextual"/>
              </w:rPr>
            </w:pPr>
            <w:r w:rsidRPr="00505C1F">
              <w:rPr>
                <w:rFonts w:ascii="Aptos" w:eastAsia="Aptos" w:hAnsi="Aptos" w:cs="Times New Roman"/>
                <w:b/>
                <w:bCs/>
                <w:kern w:val="2"/>
                <w14:ligatures w14:val="standardContextual"/>
              </w:rPr>
              <w:t>Private equity ownership surge</w:t>
            </w:r>
            <w:r w:rsidRPr="00505C1F">
              <w:rPr>
                <w:rFonts w:ascii="Aptos" w:eastAsia="Aptos" w:hAnsi="Aptos" w:cs="Times New Roman"/>
                <w:kern w:val="2"/>
                <w14:ligatures w14:val="standardContextual"/>
              </w:rPr>
              <w:t>: In 2005, private equity firms owned less than one percent of skilled nursing facilities. A decade later, this figure had risen to nine percent. This trend is unsettling for some outsiders. </w:t>
            </w:r>
          </w:p>
          <w:p w14:paraId="18D9C007" w14:textId="77777777" w:rsidR="00505C1F" w:rsidRPr="00505C1F" w:rsidRDefault="00505C1F" w:rsidP="00505C1F">
            <w:pPr>
              <w:numPr>
                <w:ilvl w:val="0"/>
                <w:numId w:val="40"/>
              </w:numPr>
              <w:spacing w:after="100" w:afterAutospacing="1"/>
              <w:contextualSpacing/>
              <w:rPr>
                <w:rFonts w:ascii="Aptos" w:eastAsia="Aptos" w:hAnsi="Aptos" w:cs="Times New Roman"/>
                <w:kern w:val="2"/>
                <w14:ligatures w14:val="standardContextual"/>
              </w:rPr>
            </w:pPr>
            <w:r w:rsidRPr="00505C1F">
              <w:rPr>
                <w:rFonts w:ascii="Aptos" w:eastAsia="Aptos" w:hAnsi="Aptos" w:cs="Times New Roman"/>
                <w:b/>
                <w:bCs/>
                <w:kern w:val="2"/>
                <w14:ligatures w14:val="standardContextual"/>
              </w:rPr>
              <w:t>Different financial considerations</w:t>
            </w:r>
            <w:r w:rsidRPr="00505C1F">
              <w:rPr>
                <w:rFonts w:ascii="Aptos" w:eastAsia="Aptos" w:hAnsi="Aptos" w:cs="Times New Roman"/>
                <w:kern w:val="2"/>
                <w14:ligatures w14:val="standardContextual"/>
              </w:rPr>
              <w:t>: Private equity-owned nursing homes face unique financial situations compared to their for-profit and not-for-profit counterparts. Buyouts are typically financed with considerable borrowing, resulting in more than triple the average interest payments.</w:t>
            </w:r>
          </w:p>
          <w:p w14:paraId="74A889FB" w14:textId="77777777" w:rsidR="00505C1F" w:rsidRPr="00505C1F" w:rsidRDefault="00505C1F" w:rsidP="00505C1F">
            <w:pPr>
              <w:numPr>
                <w:ilvl w:val="0"/>
                <w:numId w:val="40"/>
              </w:numPr>
              <w:spacing w:after="100" w:afterAutospacing="1"/>
              <w:contextualSpacing/>
              <w:rPr>
                <w:rFonts w:ascii="Aptos" w:eastAsia="Aptos" w:hAnsi="Aptos" w:cs="Times New Roman"/>
                <w:kern w:val="2"/>
                <w14:ligatures w14:val="standardContextual"/>
              </w:rPr>
            </w:pPr>
            <w:r w:rsidRPr="00505C1F">
              <w:rPr>
                <w:rFonts w:ascii="Aptos" w:eastAsia="Aptos" w:hAnsi="Aptos" w:cs="Times New Roman"/>
                <w:b/>
                <w:bCs/>
                <w:kern w:val="2"/>
                <w14:ligatures w14:val="standardContextual"/>
              </w:rPr>
              <w:lastRenderedPageBreak/>
              <w:t>Increased lease payments</w:t>
            </w:r>
            <w:r w:rsidRPr="00505C1F">
              <w:rPr>
                <w:rFonts w:ascii="Aptos" w:eastAsia="Aptos" w:hAnsi="Aptos" w:cs="Times New Roman"/>
                <w:kern w:val="2"/>
                <w14:ligatures w14:val="standardContextual"/>
              </w:rPr>
              <w:t>: To generate cash for investors, private equity managers often sell the nursing home’s property and lease it back. This leads to an average increase in lease payments of 75 percent following the buyout. Simultaneously, cash on hand falls by 38 percent.</w:t>
            </w:r>
          </w:p>
          <w:p w14:paraId="00C2604B" w14:textId="77777777" w:rsidR="00505C1F" w:rsidRPr="00505C1F" w:rsidRDefault="00505C1F" w:rsidP="00505C1F">
            <w:pPr>
              <w:numPr>
                <w:ilvl w:val="0"/>
                <w:numId w:val="40"/>
              </w:numPr>
              <w:spacing w:after="100" w:afterAutospacing="1"/>
              <w:contextualSpacing/>
              <w:rPr>
                <w:rFonts w:ascii="Aptos" w:eastAsia="Aptos" w:hAnsi="Aptos" w:cs="Times New Roman"/>
                <w:kern w:val="2"/>
                <w14:ligatures w14:val="standardContextual"/>
              </w:rPr>
            </w:pPr>
            <w:r w:rsidRPr="00505C1F">
              <w:rPr>
                <w:rFonts w:ascii="Aptos" w:eastAsia="Aptos" w:hAnsi="Aptos" w:cs="Times New Roman"/>
                <w:b/>
                <w:bCs/>
                <w:kern w:val="2"/>
                <w14:ligatures w14:val="standardContextual"/>
              </w:rPr>
              <w:t>Staffing level reductions</w:t>
            </w:r>
            <w:r w:rsidRPr="00505C1F">
              <w:rPr>
                <w:rFonts w:ascii="Aptos" w:eastAsia="Aptos" w:hAnsi="Aptos" w:cs="Times New Roman"/>
                <w:kern w:val="2"/>
                <w14:ligatures w14:val="standardContextual"/>
              </w:rPr>
              <w:t xml:space="preserve">: Cost-cutting measures often entail staffing reductions. Hours for frontline </w:t>
            </w:r>
            <w:proofErr w:type="gramStart"/>
            <w:r w:rsidRPr="00505C1F">
              <w:rPr>
                <w:rFonts w:ascii="Aptos" w:eastAsia="Aptos" w:hAnsi="Aptos" w:cs="Times New Roman"/>
                <w:kern w:val="2"/>
                <w14:ligatures w14:val="standardContextual"/>
              </w:rPr>
              <w:t>caregivers</w:t>
            </w:r>
            <w:proofErr w:type="gramEnd"/>
            <w:r w:rsidRPr="00505C1F">
              <w:rPr>
                <w:rFonts w:ascii="Aptos" w:eastAsia="Aptos" w:hAnsi="Aptos" w:cs="Times New Roman"/>
                <w:kern w:val="2"/>
                <w14:ligatures w14:val="standardContextual"/>
              </w:rPr>
              <w:t xml:space="preserve"> decline by 3 percent compared to the industry average in private equity-owned nursing homes. However, registered nurses, who constitute a smaller portion of the care staff, see an eight percent increase in hours.</w:t>
            </w:r>
          </w:p>
          <w:p w14:paraId="3BF4C555" w14:textId="77777777" w:rsidR="00505C1F" w:rsidRPr="00505C1F" w:rsidRDefault="00505C1F" w:rsidP="00505C1F">
            <w:pPr>
              <w:numPr>
                <w:ilvl w:val="0"/>
                <w:numId w:val="40"/>
              </w:numPr>
              <w:spacing w:after="100" w:afterAutospacing="1"/>
              <w:contextualSpacing/>
              <w:rPr>
                <w:rFonts w:ascii="Aptos" w:eastAsia="Aptos" w:hAnsi="Aptos" w:cs="Times New Roman"/>
                <w:kern w:val="2"/>
                <w14:ligatures w14:val="standardContextual"/>
              </w:rPr>
            </w:pPr>
            <w:r w:rsidRPr="00505C1F">
              <w:rPr>
                <w:rFonts w:ascii="Aptos" w:eastAsia="Aptos" w:hAnsi="Aptos" w:cs="Times New Roman"/>
                <w:b/>
                <w:bCs/>
                <w:kern w:val="2"/>
                <w14:ligatures w14:val="standardContextual"/>
              </w:rPr>
              <w:t>Higher charges</w:t>
            </w:r>
            <w:r w:rsidRPr="00505C1F">
              <w:rPr>
                <w:rFonts w:ascii="Aptos" w:eastAsia="Aptos" w:hAnsi="Aptos" w:cs="Times New Roman"/>
                <w:kern w:val="2"/>
                <w14:ligatures w14:val="standardContextual"/>
              </w:rPr>
              <w:t>: Private equity ownership leads to more substantial charges. The overall bill for a patient in a private equity-owned nursing home is more than 10 percent higher compared to other homes.</w:t>
            </w:r>
          </w:p>
          <w:p w14:paraId="38432E8A" w14:textId="77777777" w:rsidR="00505C1F" w:rsidRPr="00505C1F" w:rsidRDefault="00505C1F" w:rsidP="00505C1F">
            <w:pPr>
              <w:numPr>
                <w:ilvl w:val="0"/>
                <w:numId w:val="40"/>
              </w:numPr>
              <w:spacing w:after="100" w:afterAutospacing="1"/>
              <w:contextualSpacing/>
              <w:rPr>
                <w:rFonts w:ascii="Aptos" w:eastAsia="Aptos" w:hAnsi="Aptos" w:cs="Times New Roman"/>
                <w:kern w:val="2"/>
                <w14:ligatures w14:val="standardContextual"/>
              </w:rPr>
            </w:pPr>
            <w:r w:rsidRPr="00505C1F">
              <w:rPr>
                <w:rFonts w:ascii="Aptos" w:eastAsia="Aptos" w:hAnsi="Aptos" w:cs="Times New Roman"/>
                <w:b/>
                <w:bCs/>
                <w:kern w:val="2"/>
                <w14:ligatures w14:val="standardContextual"/>
              </w:rPr>
              <w:t>Deterioration in care quality</w:t>
            </w:r>
            <w:r w:rsidRPr="00505C1F">
              <w:rPr>
                <w:rFonts w:ascii="Aptos" w:eastAsia="Aptos" w:hAnsi="Aptos" w:cs="Times New Roman"/>
                <w:kern w:val="2"/>
                <w14:ligatures w14:val="standardContextual"/>
              </w:rPr>
              <w:t>: Despite higher fees, the quality of care does not improve in private equity nursing homes. In fact, patients in such contexts are 50 percent more likely to be placed on antipsychotic medication. These patients also experience a greater decline in mobility and an increase in their levels of pain.</w:t>
            </w:r>
          </w:p>
          <w:p w14:paraId="526AF1B4" w14:textId="79B92FE1" w:rsidR="00505C1F" w:rsidRPr="00505C1F" w:rsidRDefault="00505C1F" w:rsidP="00505C1F">
            <w:pPr>
              <w:spacing w:after="100" w:afterAutospacing="1"/>
              <w:ind w:left="360"/>
              <w:contextualSpacing/>
              <w:rPr>
                <w:rFonts w:ascii="Aptos" w:eastAsia="Calibri" w:hAnsi="Aptos" w:cs="Times New Roman"/>
              </w:rPr>
            </w:pPr>
            <w:r w:rsidRPr="00505C1F">
              <w:rPr>
                <w:rFonts w:ascii="Aptos" w:eastAsia="Aptos" w:hAnsi="Aptos" w:cs="Times New Roman"/>
                <w:kern w:val="2"/>
                <w14:ligatures w14:val="standardContextual"/>
              </w:rPr>
              <w:t xml:space="preserve">Clearly, private equity nursing homes are run differently than non-profit or for-profit nursing homes, whose </w:t>
            </w:r>
            <w:hyperlink r:id="rId119" w:tgtFrame="_blank" w:history="1">
              <w:r w:rsidRPr="00505C1F">
                <w:rPr>
                  <w:rFonts w:ascii="Aptos" w:eastAsia="Aptos" w:hAnsi="Aptos" w:cs="Times New Roman"/>
                  <w:color w:val="467886"/>
                  <w:kern w:val="2"/>
                  <w:u w:val="single"/>
                  <w14:ligatures w14:val="standardContextual"/>
                </w:rPr>
                <w:t>nursing home stocks</w:t>
              </w:r>
            </w:hyperlink>
            <w:r w:rsidRPr="00505C1F">
              <w:rPr>
                <w:rFonts w:ascii="Aptos" w:eastAsia="Aptos" w:hAnsi="Aptos" w:cs="Times New Roman"/>
                <w:kern w:val="2"/>
                <w14:ligatures w14:val="standardContextual"/>
              </w:rPr>
              <w:t xml:space="preserve"> are available for anyone to buy.  In private equity facilities, nursing home care often takes a hit for the sake of wider profit margins. </w:t>
            </w:r>
          </w:p>
        </w:tc>
      </w:tr>
      <w:tr w:rsidR="00C656EE" w14:paraId="1E96DDD2" w14:textId="77777777" w:rsidTr="00C656EE">
        <w:trPr>
          <w:gridAfter w:val="1"/>
          <w:wAfter w:w="113" w:type="dxa"/>
          <w:trHeight w:val="530"/>
        </w:trPr>
        <w:tc>
          <w:tcPr>
            <w:tcW w:w="2898" w:type="dxa"/>
            <w:gridSpan w:val="2"/>
          </w:tcPr>
          <w:p w14:paraId="0644C854" w14:textId="7C9B1FAA" w:rsidR="00C656EE" w:rsidRPr="00762340" w:rsidRDefault="00C656EE" w:rsidP="00BC53B7">
            <w:pPr>
              <w:rPr>
                <w:rFonts w:ascii="Aptos" w:hAnsi="Aptos"/>
                <w:b/>
                <w:bCs/>
              </w:rPr>
            </w:pPr>
            <w:r w:rsidRPr="00762340">
              <w:rPr>
                <w:rFonts w:ascii="Aptos" w:hAnsi="Aptos"/>
                <w:b/>
                <w:bCs/>
              </w:rPr>
              <w:lastRenderedPageBreak/>
              <w:t>Health To</w:t>
            </w:r>
            <w:r w:rsidR="00A53C94" w:rsidRPr="00762340">
              <w:rPr>
                <w:rFonts w:ascii="Aptos" w:hAnsi="Aptos"/>
                <w:b/>
                <w:bCs/>
              </w:rPr>
              <w:t>pics</w:t>
            </w:r>
          </w:p>
        </w:tc>
        <w:tc>
          <w:tcPr>
            <w:tcW w:w="7807" w:type="dxa"/>
            <w:gridSpan w:val="4"/>
          </w:tcPr>
          <w:p w14:paraId="4BFC5E55" w14:textId="77777777" w:rsidR="00594897" w:rsidRDefault="006E1A56" w:rsidP="00AB27C5">
            <w:pPr>
              <w:pStyle w:val="ListParagraph"/>
              <w:numPr>
                <w:ilvl w:val="0"/>
                <w:numId w:val="25"/>
              </w:numPr>
              <w:ind w:left="360"/>
              <w:rPr>
                <w:rFonts w:ascii="Aptos" w:hAnsi="Aptos"/>
                <w:b/>
                <w:bCs/>
                <w:color w:val="000000" w:themeColor="text1"/>
              </w:rPr>
            </w:pPr>
            <w:r>
              <w:rPr>
                <w:rFonts w:ascii="Aptos" w:hAnsi="Aptos"/>
                <w:b/>
                <w:bCs/>
                <w:color w:val="000000" w:themeColor="text1"/>
              </w:rPr>
              <w:t>*Washington Post</w:t>
            </w:r>
          </w:p>
          <w:p w14:paraId="6C36A2B9" w14:textId="6C6FB0CA" w:rsidR="006E1A56" w:rsidRDefault="006E1A56" w:rsidP="006E1A56">
            <w:pPr>
              <w:pStyle w:val="ListParagraph"/>
              <w:ind w:left="360"/>
              <w:rPr>
                <w:rFonts w:ascii="Aptos" w:hAnsi="Aptos"/>
                <w:color w:val="000000" w:themeColor="text1"/>
              </w:rPr>
            </w:pPr>
            <w:r>
              <w:rPr>
                <w:rFonts w:ascii="Aptos" w:hAnsi="Aptos"/>
                <w:color w:val="000000" w:themeColor="text1"/>
              </w:rPr>
              <w:t>February 26, 2024</w:t>
            </w:r>
          </w:p>
          <w:p w14:paraId="4A8A5D8D" w14:textId="77777777" w:rsidR="006E1A56" w:rsidRDefault="003E1373" w:rsidP="006E1A56">
            <w:pPr>
              <w:pStyle w:val="ListParagraph"/>
              <w:ind w:left="360"/>
              <w:rPr>
                <w:rFonts w:ascii="Aptos" w:hAnsi="Aptos"/>
                <w:i/>
                <w:iCs/>
                <w:color w:val="000000" w:themeColor="text1"/>
              </w:rPr>
            </w:pPr>
            <w:hyperlink r:id="rId120" w:history="1">
              <w:r w:rsidR="006E1A56" w:rsidRPr="006E1A56">
                <w:rPr>
                  <w:rStyle w:val="Hyperlink"/>
                  <w:rFonts w:ascii="Aptos" w:hAnsi="Aptos"/>
                  <w:i/>
                  <w:iCs/>
                </w:rPr>
                <w:t>U.S. launches probe into possible fraud by organ collection groups</w:t>
              </w:r>
            </w:hyperlink>
          </w:p>
          <w:p w14:paraId="18A015A1" w14:textId="77777777" w:rsidR="006E1A56" w:rsidRDefault="004C6505" w:rsidP="004C6505">
            <w:pPr>
              <w:pStyle w:val="ListParagraph"/>
              <w:ind w:left="360"/>
              <w:rPr>
                <w:rFonts w:ascii="Aptos" w:hAnsi="Aptos"/>
                <w:color w:val="000000" w:themeColor="text1"/>
              </w:rPr>
            </w:pPr>
            <w:r w:rsidRPr="004C6505">
              <w:rPr>
                <w:rFonts w:ascii="Aptos" w:hAnsi="Aptos"/>
                <w:color w:val="000000" w:themeColor="text1"/>
              </w:rPr>
              <w:t>By Lenny Bernstein</w:t>
            </w:r>
            <w:r>
              <w:rPr>
                <w:rFonts w:ascii="Aptos" w:hAnsi="Aptos"/>
                <w:color w:val="000000" w:themeColor="text1"/>
              </w:rPr>
              <w:t xml:space="preserve">, </w:t>
            </w:r>
            <w:r w:rsidRPr="004C6505">
              <w:rPr>
                <w:rFonts w:ascii="Aptos" w:hAnsi="Aptos"/>
                <w:color w:val="000000" w:themeColor="text1"/>
              </w:rPr>
              <w:t>Mark Johnson</w:t>
            </w:r>
            <w:r>
              <w:rPr>
                <w:rFonts w:ascii="Aptos" w:hAnsi="Aptos"/>
                <w:color w:val="000000" w:themeColor="text1"/>
              </w:rPr>
              <w:t xml:space="preserve">, </w:t>
            </w:r>
            <w:r w:rsidRPr="004C6505">
              <w:rPr>
                <w:rFonts w:ascii="Aptos" w:hAnsi="Aptos"/>
                <w:color w:val="000000" w:themeColor="text1"/>
              </w:rPr>
              <w:t>and Lisa Rein</w:t>
            </w:r>
          </w:p>
          <w:p w14:paraId="45C412DF" w14:textId="77777777" w:rsidR="00060923" w:rsidRPr="00060923" w:rsidRDefault="00060923" w:rsidP="00060923">
            <w:pPr>
              <w:pStyle w:val="ListParagraph"/>
              <w:ind w:left="360"/>
              <w:rPr>
                <w:rFonts w:ascii="Aptos" w:hAnsi="Aptos"/>
                <w:color w:val="000000" w:themeColor="text1"/>
              </w:rPr>
            </w:pPr>
            <w:r w:rsidRPr="00060923">
              <w:rPr>
                <w:rFonts w:ascii="Aptos" w:hAnsi="Aptos"/>
                <w:color w:val="000000" w:themeColor="text1"/>
              </w:rPr>
              <w:t>Federal authorities have launched a wide-ranging investigation of the nonprofit organizations that collect organs for transplant in the United States, according to six people familiar with the inquiry, which</w:t>
            </w:r>
            <w:r w:rsidRPr="00060923">
              <w:rPr>
                <w:rFonts w:ascii="Aptos" w:hAnsi="Aptos"/>
                <w:b/>
                <w:bCs/>
                <w:color w:val="000000" w:themeColor="text1"/>
              </w:rPr>
              <w:t xml:space="preserve"> </w:t>
            </w:r>
            <w:r w:rsidRPr="00060923">
              <w:rPr>
                <w:rFonts w:ascii="Aptos" w:hAnsi="Aptos"/>
                <w:color w:val="000000" w:themeColor="text1"/>
              </w:rPr>
              <w:t>seeks to determine whether any of the groups have been defrauding the government.</w:t>
            </w:r>
          </w:p>
          <w:p w14:paraId="0E14C603" w14:textId="7A387006" w:rsidR="00060923" w:rsidRDefault="00060923" w:rsidP="00060923">
            <w:pPr>
              <w:pStyle w:val="ListParagraph"/>
              <w:ind w:left="360"/>
              <w:rPr>
                <w:rFonts w:ascii="Aptos" w:hAnsi="Aptos"/>
                <w:color w:val="000000" w:themeColor="text1"/>
              </w:rPr>
            </w:pPr>
            <w:r w:rsidRPr="00060923">
              <w:rPr>
                <w:rFonts w:ascii="Aptos" w:hAnsi="Aptos"/>
                <w:color w:val="000000" w:themeColor="text1"/>
              </w:rPr>
              <w:t xml:space="preserve">The probe involves U.S. attorneys in various parts of the country who are investigating organ procurement organizations in at least five states. </w:t>
            </w:r>
            <w:r w:rsidR="00E810A1">
              <w:rPr>
                <w:rFonts w:ascii="Aptos" w:hAnsi="Aptos"/>
                <w:color w:val="000000" w:themeColor="text1"/>
              </w:rPr>
              <w:t>. .</w:t>
            </w:r>
          </w:p>
          <w:p w14:paraId="2C9A49F9" w14:textId="1D1E607A" w:rsidR="00E810A1" w:rsidRDefault="00E810A1" w:rsidP="00060923">
            <w:pPr>
              <w:pStyle w:val="ListParagraph"/>
              <w:ind w:left="360"/>
              <w:rPr>
                <w:rFonts w:ascii="Aptos" w:hAnsi="Aptos"/>
                <w:color w:val="000000" w:themeColor="text1"/>
              </w:rPr>
            </w:pPr>
            <w:r w:rsidRPr="00E810A1">
              <w:rPr>
                <w:rFonts w:ascii="Aptos" w:hAnsi="Aptos"/>
                <w:color w:val="000000" w:themeColor="text1"/>
              </w:rPr>
              <w:t xml:space="preserve">Serious </w:t>
            </w:r>
            <w:hyperlink r:id="rId121" w:tgtFrame="_blank" w:history="1">
              <w:r w:rsidRPr="00E810A1">
                <w:rPr>
                  <w:rStyle w:val="Hyperlink"/>
                  <w:rFonts w:ascii="Aptos" w:hAnsi="Aptos"/>
                </w:rPr>
                <w:t>deficiencies in the nationwide organ transplant system</w:t>
              </w:r>
            </w:hyperlink>
            <w:r w:rsidRPr="00E810A1">
              <w:rPr>
                <w:rFonts w:ascii="Aptos" w:hAnsi="Aptos"/>
                <w:color w:val="000000" w:themeColor="text1"/>
              </w:rPr>
              <w:t xml:space="preserve"> have been the subject of increasing government scrutiny in recent years, but an investigation led by federal prosecutors — which carries the possibility of criminal charges — could be the gravest threat yet to the status quo in the troubled, multibillion-dollar organ transplant industry.</w:t>
            </w:r>
            <w:r w:rsidR="00685926">
              <w:rPr>
                <w:rFonts w:ascii="Aptos" w:hAnsi="Aptos"/>
                <w:color w:val="000000" w:themeColor="text1"/>
              </w:rPr>
              <w:t xml:space="preserve"> . .</w:t>
            </w:r>
          </w:p>
          <w:p w14:paraId="6FDDFD6E" w14:textId="77777777" w:rsidR="00685926" w:rsidRPr="00685926" w:rsidRDefault="00685926" w:rsidP="00685926">
            <w:pPr>
              <w:pStyle w:val="ListParagraph"/>
              <w:ind w:left="360"/>
              <w:rPr>
                <w:rFonts w:ascii="Aptos" w:hAnsi="Aptos"/>
                <w:color w:val="000000" w:themeColor="text1"/>
              </w:rPr>
            </w:pPr>
            <w:r w:rsidRPr="00685926">
              <w:rPr>
                <w:rFonts w:ascii="Aptos" w:hAnsi="Aptos"/>
                <w:color w:val="000000" w:themeColor="text1"/>
              </w:rPr>
              <w:t>The nation’s 56 organ procurement organizations collect organs — mainly kidneys — from deceased donors at hospitals and arrange for them to be transported to surgeons at the 250 U.S. medical centers that perform transplants. Each procurement group holds a government-guaranteed monopoly over a swath of U.S. territory where it operates.</w:t>
            </w:r>
          </w:p>
          <w:p w14:paraId="32504AB7" w14:textId="24248290" w:rsidR="00685926" w:rsidRDefault="00685926" w:rsidP="00685926">
            <w:pPr>
              <w:pStyle w:val="ListParagraph"/>
              <w:ind w:left="360"/>
              <w:rPr>
                <w:rFonts w:ascii="Aptos" w:hAnsi="Aptos"/>
                <w:color w:val="000000" w:themeColor="text1"/>
              </w:rPr>
            </w:pPr>
            <w:r w:rsidRPr="00685926">
              <w:rPr>
                <w:rFonts w:ascii="Aptos" w:hAnsi="Aptos"/>
                <w:color w:val="000000" w:themeColor="text1"/>
              </w:rPr>
              <w:t>Some have failed for years to collect enough organs</w:t>
            </w:r>
            <w:r w:rsidRPr="00685926">
              <w:rPr>
                <w:rFonts w:ascii="Aptos" w:hAnsi="Aptos"/>
                <w:b/>
                <w:bCs/>
                <w:color w:val="000000" w:themeColor="text1"/>
              </w:rPr>
              <w:t xml:space="preserve"> </w:t>
            </w:r>
            <w:r w:rsidRPr="00685926">
              <w:rPr>
                <w:rFonts w:ascii="Aptos" w:hAnsi="Aptos"/>
                <w:color w:val="000000" w:themeColor="text1"/>
              </w:rPr>
              <w:t xml:space="preserve">to meet demand, according to government records. But the Centers for Medicare and Medicaid Services, the part of HHS that licenses the nonprofits to operate, has </w:t>
            </w:r>
            <w:hyperlink r:id="rId122" w:tgtFrame="_blank" w:history="1">
              <w:r w:rsidRPr="00685926">
                <w:rPr>
                  <w:rStyle w:val="Hyperlink"/>
                  <w:rFonts w:ascii="Aptos" w:hAnsi="Aptos"/>
                </w:rPr>
                <w:t>never decertified one</w:t>
              </w:r>
            </w:hyperlink>
            <w:r w:rsidRPr="00685926">
              <w:rPr>
                <w:rFonts w:ascii="Aptos" w:hAnsi="Aptos"/>
                <w:color w:val="000000" w:themeColor="text1"/>
              </w:rPr>
              <w:t xml:space="preserve">. In response to critiques, </w:t>
            </w:r>
            <w:hyperlink r:id="rId123" w:tgtFrame="_blank" w:history="1">
              <w:r w:rsidRPr="00685926">
                <w:rPr>
                  <w:rStyle w:val="Hyperlink"/>
                  <w:rFonts w:ascii="Aptos" w:hAnsi="Aptos"/>
                </w:rPr>
                <w:t>the CMS issued new benchmarks</w:t>
              </w:r>
            </w:hyperlink>
            <w:r w:rsidRPr="00685926">
              <w:rPr>
                <w:rFonts w:ascii="Aptos" w:hAnsi="Aptos"/>
                <w:color w:val="000000" w:themeColor="text1"/>
              </w:rPr>
              <w:t xml:space="preserve"> that will allow the agency to weed out poor performers beginning in 2026.</w:t>
            </w:r>
            <w:r w:rsidR="00265247">
              <w:rPr>
                <w:rFonts w:ascii="Aptos" w:hAnsi="Aptos"/>
                <w:color w:val="000000" w:themeColor="text1"/>
              </w:rPr>
              <w:t xml:space="preserve"> . .</w:t>
            </w:r>
          </w:p>
          <w:p w14:paraId="17C5E961" w14:textId="3924959B" w:rsidR="004C6505" w:rsidRPr="00FD51B1" w:rsidRDefault="00265247" w:rsidP="00FD51B1">
            <w:pPr>
              <w:pStyle w:val="ListParagraph"/>
              <w:ind w:left="360"/>
              <w:rPr>
                <w:rFonts w:ascii="Aptos" w:hAnsi="Aptos"/>
                <w:color w:val="000000" w:themeColor="text1"/>
              </w:rPr>
            </w:pPr>
            <w:r w:rsidRPr="00265247">
              <w:rPr>
                <w:rFonts w:ascii="Aptos" w:hAnsi="Aptos"/>
                <w:color w:val="000000" w:themeColor="text1"/>
              </w:rPr>
              <w:t>Despite decades of improvement efforts and increasing numbers of transplants, more than 103,000 people remain on the U.S. waiting list for organs, the majority of them seeking kidneys. Some die every day.</w:t>
            </w:r>
          </w:p>
        </w:tc>
      </w:tr>
      <w:tr w:rsidR="001562B6" w14:paraId="181F2694" w14:textId="77777777" w:rsidTr="00DA413A">
        <w:trPr>
          <w:gridAfter w:val="1"/>
          <w:wAfter w:w="113" w:type="dxa"/>
        </w:trPr>
        <w:tc>
          <w:tcPr>
            <w:tcW w:w="2898" w:type="dxa"/>
            <w:gridSpan w:val="2"/>
          </w:tcPr>
          <w:p w14:paraId="1A2F78CE" w14:textId="1575CB72" w:rsidR="001562B6" w:rsidRPr="00762340" w:rsidRDefault="001562B6" w:rsidP="00BC53B7">
            <w:pPr>
              <w:rPr>
                <w:rFonts w:ascii="Aptos" w:hAnsi="Aptos"/>
                <w:b/>
                <w:bCs/>
              </w:rPr>
            </w:pPr>
            <w:r>
              <w:rPr>
                <w:rFonts w:ascii="Aptos" w:hAnsi="Aptos"/>
                <w:b/>
                <w:bCs/>
              </w:rPr>
              <w:lastRenderedPageBreak/>
              <w:t>Demographics</w:t>
            </w:r>
          </w:p>
        </w:tc>
        <w:tc>
          <w:tcPr>
            <w:tcW w:w="7807" w:type="dxa"/>
            <w:gridSpan w:val="4"/>
          </w:tcPr>
          <w:p w14:paraId="567CA2FA" w14:textId="77777777" w:rsidR="001562B6" w:rsidRDefault="001562B6" w:rsidP="00AB27C5">
            <w:pPr>
              <w:pStyle w:val="ListParagraph"/>
              <w:numPr>
                <w:ilvl w:val="0"/>
                <w:numId w:val="25"/>
              </w:numPr>
              <w:ind w:left="360"/>
              <w:rPr>
                <w:rFonts w:ascii="Aptos" w:hAnsi="Aptos"/>
                <w:b/>
                <w:bCs/>
                <w:color w:val="000000" w:themeColor="text1"/>
              </w:rPr>
            </w:pPr>
            <w:r>
              <w:rPr>
                <w:rFonts w:ascii="Aptos" w:hAnsi="Aptos"/>
                <w:b/>
                <w:bCs/>
                <w:color w:val="000000" w:themeColor="text1"/>
              </w:rPr>
              <w:t>Population Reference Bureau</w:t>
            </w:r>
          </w:p>
          <w:p w14:paraId="6FB1FF6F" w14:textId="77777777" w:rsidR="001562B6" w:rsidRDefault="000A2AB8" w:rsidP="001562B6">
            <w:pPr>
              <w:pStyle w:val="ListParagraph"/>
              <w:ind w:left="360"/>
              <w:rPr>
                <w:rFonts w:ascii="Aptos" w:hAnsi="Aptos"/>
                <w:color w:val="000000" w:themeColor="text1"/>
              </w:rPr>
            </w:pPr>
            <w:r>
              <w:rPr>
                <w:rFonts w:ascii="Aptos" w:hAnsi="Aptos"/>
                <w:color w:val="000000" w:themeColor="text1"/>
              </w:rPr>
              <w:t>January 9, 2024</w:t>
            </w:r>
          </w:p>
          <w:p w14:paraId="50D2EE3F" w14:textId="77777777" w:rsidR="000A2AB8" w:rsidRDefault="003E1373" w:rsidP="001562B6">
            <w:pPr>
              <w:pStyle w:val="ListParagraph"/>
              <w:ind w:left="360"/>
              <w:rPr>
                <w:rFonts w:ascii="Aptos" w:hAnsi="Aptos"/>
                <w:i/>
                <w:iCs/>
                <w:color w:val="000000" w:themeColor="text1"/>
              </w:rPr>
            </w:pPr>
            <w:hyperlink r:id="rId124" w:history="1">
              <w:r w:rsidR="00FD5C4B" w:rsidRPr="00FD5C4B">
                <w:rPr>
                  <w:rStyle w:val="Hyperlink"/>
                  <w:rFonts w:ascii="Aptos" w:hAnsi="Aptos"/>
                  <w:i/>
                  <w:iCs/>
                </w:rPr>
                <w:t>Fact Sheet: Aging in the United States</w:t>
              </w:r>
            </w:hyperlink>
          </w:p>
          <w:p w14:paraId="2FF4DD5F" w14:textId="77777777" w:rsidR="004D5B16" w:rsidRDefault="004D5B16" w:rsidP="001562B6">
            <w:pPr>
              <w:pStyle w:val="ListParagraph"/>
              <w:ind w:left="360"/>
              <w:rPr>
                <w:rFonts w:ascii="Aptos" w:hAnsi="Aptos"/>
                <w:color w:val="000000" w:themeColor="text1"/>
              </w:rPr>
            </w:pPr>
            <w:r>
              <w:rPr>
                <w:rFonts w:ascii="Aptos" w:hAnsi="Aptos"/>
                <w:color w:val="000000" w:themeColor="text1"/>
              </w:rPr>
              <w:t xml:space="preserve">By </w:t>
            </w:r>
            <w:r w:rsidRPr="004D5B16">
              <w:rPr>
                <w:rFonts w:ascii="Aptos" w:hAnsi="Aptos"/>
                <w:color w:val="000000" w:themeColor="text1"/>
              </w:rPr>
              <w:t>Mark Mather</w:t>
            </w:r>
            <w:r>
              <w:rPr>
                <w:rFonts w:ascii="Aptos" w:hAnsi="Aptos"/>
                <w:color w:val="000000" w:themeColor="text1"/>
              </w:rPr>
              <w:t xml:space="preserve"> </w:t>
            </w:r>
            <w:proofErr w:type="gramStart"/>
            <w:r>
              <w:rPr>
                <w:rFonts w:ascii="Aptos" w:hAnsi="Aptos"/>
                <w:color w:val="000000" w:themeColor="text1"/>
              </w:rPr>
              <w:t xml:space="preserve">and </w:t>
            </w:r>
            <w:r w:rsidR="001B0DC6">
              <w:t xml:space="preserve"> </w:t>
            </w:r>
            <w:r w:rsidR="001B0DC6" w:rsidRPr="001B0DC6">
              <w:rPr>
                <w:rFonts w:ascii="Aptos" w:hAnsi="Aptos"/>
                <w:color w:val="000000" w:themeColor="text1"/>
              </w:rPr>
              <w:t>Paola</w:t>
            </w:r>
            <w:proofErr w:type="gramEnd"/>
            <w:r w:rsidR="001B0DC6" w:rsidRPr="001B0DC6">
              <w:rPr>
                <w:rFonts w:ascii="Aptos" w:hAnsi="Aptos"/>
                <w:color w:val="000000" w:themeColor="text1"/>
              </w:rPr>
              <w:t xml:space="preserve"> Scommegna</w:t>
            </w:r>
          </w:p>
          <w:p w14:paraId="4579C585" w14:textId="77777777" w:rsidR="009E6BD3" w:rsidRPr="009E6BD3" w:rsidRDefault="009E6BD3" w:rsidP="009E6BD3">
            <w:pPr>
              <w:pStyle w:val="ListParagraph"/>
              <w:ind w:left="360"/>
              <w:rPr>
                <w:rFonts w:ascii="Aptos" w:hAnsi="Aptos"/>
                <w:color w:val="000000" w:themeColor="text1"/>
              </w:rPr>
            </w:pPr>
            <w:r w:rsidRPr="009E6BD3">
              <w:rPr>
                <w:rFonts w:ascii="Aptos" w:hAnsi="Aptos"/>
                <w:color w:val="000000" w:themeColor="text1"/>
              </w:rPr>
              <w:t>The current growth of the population ages 65 and older, driven by the large baby boom generation—those born between 1946 and 1964—is unprecedented in U.S. history.</w:t>
            </w:r>
          </w:p>
          <w:p w14:paraId="6B9B6631" w14:textId="77777777" w:rsidR="009E6BD3" w:rsidRPr="009E6BD3" w:rsidRDefault="009E6BD3" w:rsidP="009E6BD3">
            <w:pPr>
              <w:pStyle w:val="ListParagraph"/>
              <w:ind w:left="360"/>
              <w:rPr>
                <w:rFonts w:ascii="Aptos" w:hAnsi="Aptos"/>
                <w:color w:val="000000" w:themeColor="text1"/>
              </w:rPr>
            </w:pPr>
            <w:r w:rsidRPr="009E6BD3">
              <w:rPr>
                <w:rFonts w:ascii="Aptos" w:hAnsi="Aptos"/>
                <w:color w:val="000000" w:themeColor="text1"/>
              </w:rPr>
              <w:t>This aging of the U.S. population has brought both challenges and opportunities to the economy, infrastructure, and institutions.</w:t>
            </w:r>
          </w:p>
          <w:p w14:paraId="43AC4EB3" w14:textId="77777777" w:rsidR="009E6BD3" w:rsidRPr="009E6BD3" w:rsidRDefault="009E6BD3" w:rsidP="009E6BD3">
            <w:pPr>
              <w:pStyle w:val="ListParagraph"/>
              <w:ind w:left="360"/>
              <w:rPr>
                <w:rFonts w:ascii="Aptos" w:hAnsi="Aptos"/>
                <w:b/>
                <w:bCs/>
                <w:color w:val="000000" w:themeColor="text1"/>
              </w:rPr>
            </w:pPr>
            <w:r w:rsidRPr="009E6BD3">
              <w:rPr>
                <w:rFonts w:ascii="Aptos" w:hAnsi="Aptos"/>
                <w:b/>
                <w:bCs/>
                <w:color w:val="000000" w:themeColor="text1"/>
              </w:rPr>
              <w:t>Demographic Shifts</w:t>
            </w:r>
          </w:p>
          <w:p w14:paraId="44540E41" w14:textId="77777777" w:rsidR="009E6BD3" w:rsidRPr="009E6BD3" w:rsidRDefault="009E6BD3" w:rsidP="009E6BD3">
            <w:pPr>
              <w:pStyle w:val="ListParagraph"/>
              <w:ind w:left="360"/>
              <w:rPr>
                <w:rFonts w:ascii="Aptos" w:hAnsi="Aptos"/>
                <w:color w:val="000000" w:themeColor="text1"/>
              </w:rPr>
            </w:pPr>
            <w:r w:rsidRPr="009E6BD3">
              <w:rPr>
                <w:rFonts w:ascii="Aptos" w:hAnsi="Aptos"/>
                <w:b/>
                <w:bCs/>
                <w:color w:val="000000" w:themeColor="text1"/>
              </w:rPr>
              <w:t xml:space="preserve">The number of Americans ages 65 and older is projected to increase </w:t>
            </w:r>
            <w:r w:rsidRPr="009E6BD3">
              <w:rPr>
                <w:rFonts w:ascii="Aptos" w:hAnsi="Aptos"/>
                <w:color w:val="000000" w:themeColor="text1"/>
              </w:rPr>
              <w:t>from 58 million in 2022 to 82 million by 2050 (a 47% increase), and the 65-and-older age group’s share of the total population is projected to rise from 17% to 23%.</w:t>
            </w:r>
            <w:bookmarkStart w:id="2" w:name="_ednref1"/>
            <w:r w:rsidRPr="009E6BD3">
              <w:rPr>
                <w:rFonts w:ascii="Aptos" w:hAnsi="Aptos"/>
                <w:color w:val="000000" w:themeColor="text1"/>
              </w:rPr>
              <w:fldChar w:fldCharType="begin"/>
            </w:r>
            <w:r w:rsidRPr="009E6BD3">
              <w:rPr>
                <w:rFonts w:ascii="Aptos" w:hAnsi="Aptos"/>
                <w:color w:val="000000" w:themeColor="text1"/>
              </w:rPr>
              <w:instrText>HYPERLINK "https://www.prb.org/resources/fact-sheet-aging-in-the-united-states/" \l "_edn1"</w:instrText>
            </w:r>
            <w:r w:rsidRPr="009E6BD3">
              <w:rPr>
                <w:rFonts w:ascii="Aptos" w:hAnsi="Aptos"/>
                <w:color w:val="000000" w:themeColor="text1"/>
              </w:rPr>
              <w:fldChar w:fldCharType="separate"/>
            </w:r>
            <w:r w:rsidRPr="009E6BD3">
              <w:rPr>
                <w:rStyle w:val="Hyperlink"/>
                <w:rFonts w:ascii="Aptos" w:hAnsi="Aptos"/>
                <w:vertAlign w:val="superscript"/>
              </w:rPr>
              <w:t>1</w:t>
            </w:r>
            <w:r w:rsidRPr="009E6BD3">
              <w:rPr>
                <w:rFonts w:ascii="Aptos" w:hAnsi="Aptos"/>
                <w:color w:val="000000" w:themeColor="text1"/>
              </w:rPr>
              <w:fldChar w:fldCharType="end"/>
            </w:r>
            <w:bookmarkEnd w:id="2"/>
          </w:p>
          <w:p w14:paraId="67B3BCA9" w14:textId="77777777" w:rsidR="009E6BD3" w:rsidRPr="009E6BD3" w:rsidRDefault="009E6BD3" w:rsidP="009E6BD3">
            <w:pPr>
              <w:pStyle w:val="ListParagraph"/>
              <w:ind w:left="360"/>
              <w:rPr>
                <w:rFonts w:ascii="Aptos" w:hAnsi="Aptos"/>
                <w:color w:val="000000" w:themeColor="text1"/>
              </w:rPr>
            </w:pPr>
            <w:r w:rsidRPr="009E6BD3">
              <w:rPr>
                <w:rFonts w:ascii="Aptos" w:hAnsi="Aptos"/>
                <w:b/>
                <w:bCs/>
                <w:color w:val="000000" w:themeColor="text1"/>
              </w:rPr>
              <w:t>The U.S population is older today than it has ever been.</w:t>
            </w:r>
            <w:r w:rsidRPr="009E6BD3">
              <w:rPr>
                <w:rFonts w:ascii="Aptos" w:hAnsi="Aptos"/>
                <w:color w:val="000000" w:themeColor="text1"/>
              </w:rPr>
              <w:t xml:space="preserve"> Between 1980 and 2022, the median age of the population increased from 30.0 to 38.9, but one-third (17) of states in the country had a median age above 40 in 2022, with Maine (44.8) and New Hampshire (43.3) at the top of the list.</w:t>
            </w:r>
            <w:bookmarkStart w:id="3" w:name="_ednref2"/>
            <w:r w:rsidRPr="009E6BD3">
              <w:rPr>
                <w:rFonts w:ascii="Aptos" w:hAnsi="Aptos"/>
                <w:color w:val="000000" w:themeColor="text1"/>
              </w:rPr>
              <w:fldChar w:fldCharType="begin"/>
            </w:r>
            <w:r w:rsidRPr="009E6BD3">
              <w:rPr>
                <w:rFonts w:ascii="Aptos" w:hAnsi="Aptos"/>
                <w:color w:val="000000" w:themeColor="text1"/>
              </w:rPr>
              <w:instrText>HYPERLINK "https://www.prb.org/resources/fact-sheet-aging-in-the-united-states/" \l "_edn2"</w:instrText>
            </w:r>
            <w:r w:rsidRPr="009E6BD3">
              <w:rPr>
                <w:rFonts w:ascii="Aptos" w:hAnsi="Aptos"/>
                <w:color w:val="000000" w:themeColor="text1"/>
              </w:rPr>
              <w:fldChar w:fldCharType="separate"/>
            </w:r>
            <w:r w:rsidRPr="009E6BD3">
              <w:rPr>
                <w:rStyle w:val="Hyperlink"/>
                <w:rFonts w:ascii="Aptos" w:hAnsi="Aptos"/>
                <w:vertAlign w:val="superscript"/>
              </w:rPr>
              <w:t>2</w:t>
            </w:r>
            <w:r w:rsidRPr="009E6BD3">
              <w:rPr>
                <w:rFonts w:ascii="Aptos" w:hAnsi="Aptos"/>
                <w:color w:val="000000" w:themeColor="text1"/>
              </w:rPr>
              <w:fldChar w:fldCharType="end"/>
            </w:r>
            <w:bookmarkEnd w:id="3"/>
          </w:p>
          <w:p w14:paraId="7559928E" w14:textId="77777777" w:rsidR="009E6BD3" w:rsidRPr="009E6BD3" w:rsidRDefault="009E6BD3" w:rsidP="009E6BD3">
            <w:pPr>
              <w:pStyle w:val="ListParagraph"/>
              <w:ind w:left="360"/>
              <w:rPr>
                <w:rFonts w:ascii="Aptos" w:hAnsi="Aptos"/>
                <w:color w:val="000000" w:themeColor="text1"/>
              </w:rPr>
            </w:pPr>
            <w:r w:rsidRPr="009E6BD3">
              <w:rPr>
                <w:rFonts w:ascii="Aptos" w:hAnsi="Aptos"/>
                <w:b/>
                <w:bCs/>
                <w:color w:val="000000" w:themeColor="text1"/>
              </w:rPr>
              <w:t>The older population is becoming</w:t>
            </w:r>
            <w:r w:rsidRPr="009E6BD3">
              <w:rPr>
                <w:rFonts w:ascii="Aptos" w:hAnsi="Aptos"/>
                <w:color w:val="000000" w:themeColor="text1"/>
              </w:rPr>
              <w:t> </w:t>
            </w:r>
            <w:r w:rsidRPr="009E6BD3">
              <w:rPr>
                <w:rFonts w:ascii="Aptos" w:hAnsi="Aptos"/>
                <w:b/>
                <w:bCs/>
                <w:color w:val="000000" w:themeColor="text1"/>
              </w:rPr>
              <w:t>more racially and ethnically diverse.</w:t>
            </w:r>
            <w:r w:rsidRPr="009E6BD3">
              <w:rPr>
                <w:rFonts w:ascii="Aptos" w:hAnsi="Aptos"/>
                <w:color w:val="000000" w:themeColor="text1"/>
              </w:rPr>
              <w:t xml:space="preserve"> Between 2022 and 2050 the share of the older population that identifies as non-Hispanic white is projected to drop from 75% to 60%.</w:t>
            </w:r>
            <w:bookmarkStart w:id="4" w:name="_ednref3"/>
            <w:r w:rsidRPr="009E6BD3">
              <w:rPr>
                <w:rFonts w:ascii="Aptos" w:hAnsi="Aptos"/>
                <w:color w:val="000000" w:themeColor="text1"/>
              </w:rPr>
              <w:fldChar w:fldCharType="begin"/>
            </w:r>
            <w:r w:rsidRPr="009E6BD3">
              <w:rPr>
                <w:rFonts w:ascii="Aptos" w:hAnsi="Aptos"/>
                <w:color w:val="000000" w:themeColor="text1"/>
              </w:rPr>
              <w:instrText>HYPERLINK "https://www.prb.org/resources/fact-sheet-aging-in-the-united-states/" \l "_edn3"</w:instrText>
            </w:r>
            <w:r w:rsidRPr="009E6BD3">
              <w:rPr>
                <w:rFonts w:ascii="Aptos" w:hAnsi="Aptos"/>
                <w:color w:val="000000" w:themeColor="text1"/>
              </w:rPr>
              <w:fldChar w:fldCharType="separate"/>
            </w:r>
            <w:r w:rsidRPr="009E6BD3">
              <w:rPr>
                <w:rStyle w:val="Hyperlink"/>
                <w:rFonts w:ascii="Aptos" w:hAnsi="Aptos"/>
                <w:vertAlign w:val="superscript"/>
              </w:rPr>
              <w:t>3</w:t>
            </w:r>
            <w:r w:rsidRPr="009E6BD3">
              <w:rPr>
                <w:rFonts w:ascii="Aptos" w:hAnsi="Aptos"/>
                <w:color w:val="000000" w:themeColor="text1"/>
              </w:rPr>
              <w:fldChar w:fldCharType="end"/>
            </w:r>
            <w:bookmarkEnd w:id="4"/>
          </w:p>
          <w:p w14:paraId="085858C3" w14:textId="77777777" w:rsidR="009E6BD3" w:rsidRPr="009E6BD3" w:rsidRDefault="009E6BD3" w:rsidP="009E6BD3">
            <w:pPr>
              <w:pStyle w:val="ListParagraph"/>
              <w:ind w:left="360"/>
              <w:rPr>
                <w:rFonts w:ascii="Aptos" w:hAnsi="Aptos"/>
                <w:color w:val="000000" w:themeColor="text1"/>
              </w:rPr>
            </w:pPr>
            <w:r w:rsidRPr="009E6BD3">
              <w:rPr>
                <w:rFonts w:ascii="Aptos" w:hAnsi="Aptos"/>
                <w:b/>
                <w:bCs/>
                <w:color w:val="000000" w:themeColor="text1"/>
              </w:rPr>
              <w:t xml:space="preserve">The rising diversity among older Americans can’t match the rapidly changing racial/ethnic composition of those under age 18, creating a diversity gap </w:t>
            </w:r>
            <w:r w:rsidRPr="009E6BD3">
              <w:rPr>
                <w:rFonts w:ascii="Aptos" w:hAnsi="Aptos"/>
                <w:color w:val="000000" w:themeColor="text1"/>
              </w:rPr>
              <w:t>between generations. In 2022, fewer than half of children ages 0 to 17 (49%) were non-Hispanic white.</w:t>
            </w:r>
            <w:bookmarkStart w:id="5" w:name="_ednref4"/>
            <w:r w:rsidRPr="009E6BD3">
              <w:rPr>
                <w:rFonts w:ascii="Aptos" w:hAnsi="Aptos"/>
                <w:color w:val="000000" w:themeColor="text1"/>
              </w:rPr>
              <w:fldChar w:fldCharType="begin"/>
            </w:r>
            <w:r w:rsidRPr="009E6BD3">
              <w:rPr>
                <w:rFonts w:ascii="Aptos" w:hAnsi="Aptos"/>
                <w:color w:val="000000" w:themeColor="text1"/>
              </w:rPr>
              <w:instrText>HYPERLINK "https://www.prb.org/resources/fact-sheet-aging-in-the-united-states/" \l "_edn4"</w:instrText>
            </w:r>
            <w:r w:rsidRPr="009E6BD3">
              <w:rPr>
                <w:rFonts w:ascii="Aptos" w:hAnsi="Aptos"/>
                <w:color w:val="000000" w:themeColor="text1"/>
              </w:rPr>
              <w:fldChar w:fldCharType="separate"/>
            </w:r>
            <w:r w:rsidRPr="009E6BD3">
              <w:rPr>
                <w:rStyle w:val="Hyperlink"/>
                <w:rFonts w:ascii="Aptos" w:hAnsi="Aptos"/>
                <w:vertAlign w:val="superscript"/>
              </w:rPr>
              <w:t>4</w:t>
            </w:r>
            <w:r w:rsidRPr="009E6BD3">
              <w:rPr>
                <w:rFonts w:ascii="Aptos" w:hAnsi="Aptos"/>
                <w:color w:val="000000" w:themeColor="text1"/>
              </w:rPr>
              <w:fldChar w:fldCharType="end"/>
            </w:r>
            <w:bookmarkEnd w:id="5"/>
            <w:r w:rsidRPr="009E6BD3">
              <w:rPr>
                <w:rFonts w:ascii="Aptos" w:hAnsi="Aptos"/>
                <w:color w:val="000000" w:themeColor="text1"/>
              </w:rPr>
              <w:t xml:space="preserve"> But research shows that there is fluidity in how people identify with racial/ethnic categories: Mixed-race Americans (particularly mixed Hispanic and white) increasingly see themselves as part of the white majority.</w:t>
            </w:r>
            <w:bookmarkStart w:id="6" w:name="_ednref5"/>
            <w:r w:rsidRPr="009E6BD3">
              <w:rPr>
                <w:rFonts w:ascii="Aptos" w:hAnsi="Aptos"/>
                <w:color w:val="000000" w:themeColor="text1"/>
              </w:rPr>
              <w:fldChar w:fldCharType="begin"/>
            </w:r>
            <w:r w:rsidRPr="009E6BD3">
              <w:rPr>
                <w:rFonts w:ascii="Aptos" w:hAnsi="Aptos"/>
                <w:color w:val="000000" w:themeColor="text1"/>
              </w:rPr>
              <w:instrText>HYPERLINK "https://www.prb.org/resources/fact-sheet-aging-in-the-united-states/" \l "_edn5"</w:instrText>
            </w:r>
            <w:r w:rsidRPr="009E6BD3">
              <w:rPr>
                <w:rFonts w:ascii="Aptos" w:hAnsi="Aptos"/>
                <w:color w:val="000000" w:themeColor="text1"/>
              </w:rPr>
              <w:fldChar w:fldCharType="separate"/>
            </w:r>
            <w:r w:rsidRPr="009E6BD3">
              <w:rPr>
                <w:rStyle w:val="Hyperlink"/>
                <w:rFonts w:ascii="Aptos" w:hAnsi="Aptos"/>
                <w:vertAlign w:val="superscript"/>
              </w:rPr>
              <w:t>5</w:t>
            </w:r>
            <w:r w:rsidRPr="009E6BD3">
              <w:rPr>
                <w:rFonts w:ascii="Aptos" w:hAnsi="Aptos"/>
                <w:color w:val="000000" w:themeColor="text1"/>
              </w:rPr>
              <w:fldChar w:fldCharType="end"/>
            </w:r>
            <w:bookmarkEnd w:id="6"/>
          </w:p>
          <w:p w14:paraId="4051D807" w14:textId="77777777" w:rsidR="009E6BD3" w:rsidRPr="009E6BD3" w:rsidRDefault="009E6BD3" w:rsidP="009E6BD3">
            <w:pPr>
              <w:pStyle w:val="ListParagraph"/>
              <w:ind w:left="360"/>
              <w:rPr>
                <w:rFonts w:ascii="Aptos" w:hAnsi="Aptos"/>
                <w:b/>
                <w:bCs/>
                <w:color w:val="000000" w:themeColor="text1"/>
              </w:rPr>
            </w:pPr>
            <w:r w:rsidRPr="009E6BD3">
              <w:rPr>
                <w:rFonts w:ascii="Aptos" w:hAnsi="Aptos"/>
                <w:b/>
                <w:bCs/>
                <w:color w:val="000000" w:themeColor="text1"/>
              </w:rPr>
              <w:t>Positive Developments</w:t>
            </w:r>
          </w:p>
          <w:p w14:paraId="1ED95E4F" w14:textId="77777777" w:rsidR="009E6BD3" w:rsidRPr="009E6BD3" w:rsidRDefault="009E6BD3" w:rsidP="009E6BD3">
            <w:pPr>
              <w:pStyle w:val="ListParagraph"/>
              <w:ind w:left="360"/>
              <w:rPr>
                <w:rFonts w:ascii="Aptos" w:hAnsi="Aptos"/>
                <w:color w:val="000000" w:themeColor="text1"/>
              </w:rPr>
            </w:pPr>
            <w:r w:rsidRPr="009E6BD3">
              <w:rPr>
                <w:rFonts w:ascii="Aptos" w:hAnsi="Aptos"/>
                <w:b/>
                <w:bCs/>
                <w:color w:val="000000" w:themeColor="text1"/>
              </w:rPr>
              <w:t>Education levels are increasing.</w:t>
            </w:r>
            <w:r w:rsidRPr="009E6BD3">
              <w:rPr>
                <w:rFonts w:ascii="Aptos" w:hAnsi="Aptos"/>
                <w:color w:val="000000" w:themeColor="text1"/>
              </w:rPr>
              <w:t> Among people ages 65 and older in 1965, only 5% had completed four years of college or more. By 2023, this share had risen to 33%.</w:t>
            </w:r>
            <w:bookmarkStart w:id="7" w:name="_ednref6"/>
            <w:r w:rsidRPr="009E6BD3">
              <w:rPr>
                <w:rFonts w:ascii="Aptos" w:hAnsi="Aptos"/>
                <w:color w:val="000000" w:themeColor="text1"/>
              </w:rPr>
              <w:fldChar w:fldCharType="begin"/>
            </w:r>
            <w:r w:rsidRPr="009E6BD3">
              <w:rPr>
                <w:rFonts w:ascii="Aptos" w:hAnsi="Aptos"/>
                <w:color w:val="000000" w:themeColor="text1"/>
              </w:rPr>
              <w:instrText>HYPERLINK "https://www.prb.org/resources/fact-sheet-aging-in-the-united-states/" \l "_edn6"</w:instrText>
            </w:r>
            <w:r w:rsidRPr="009E6BD3">
              <w:rPr>
                <w:rFonts w:ascii="Aptos" w:hAnsi="Aptos"/>
                <w:color w:val="000000" w:themeColor="text1"/>
              </w:rPr>
              <w:fldChar w:fldCharType="separate"/>
            </w:r>
            <w:r w:rsidRPr="009E6BD3">
              <w:rPr>
                <w:rStyle w:val="Hyperlink"/>
                <w:rFonts w:ascii="Aptos" w:hAnsi="Aptos"/>
                <w:vertAlign w:val="superscript"/>
              </w:rPr>
              <w:t>6</w:t>
            </w:r>
            <w:r w:rsidRPr="009E6BD3">
              <w:rPr>
                <w:rFonts w:ascii="Aptos" w:hAnsi="Aptos"/>
                <w:color w:val="000000" w:themeColor="text1"/>
              </w:rPr>
              <w:fldChar w:fldCharType="end"/>
            </w:r>
            <w:bookmarkEnd w:id="7"/>
          </w:p>
          <w:p w14:paraId="1403C768" w14:textId="77777777" w:rsidR="009E6BD3" w:rsidRPr="009E6BD3" w:rsidRDefault="009E6BD3" w:rsidP="009E6BD3">
            <w:pPr>
              <w:pStyle w:val="ListParagraph"/>
              <w:ind w:left="360"/>
              <w:rPr>
                <w:rFonts w:ascii="Aptos" w:hAnsi="Aptos"/>
                <w:color w:val="000000" w:themeColor="text1"/>
              </w:rPr>
            </w:pPr>
            <w:r w:rsidRPr="009E6BD3">
              <w:rPr>
                <w:rFonts w:ascii="Aptos" w:hAnsi="Aptos"/>
                <w:b/>
                <w:bCs/>
                <w:color w:val="000000" w:themeColor="text1"/>
              </w:rPr>
              <w:t>Older adults are working longer.</w:t>
            </w:r>
            <w:r w:rsidRPr="009E6BD3">
              <w:rPr>
                <w:rFonts w:ascii="Aptos" w:hAnsi="Aptos"/>
                <w:color w:val="000000" w:themeColor="text1"/>
              </w:rPr>
              <w:t xml:space="preserve"> By 2022, 24% of men and about 15% of women ages 65 and older were in the labor force. These levels are projected to rise further by 2032, to 25% for men and 17% for women.</w:t>
            </w:r>
            <w:bookmarkStart w:id="8" w:name="_ednref7"/>
            <w:r w:rsidRPr="009E6BD3">
              <w:rPr>
                <w:rFonts w:ascii="Aptos" w:hAnsi="Aptos"/>
                <w:color w:val="000000" w:themeColor="text1"/>
              </w:rPr>
              <w:fldChar w:fldCharType="begin"/>
            </w:r>
            <w:r w:rsidRPr="009E6BD3">
              <w:rPr>
                <w:rFonts w:ascii="Aptos" w:hAnsi="Aptos"/>
                <w:color w:val="000000" w:themeColor="text1"/>
              </w:rPr>
              <w:instrText>HYPERLINK "https://www.prb.org/resources/fact-sheet-aging-in-the-united-states/" \l "_edn7"</w:instrText>
            </w:r>
            <w:r w:rsidRPr="009E6BD3">
              <w:rPr>
                <w:rFonts w:ascii="Aptos" w:hAnsi="Aptos"/>
                <w:color w:val="000000" w:themeColor="text1"/>
              </w:rPr>
              <w:fldChar w:fldCharType="separate"/>
            </w:r>
            <w:r w:rsidRPr="009E6BD3">
              <w:rPr>
                <w:rStyle w:val="Hyperlink"/>
                <w:rFonts w:ascii="Aptos" w:hAnsi="Aptos"/>
                <w:vertAlign w:val="superscript"/>
              </w:rPr>
              <w:t>7</w:t>
            </w:r>
            <w:r w:rsidRPr="009E6BD3">
              <w:rPr>
                <w:rFonts w:ascii="Aptos" w:hAnsi="Aptos"/>
                <w:color w:val="000000" w:themeColor="text1"/>
              </w:rPr>
              <w:fldChar w:fldCharType="end"/>
            </w:r>
            <w:bookmarkEnd w:id="8"/>
          </w:p>
          <w:p w14:paraId="700597ED" w14:textId="77777777" w:rsidR="009E6BD3" w:rsidRPr="009E6BD3" w:rsidRDefault="009E6BD3" w:rsidP="009E6BD3">
            <w:pPr>
              <w:pStyle w:val="ListParagraph"/>
              <w:ind w:left="360"/>
              <w:rPr>
                <w:rFonts w:ascii="Aptos" w:hAnsi="Aptos"/>
                <w:color w:val="000000" w:themeColor="text1"/>
              </w:rPr>
            </w:pPr>
            <w:r w:rsidRPr="009E6BD3">
              <w:rPr>
                <w:rFonts w:ascii="Aptos" w:hAnsi="Aptos"/>
                <w:b/>
                <w:bCs/>
                <w:color w:val="000000" w:themeColor="text1"/>
              </w:rPr>
              <w:t>The poverty rate for Americans ages 65 and older has dropped sharply</w:t>
            </w:r>
            <w:r w:rsidRPr="009E6BD3">
              <w:rPr>
                <w:rFonts w:ascii="Aptos" w:hAnsi="Aptos"/>
                <w:color w:val="000000" w:themeColor="text1"/>
              </w:rPr>
              <w:t xml:space="preserve"> during the past 50 years, from nearly 30% in 1966 to 10% today.</w:t>
            </w:r>
            <w:bookmarkStart w:id="9" w:name="_ednref8"/>
            <w:r w:rsidRPr="009E6BD3">
              <w:rPr>
                <w:rFonts w:ascii="Aptos" w:hAnsi="Aptos"/>
                <w:color w:val="000000" w:themeColor="text1"/>
              </w:rPr>
              <w:fldChar w:fldCharType="begin"/>
            </w:r>
            <w:r w:rsidRPr="009E6BD3">
              <w:rPr>
                <w:rFonts w:ascii="Aptos" w:hAnsi="Aptos"/>
                <w:color w:val="000000" w:themeColor="text1"/>
              </w:rPr>
              <w:instrText>HYPERLINK "https://www.prb.org/resources/fact-sheet-aging-in-the-united-states/" \l "_edn8"</w:instrText>
            </w:r>
            <w:r w:rsidRPr="009E6BD3">
              <w:rPr>
                <w:rFonts w:ascii="Aptos" w:hAnsi="Aptos"/>
                <w:color w:val="000000" w:themeColor="text1"/>
              </w:rPr>
              <w:fldChar w:fldCharType="separate"/>
            </w:r>
            <w:r w:rsidRPr="009E6BD3">
              <w:rPr>
                <w:rStyle w:val="Hyperlink"/>
                <w:rFonts w:ascii="Aptos" w:hAnsi="Aptos"/>
                <w:vertAlign w:val="superscript"/>
              </w:rPr>
              <w:t>8</w:t>
            </w:r>
            <w:r w:rsidRPr="009E6BD3">
              <w:rPr>
                <w:rFonts w:ascii="Aptos" w:hAnsi="Aptos"/>
                <w:color w:val="000000" w:themeColor="text1"/>
              </w:rPr>
              <w:fldChar w:fldCharType="end"/>
            </w:r>
            <w:bookmarkEnd w:id="9"/>
            <w:r w:rsidRPr="009E6BD3">
              <w:rPr>
                <w:rFonts w:ascii="Aptos" w:hAnsi="Aptos"/>
                <w:color w:val="000000" w:themeColor="text1"/>
              </w:rPr>
              <w:t xml:space="preserve"> The Census Bureau’s Supplemental Poverty Measure, which accounts for non-cash benefits, tax credits, and medical expenses, shows that 14% of older Americans lived in poverty in 2022.</w:t>
            </w:r>
            <w:bookmarkStart w:id="10" w:name="_ednref9"/>
            <w:r w:rsidRPr="009E6BD3">
              <w:rPr>
                <w:rFonts w:ascii="Aptos" w:hAnsi="Aptos"/>
                <w:color w:val="000000" w:themeColor="text1"/>
              </w:rPr>
              <w:fldChar w:fldCharType="begin"/>
            </w:r>
            <w:r w:rsidRPr="009E6BD3">
              <w:rPr>
                <w:rFonts w:ascii="Aptos" w:hAnsi="Aptos"/>
                <w:color w:val="000000" w:themeColor="text1"/>
              </w:rPr>
              <w:instrText>HYPERLINK "https://www.prb.org/resources/fact-sheet-aging-in-the-united-states/" \l "_edn9"</w:instrText>
            </w:r>
            <w:r w:rsidRPr="009E6BD3">
              <w:rPr>
                <w:rFonts w:ascii="Aptos" w:hAnsi="Aptos"/>
                <w:color w:val="000000" w:themeColor="text1"/>
              </w:rPr>
              <w:fldChar w:fldCharType="separate"/>
            </w:r>
            <w:r w:rsidRPr="009E6BD3">
              <w:rPr>
                <w:rStyle w:val="Hyperlink"/>
                <w:rFonts w:ascii="Aptos" w:hAnsi="Aptos"/>
                <w:vertAlign w:val="superscript"/>
              </w:rPr>
              <w:t>9</w:t>
            </w:r>
            <w:r w:rsidRPr="009E6BD3">
              <w:rPr>
                <w:rFonts w:ascii="Aptos" w:hAnsi="Aptos"/>
                <w:color w:val="000000" w:themeColor="text1"/>
              </w:rPr>
              <w:fldChar w:fldCharType="end"/>
            </w:r>
            <w:bookmarkEnd w:id="10"/>
          </w:p>
          <w:p w14:paraId="21A25350" w14:textId="77777777" w:rsidR="009E6BD3" w:rsidRPr="009E6BD3" w:rsidRDefault="009E6BD3" w:rsidP="009E6BD3">
            <w:pPr>
              <w:pStyle w:val="ListParagraph"/>
              <w:ind w:left="360"/>
              <w:rPr>
                <w:rFonts w:ascii="Aptos" w:hAnsi="Aptos"/>
                <w:color w:val="000000" w:themeColor="text1"/>
              </w:rPr>
            </w:pPr>
            <w:proofErr w:type="gramStart"/>
            <w:r w:rsidRPr="009E6BD3">
              <w:rPr>
                <w:rFonts w:ascii="Aptos" w:hAnsi="Aptos"/>
                <w:b/>
                <w:bCs/>
                <w:color w:val="000000" w:themeColor="text1"/>
              </w:rPr>
              <w:t>More older</w:t>
            </w:r>
            <w:proofErr w:type="gramEnd"/>
            <w:r w:rsidRPr="009E6BD3">
              <w:rPr>
                <w:rFonts w:ascii="Aptos" w:hAnsi="Aptos"/>
                <w:b/>
                <w:bCs/>
                <w:color w:val="000000" w:themeColor="text1"/>
              </w:rPr>
              <w:t xml:space="preserve"> adults can meet their daily care needs. </w:t>
            </w:r>
            <w:r w:rsidRPr="009E6BD3">
              <w:rPr>
                <w:rFonts w:ascii="Aptos" w:hAnsi="Aptos"/>
                <w:color w:val="000000" w:themeColor="text1"/>
              </w:rPr>
              <w:t>Older adults are functioning better on their own, and a shrinking share are living in nursing homes and assisted living settings than a decade ago. Home modifications and assistive devices such as walkers have helped older Americans maintain their independence.</w:t>
            </w:r>
            <w:bookmarkStart w:id="11" w:name="_ednref10"/>
            <w:r w:rsidRPr="009E6BD3">
              <w:rPr>
                <w:rFonts w:ascii="Aptos" w:hAnsi="Aptos"/>
                <w:color w:val="000000" w:themeColor="text1"/>
              </w:rPr>
              <w:fldChar w:fldCharType="begin"/>
            </w:r>
            <w:r w:rsidRPr="009E6BD3">
              <w:rPr>
                <w:rFonts w:ascii="Aptos" w:hAnsi="Aptos"/>
                <w:color w:val="000000" w:themeColor="text1"/>
              </w:rPr>
              <w:instrText>HYPERLINK "https://www.prb.org/resources/fact-sheet-aging-in-the-united-states/" \l "_edn10"</w:instrText>
            </w:r>
            <w:r w:rsidRPr="009E6BD3">
              <w:rPr>
                <w:rFonts w:ascii="Aptos" w:hAnsi="Aptos"/>
                <w:color w:val="000000" w:themeColor="text1"/>
              </w:rPr>
              <w:fldChar w:fldCharType="separate"/>
            </w:r>
            <w:r w:rsidRPr="009E6BD3">
              <w:rPr>
                <w:rStyle w:val="Hyperlink"/>
                <w:rFonts w:ascii="Aptos" w:hAnsi="Aptos"/>
                <w:vertAlign w:val="superscript"/>
              </w:rPr>
              <w:t>10</w:t>
            </w:r>
            <w:r w:rsidRPr="009E6BD3">
              <w:rPr>
                <w:rFonts w:ascii="Aptos" w:hAnsi="Aptos"/>
                <w:color w:val="000000" w:themeColor="text1"/>
              </w:rPr>
              <w:fldChar w:fldCharType="end"/>
            </w:r>
            <w:bookmarkEnd w:id="11"/>
          </w:p>
          <w:p w14:paraId="6B62F369" w14:textId="77777777" w:rsidR="009E6BD3" w:rsidRPr="009E6BD3" w:rsidRDefault="009E6BD3" w:rsidP="009E6BD3">
            <w:pPr>
              <w:pStyle w:val="ListParagraph"/>
              <w:ind w:left="360"/>
              <w:rPr>
                <w:rFonts w:ascii="Aptos" w:hAnsi="Aptos"/>
                <w:b/>
                <w:bCs/>
                <w:color w:val="000000" w:themeColor="text1"/>
              </w:rPr>
            </w:pPr>
            <w:r w:rsidRPr="009E6BD3">
              <w:rPr>
                <w:rFonts w:ascii="Aptos" w:hAnsi="Aptos"/>
                <w:b/>
                <w:bCs/>
                <w:color w:val="000000" w:themeColor="text1"/>
              </w:rPr>
              <w:t>Challenges</w:t>
            </w:r>
          </w:p>
          <w:p w14:paraId="4E20EAB2" w14:textId="77777777" w:rsidR="009E6BD3" w:rsidRPr="009E6BD3" w:rsidRDefault="009E6BD3" w:rsidP="009E6BD3">
            <w:pPr>
              <w:pStyle w:val="ListParagraph"/>
              <w:ind w:left="360"/>
              <w:rPr>
                <w:rFonts w:ascii="Aptos" w:hAnsi="Aptos"/>
                <w:color w:val="000000" w:themeColor="text1"/>
              </w:rPr>
            </w:pPr>
            <w:r w:rsidRPr="009E6BD3">
              <w:rPr>
                <w:rFonts w:ascii="Aptos" w:hAnsi="Aptos"/>
                <w:b/>
                <w:bCs/>
                <w:color w:val="000000" w:themeColor="text1"/>
              </w:rPr>
              <w:t xml:space="preserve">Gains in life expectancy recently stalled. </w:t>
            </w:r>
            <w:r w:rsidRPr="009E6BD3">
              <w:rPr>
                <w:rFonts w:ascii="Aptos" w:hAnsi="Aptos"/>
                <w:color w:val="000000" w:themeColor="text1"/>
              </w:rPr>
              <w:t>U.S. life expectancy at birth declined by 2.4 years between 2019 and 2021.</w:t>
            </w:r>
            <w:bookmarkStart w:id="12" w:name="_ednref11"/>
            <w:r w:rsidRPr="009E6BD3">
              <w:rPr>
                <w:rFonts w:ascii="Aptos" w:hAnsi="Aptos"/>
                <w:color w:val="000000" w:themeColor="text1"/>
              </w:rPr>
              <w:fldChar w:fldCharType="begin"/>
            </w:r>
            <w:r w:rsidRPr="009E6BD3">
              <w:rPr>
                <w:rFonts w:ascii="Aptos" w:hAnsi="Aptos"/>
                <w:color w:val="000000" w:themeColor="text1"/>
              </w:rPr>
              <w:instrText>HYPERLINK "https://www.prb.org/resources/fact-sheet-aging-in-the-united-states/" \l "_edn11"</w:instrText>
            </w:r>
            <w:r w:rsidRPr="009E6BD3">
              <w:rPr>
                <w:rFonts w:ascii="Aptos" w:hAnsi="Aptos"/>
                <w:color w:val="000000" w:themeColor="text1"/>
              </w:rPr>
              <w:fldChar w:fldCharType="separate"/>
            </w:r>
            <w:r w:rsidRPr="009E6BD3">
              <w:rPr>
                <w:rStyle w:val="Hyperlink"/>
                <w:rFonts w:ascii="Aptos" w:hAnsi="Aptos"/>
                <w:vertAlign w:val="superscript"/>
              </w:rPr>
              <w:t>11</w:t>
            </w:r>
            <w:r w:rsidRPr="009E6BD3">
              <w:rPr>
                <w:rFonts w:ascii="Aptos" w:hAnsi="Aptos"/>
                <w:color w:val="000000" w:themeColor="text1"/>
              </w:rPr>
              <w:fldChar w:fldCharType="end"/>
            </w:r>
            <w:bookmarkEnd w:id="12"/>
            <w:r w:rsidRPr="009E6BD3">
              <w:rPr>
                <w:rFonts w:ascii="Aptos" w:hAnsi="Aptos"/>
                <w:color w:val="000000" w:themeColor="text1"/>
              </w:rPr>
              <w:t xml:space="preserve"> The drop in life expectancy was driven largely by the COVID-19 pandemic, but deaths from drug overdoses, heart disease, chronic liver disease and cirrhosis, and suicide also played a role.</w:t>
            </w:r>
            <w:bookmarkStart w:id="13" w:name="_ednref12"/>
            <w:r w:rsidRPr="009E6BD3">
              <w:rPr>
                <w:rFonts w:ascii="Aptos" w:hAnsi="Aptos"/>
                <w:color w:val="000000" w:themeColor="text1"/>
              </w:rPr>
              <w:fldChar w:fldCharType="begin"/>
            </w:r>
            <w:r w:rsidRPr="009E6BD3">
              <w:rPr>
                <w:rFonts w:ascii="Aptos" w:hAnsi="Aptos"/>
                <w:color w:val="000000" w:themeColor="text1"/>
              </w:rPr>
              <w:instrText>HYPERLINK "https://www.prb.org/resources/fact-sheet-aging-in-the-united-states/" \l "_edn12"</w:instrText>
            </w:r>
            <w:r w:rsidRPr="009E6BD3">
              <w:rPr>
                <w:rFonts w:ascii="Aptos" w:hAnsi="Aptos"/>
                <w:color w:val="000000" w:themeColor="text1"/>
              </w:rPr>
              <w:fldChar w:fldCharType="separate"/>
            </w:r>
            <w:r w:rsidRPr="009E6BD3">
              <w:rPr>
                <w:rStyle w:val="Hyperlink"/>
                <w:rFonts w:ascii="Aptos" w:hAnsi="Aptos"/>
                <w:vertAlign w:val="superscript"/>
              </w:rPr>
              <w:t>12</w:t>
            </w:r>
            <w:r w:rsidRPr="009E6BD3">
              <w:rPr>
                <w:rFonts w:ascii="Aptos" w:hAnsi="Aptos"/>
                <w:color w:val="000000" w:themeColor="text1"/>
              </w:rPr>
              <w:fldChar w:fldCharType="end"/>
            </w:r>
            <w:bookmarkEnd w:id="13"/>
            <w:r w:rsidRPr="009E6BD3">
              <w:rPr>
                <w:rFonts w:ascii="Aptos" w:hAnsi="Aptos"/>
                <w:color w:val="000000" w:themeColor="text1"/>
              </w:rPr>
              <w:t xml:space="preserve"> Life expectancy rebounded slightly in </w:t>
            </w:r>
            <w:r w:rsidRPr="009E6BD3">
              <w:rPr>
                <w:rFonts w:ascii="Aptos" w:hAnsi="Aptos"/>
                <w:color w:val="000000" w:themeColor="text1"/>
              </w:rPr>
              <w:lastRenderedPageBreak/>
              <w:t>2022, to 77.5 years, but not enough to offset the decline during the pandemic.</w:t>
            </w:r>
          </w:p>
          <w:p w14:paraId="5FD889B3" w14:textId="77777777" w:rsidR="009E6BD3" w:rsidRPr="009E6BD3" w:rsidRDefault="009E6BD3" w:rsidP="009E6BD3">
            <w:pPr>
              <w:pStyle w:val="ListParagraph"/>
              <w:ind w:left="360"/>
              <w:rPr>
                <w:rFonts w:ascii="Aptos" w:hAnsi="Aptos"/>
                <w:color w:val="000000" w:themeColor="text1"/>
              </w:rPr>
            </w:pPr>
            <w:r w:rsidRPr="009E6BD3">
              <w:rPr>
                <w:rFonts w:ascii="Aptos" w:hAnsi="Aptos"/>
                <w:b/>
                <w:bCs/>
                <w:color w:val="000000" w:themeColor="text1"/>
              </w:rPr>
              <w:t xml:space="preserve">Obesity prevalence among older Americans has increased at an alarming rate. </w:t>
            </w:r>
            <w:r w:rsidRPr="009E6BD3">
              <w:rPr>
                <w:rFonts w:ascii="Aptos" w:hAnsi="Aptos"/>
                <w:color w:val="000000" w:themeColor="text1"/>
              </w:rPr>
              <w:t>In a single generation—between 1988-1994 and 2015-2018—the share of U.S. adults ages 65 and older with obesity nearly doubled, increasing from 22% to 40%.</w:t>
            </w:r>
            <w:bookmarkStart w:id="14" w:name="_ednref13"/>
            <w:r w:rsidRPr="009E6BD3">
              <w:rPr>
                <w:rFonts w:ascii="Aptos" w:hAnsi="Aptos"/>
                <w:color w:val="000000" w:themeColor="text1"/>
              </w:rPr>
              <w:fldChar w:fldCharType="begin"/>
            </w:r>
            <w:r w:rsidRPr="009E6BD3">
              <w:rPr>
                <w:rFonts w:ascii="Aptos" w:hAnsi="Aptos"/>
                <w:color w:val="000000" w:themeColor="text1"/>
              </w:rPr>
              <w:instrText>HYPERLINK "https://www.prb.org/resources/fact-sheet-aging-in-the-united-states/" \l "_edn13"</w:instrText>
            </w:r>
            <w:r w:rsidRPr="009E6BD3">
              <w:rPr>
                <w:rFonts w:ascii="Aptos" w:hAnsi="Aptos"/>
                <w:color w:val="000000" w:themeColor="text1"/>
              </w:rPr>
              <w:fldChar w:fldCharType="separate"/>
            </w:r>
            <w:r w:rsidRPr="009E6BD3">
              <w:rPr>
                <w:rStyle w:val="Hyperlink"/>
                <w:rFonts w:ascii="Aptos" w:hAnsi="Aptos"/>
                <w:vertAlign w:val="superscript"/>
              </w:rPr>
              <w:t>13</w:t>
            </w:r>
            <w:r w:rsidRPr="009E6BD3">
              <w:rPr>
                <w:rFonts w:ascii="Aptos" w:hAnsi="Aptos"/>
                <w:color w:val="000000" w:themeColor="text1"/>
              </w:rPr>
              <w:fldChar w:fldCharType="end"/>
            </w:r>
            <w:bookmarkEnd w:id="14"/>
          </w:p>
          <w:p w14:paraId="11278C78" w14:textId="77777777" w:rsidR="009E6BD3" w:rsidRPr="009E6BD3" w:rsidRDefault="009E6BD3" w:rsidP="009E6BD3">
            <w:pPr>
              <w:pStyle w:val="ListParagraph"/>
              <w:ind w:left="360"/>
              <w:rPr>
                <w:rFonts w:ascii="Aptos" w:hAnsi="Aptos"/>
                <w:color w:val="000000" w:themeColor="text1"/>
              </w:rPr>
            </w:pPr>
            <w:r w:rsidRPr="009E6BD3">
              <w:rPr>
                <w:rFonts w:ascii="Aptos" w:hAnsi="Aptos"/>
                <w:b/>
                <w:bCs/>
                <w:color w:val="000000" w:themeColor="text1"/>
              </w:rPr>
              <w:t>Wide economic disparities</w:t>
            </w:r>
            <w:r w:rsidRPr="009E6BD3">
              <w:rPr>
                <w:rFonts w:ascii="Aptos" w:hAnsi="Aptos"/>
                <w:color w:val="000000" w:themeColor="text1"/>
              </w:rPr>
              <w:t> </w:t>
            </w:r>
            <w:r w:rsidRPr="009E6BD3">
              <w:rPr>
                <w:rFonts w:ascii="Aptos" w:hAnsi="Aptos"/>
                <w:b/>
                <w:bCs/>
                <w:color w:val="000000" w:themeColor="text1"/>
              </w:rPr>
              <w:t>are found</w:t>
            </w:r>
            <w:r w:rsidRPr="009E6BD3">
              <w:rPr>
                <w:rFonts w:ascii="Aptos" w:hAnsi="Aptos"/>
                <w:color w:val="000000" w:themeColor="text1"/>
              </w:rPr>
              <w:t xml:space="preserve"> </w:t>
            </w:r>
            <w:r w:rsidRPr="009E6BD3">
              <w:rPr>
                <w:rFonts w:ascii="Aptos" w:hAnsi="Aptos"/>
                <w:b/>
                <w:bCs/>
                <w:color w:val="000000" w:themeColor="text1"/>
              </w:rPr>
              <w:t xml:space="preserve">across different population subgroups. </w:t>
            </w:r>
            <w:r w:rsidRPr="009E6BD3">
              <w:rPr>
                <w:rFonts w:ascii="Aptos" w:hAnsi="Aptos"/>
                <w:color w:val="000000" w:themeColor="text1"/>
              </w:rPr>
              <w:t>Among adults ages 65 and older, 17% and 18% of those identifying as Latino and African American, respectively, lived in poverty in 2022—more than twice the rate of those who identified as non-Hispanic white (8%).</w:t>
            </w:r>
            <w:bookmarkStart w:id="15" w:name="_ednref14"/>
            <w:r w:rsidRPr="009E6BD3">
              <w:rPr>
                <w:rFonts w:ascii="Aptos" w:hAnsi="Aptos"/>
                <w:color w:val="000000" w:themeColor="text1"/>
              </w:rPr>
              <w:fldChar w:fldCharType="begin"/>
            </w:r>
            <w:r w:rsidRPr="009E6BD3">
              <w:rPr>
                <w:rFonts w:ascii="Aptos" w:hAnsi="Aptos"/>
                <w:color w:val="000000" w:themeColor="text1"/>
              </w:rPr>
              <w:instrText>HYPERLINK "https://www.prb.org/resources/fact-sheet-aging-in-the-united-states/" \l "_edn14"</w:instrText>
            </w:r>
            <w:r w:rsidRPr="009E6BD3">
              <w:rPr>
                <w:rFonts w:ascii="Aptos" w:hAnsi="Aptos"/>
                <w:color w:val="000000" w:themeColor="text1"/>
              </w:rPr>
              <w:fldChar w:fldCharType="separate"/>
            </w:r>
            <w:r w:rsidRPr="009E6BD3">
              <w:rPr>
                <w:rStyle w:val="Hyperlink"/>
                <w:rFonts w:ascii="Aptos" w:hAnsi="Aptos"/>
                <w:vertAlign w:val="superscript"/>
              </w:rPr>
              <w:t>14</w:t>
            </w:r>
            <w:r w:rsidRPr="009E6BD3">
              <w:rPr>
                <w:rFonts w:ascii="Aptos" w:hAnsi="Aptos"/>
                <w:color w:val="000000" w:themeColor="text1"/>
              </w:rPr>
              <w:fldChar w:fldCharType="end"/>
            </w:r>
            <w:bookmarkEnd w:id="15"/>
          </w:p>
          <w:p w14:paraId="35449569" w14:textId="77777777" w:rsidR="009E6BD3" w:rsidRPr="009E6BD3" w:rsidRDefault="009E6BD3" w:rsidP="009E6BD3">
            <w:pPr>
              <w:pStyle w:val="ListParagraph"/>
              <w:ind w:left="360"/>
              <w:rPr>
                <w:rFonts w:ascii="Aptos" w:hAnsi="Aptos"/>
                <w:color w:val="000000" w:themeColor="text1"/>
              </w:rPr>
            </w:pPr>
            <w:proofErr w:type="gramStart"/>
            <w:r w:rsidRPr="009E6BD3">
              <w:rPr>
                <w:rFonts w:ascii="Aptos" w:hAnsi="Aptos"/>
                <w:b/>
                <w:bCs/>
                <w:color w:val="000000" w:themeColor="text1"/>
              </w:rPr>
              <w:t>More older</w:t>
            </w:r>
            <w:proofErr w:type="gramEnd"/>
            <w:r w:rsidRPr="009E6BD3">
              <w:rPr>
                <w:rFonts w:ascii="Aptos" w:hAnsi="Aptos"/>
                <w:b/>
                <w:bCs/>
                <w:color w:val="000000" w:themeColor="text1"/>
              </w:rPr>
              <w:t xml:space="preserve"> adults are divorced</w:t>
            </w:r>
            <w:r w:rsidRPr="009E6BD3">
              <w:rPr>
                <w:rFonts w:ascii="Aptos" w:hAnsi="Aptos"/>
                <w:color w:val="000000" w:themeColor="text1"/>
              </w:rPr>
              <w:t xml:space="preserve"> compared with previous generations. The share of divorced women ages 65 and older increased from 3% in 1980 to 15% in 2023, and for men from 4% to 12% during the same period.</w:t>
            </w:r>
            <w:bookmarkStart w:id="16" w:name="_ednref15"/>
            <w:r w:rsidRPr="009E6BD3">
              <w:rPr>
                <w:rFonts w:ascii="Aptos" w:hAnsi="Aptos"/>
                <w:color w:val="000000" w:themeColor="text1"/>
              </w:rPr>
              <w:fldChar w:fldCharType="begin"/>
            </w:r>
            <w:r w:rsidRPr="009E6BD3">
              <w:rPr>
                <w:rFonts w:ascii="Aptos" w:hAnsi="Aptos"/>
                <w:color w:val="000000" w:themeColor="text1"/>
              </w:rPr>
              <w:instrText>HYPERLINK "https://www.prb.org/resources/fact-sheet-aging-in-the-united-states/" \l "_edn15"</w:instrText>
            </w:r>
            <w:r w:rsidRPr="009E6BD3">
              <w:rPr>
                <w:rFonts w:ascii="Aptos" w:hAnsi="Aptos"/>
                <w:color w:val="000000" w:themeColor="text1"/>
              </w:rPr>
              <w:fldChar w:fldCharType="separate"/>
            </w:r>
            <w:r w:rsidRPr="009E6BD3">
              <w:rPr>
                <w:rStyle w:val="Hyperlink"/>
                <w:rFonts w:ascii="Aptos" w:hAnsi="Aptos"/>
                <w:vertAlign w:val="superscript"/>
              </w:rPr>
              <w:t>15</w:t>
            </w:r>
            <w:r w:rsidRPr="009E6BD3">
              <w:rPr>
                <w:rFonts w:ascii="Aptos" w:hAnsi="Aptos"/>
                <w:color w:val="000000" w:themeColor="text1"/>
              </w:rPr>
              <w:fldChar w:fldCharType="end"/>
            </w:r>
            <w:bookmarkEnd w:id="16"/>
          </w:p>
          <w:p w14:paraId="2324B15E" w14:textId="77777777" w:rsidR="009E6BD3" w:rsidRPr="009E6BD3" w:rsidRDefault="009E6BD3" w:rsidP="009E6BD3">
            <w:pPr>
              <w:pStyle w:val="ListParagraph"/>
              <w:ind w:left="360"/>
              <w:rPr>
                <w:rFonts w:ascii="Aptos" w:hAnsi="Aptos"/>
                <w:color w:val="000000" w:themeColor="text1"/>
              </w:rPr>
            </w:pPr>
            <w:proofErr w:type="gramStart"/>
            <w:r w:rsidRPr="009E6BD3">
              <w:rPr>
                <w:rFonts w:ascii="Aptos" w:hAnsi="Aptos"/>
                <w:b/>
                <w:bCs/>
                <w:color w:val="000000" w:themeColor="text1"/>
              </w:rPr>
              <w:t>More older</w:t>
            </w:r>
            <w:proofErr w:type="gramEnd"/>
            <w:r w:rsidRPr="009E6BD3">
              <w:rPr>
                <w:rFonts w:ascii="Aptos" w:hAnsi="Aptos"/>
                <w:b/>
                <w:bCs/>
                <w:color w:val="000000" w:themeColor="text1"/>
              </w:rPr>
              <w:t xml:space="preserve"> women are living alone.</w:t>
            </w:r>
            <w:r w:rsidRPr="009E6BD3">
              <w:rPr>
                <w:rFonts w:ascii="Aptos" w:hAnsi="Aptos"/>
                <w:color w:val="000000" w:themeColor="text1"/>
              </w:rPr>
              <w:t xml:space="preserve"> Over one-fourth (27%) of women ages 65 to 74 lived alone in 2023. This share jumped to 39% among women ages 75 to 84, and to 50% among women ages 85 and older.</w:t>
            </w:r>
            <w:bookmarkStart w:id="17" w:name="_ednref16"/>
            <w:r w:rsidRPr="009E6BD3">
              <w:rPr>
                <w:rFonts w:ascii="Aptos" w:hAnsi="Aptos"/>
                <w:color w:val="000000" w:themeColor="text1"/>
              </w:rPr>
              <w:fldChar w:fldCharType="begin"/>
            </w:r>
            <w:r w:rsidRPr="009E6BD3">
              <w:rPr>
                <w:rFonts w:ascii="Aptos" w:hAnsi="Aptos"/>
                <w:color w:val="000000" w:themeColor="text1"/>
              </w:rPr>
              <w:instrText>HYPERLINK "https://www.prb.org/resources/fact-sheet-aging-in-the-united-states/" \l "_edn16"</w:instrText>
            </w:r>
            <w:r w:rsidRPr="009E6BD3">
              <w:rPr>
                <w:rFonts w:ascii="Aptos" w:hAnsi="Aptos"/>
                <w:color w:val="000000" w:themeColor="text1"/>
              </w:rPr>
              <w:fldChar w:fldCharType="separate"/>
            </w:r>
            <w:r w:rsidRPr="009E6BD3">
              <w:rPr>
                <w:rStyle w:val="Hyperlink"/>
                <w:rFonts w:ascii="Aptos" w:hAnsi="Aptos"/>
                <w:vertAlign w:val="superscript"/>
              </w:rPr>
              <w:t>16</w:t>
            </w:r>
            <w:r w:rsidRPr="009E6BD3">
              <w:rPr>
                <w:rFonts w:ascii="Aptos" w:hAnsi="Aptos"/>
                <w:color w:val="000000" w:themeColor="text1"/>
              </w:rPr>
              <w:fldChar w:fldCharType="end"/>
            </w:r>
            <w:bookmarkEnd w:id="17"/>
          </w:p>
          <w:p w14:paraId="51B51CEB" w14:textId="77777777" w:rsidR="009E6BD3" w:rsidRPr="009E6BD3" w:rsidRDefault="009E6BD3" w:rsidP="009E6BD3">
            <w:pPr>
              <w:pStyle w:val="ListParagraph"/>
              <w:ind w:left="360"/>
              <w:rPr>
                <w:rFonts w:ascii="Aptos" w:hAnsi="Aptos"/>
                <w:color w:val="000000" w:themeColor="text1"/>
              </w:rPr>
            </w:pPr>
            <w:r w:rsidRPr="009E6BD3">
              <w:rPr>
                <w:rFonts w:ascii="Aptos" w:hAnsi="Aptos"/>
                <w:b/>
                <w:bCs/>
                <w:color w:val="000000" w:themeColor="text1"/>
              </w:rPr>
              <w:t>Older Americans face a</w:t>
            </w:r>
            <w:r w:rsidRPr="009E6BD3">
              <w:rPr>
                <w:rFonts w:ascii="Aptos" w:hAnsi="Aptos"/>
                <w:color w:val="000000" w:themeColor="text1"/>
              </w:rPr>
              <w:t xml:space="preserve"> </w:t>
            </w:r>
            <w:r w:rsidRPr="009E6BD3">
              <w:rPr>
                <w:rFonts w:ascii="Aptos" w:hAnsi="Aptos"/>
                <w:b/>
                <w:bCs/>
                <w:color w:val="000000" w:themeColor="text1"/>
              </w:rPr>
              <w:t>caregiving gap</w:t>
            </w:r>
            <w:r w:rsidRPr="009E6BD3">
              <w:rPr>
                <w:rFonts w:ascii="Aptos" w:hAnsi="Aptos"/>
                <w:color w:val="000000" w:themeColor="text1"/>
              </w:rPr>
              <w:t>, especially those with lower incomes and dementia.</w:t>
            </w:r>
            <w:bookmarkStart w:id="18" w:name="_ednref17"/>
            <w:r w:rsidRPr="009E6BD3">
              <w:rPr>
                <w:rFonts w:ascii="Aptos" w:hAnsi="Aptos"/>
                <w:color w:val="000000" w:themeColor="text1"/>
              </w:rPr>
              <w:fldChar w:fldCharType="begin"/>
            </w:r>
            <w:r w:rsidRPr="009E6BD3">
              <w:rPr>
                <w:rFonts w:ascii="Aptos" w:hAnsi="Aptos"/>
                <w:color w:val="000000" w:themeColor="text1"/>
              </w:rPr>
              <w:instrText>HYPERLINK "https://www.prb.org/resources/fact-sheet-aging-in-the-united-states/" \l "_edn17"</w:instrText>
            </w:r>
            <w:r w:rsidRPr="009E6BD3">
              <w:rPr>
                <w:rFonts w:ascii="Aptos" w:hAnsi="Aptos"/>
                <w:color w:val="000000" w:themeColor="text1"/>
              </w:rPr>
              <w:fldChar w:fldCharType="separate"/>
            </w:r>
            <w:r w:rsidRPr="009E6BD3">
              <w:rPr>
                <w:rStyle w:val="Hyperlink"/>
                <w:rFonts w:ascii="Aptos" w:hAnsi="Aptos"/>
                <w:vertAlign w:val="superscript"/>
              </w:rPr>
              <w:t>17</w:t>
            </w:r>
            <w:r w:rsidRPr="009E6BD3">
              <w:rPr>
                <w:rFonts w:ascii="Aptos" w:hAnsi="Aptos"/>
                <w:color w:val="000000" w:themeColor="text1"/>
              </w:rPr>
              <w:fldChar w:fldCharType="end"/>
            </w:r>
            <w:bookmarkEnd w:id="18"/>
            <w:r w:rsidRPr="009E6BD3">
              <w:rPr>
                <w:rFonts w:ascii="Aptos" w:hAnsi="Aptos"/>
                <w:color w:val="000000" w:themeColor="text1"/>
              </w:rPr>
              <w:t xml:space="preserve"> Demand for elder care is expected to increase sharply with a rise in the number of Americans living with Alzheimer’s disease, which could more than double by 2050 to 13 million, from 6 million today.</w:t>
            </w:r>
            <w:bookmarkStart w:id="19" w:name="_ednref18"/>
            <w:r w:rsidRPr="009E6BD3">
              <w:rPr>
                <w:rFonts w:ascii="Aptos" w:hAnsi="Aptos"/>
                <w:color w:val="000000" w:themeColor="text1"/>
              </w:rPr>
              <w:fldChar w:fldCharType="begin"/>
            </w:r>
            <w:r w:rsidRPr="009E6BD3">
              <w:rPr>
                <w:rFonts w:ascii="Aptos" w:hAnsi="Aptos"/>
                <w:color w:val="000000" w:themeColor="text1"/>
              </w:rPr>
              <w:instrText>HYPERLINK "https://www.prb.org/resources/fact-sheet-aging-in-the-united-states/" \l "_edn18"</w:instrText>
            </w:r>
            <w:r w:rsidRPr="009E6BD3">
              <w:rPr>
                <w:rFonts w:ascii="Aptos" w:hAnsi="Aptos"/>
                <w:color w:val="000000" w:themeColor="text1"/>
              </w:rPr>
              <w:fldChar w:fldCharType="separate"/>
            </w:r>
            <w:r w:rsidRPr="009E6BD3">
              <w:rPr>
                <w:rStyle w:val="Hyperlink"/>
                <w:rFonts w:ascii="Aptos" w:hAnsi="Aptos"/>
                <w:vertAlign w:val="superscript"/>
              </w:rPr>
              <w:t>18</w:t>
            </w:r>
            <w:r w:rsidRPr="009E6BD3">
              <w:rPr>
                <w:rFonts w:ascii="Aptos" w:hAnsi="Aptos"/>
                <w:color w:val="000000" w:themeColor="text1"/>
              </w:rPr>
              <w:fldChar w:fldCharType="end"/>
            </w:r>
            <w:bookmarkEnd w:id="19"/>
          </w:p>
          <w:p w14:paraId="2C233EEF" w14:textId="77777777" w:rsidR="009E6BD3" w:rsidRPr="009E6BD3" w:rsidRDefault="009E6BD3" w:rsidP="009E6BD3">
            <w:pPr>
              <w:pStyle w:val="ListParagraph"/>
              <w:ind w:left="360"/>
              <w:rPr>
                <w:rFonts w:ascii="Aptos" w:hAnsi="Aptos"/>
                <w:color w:val="000000" w:themeColor="text1"/>
              </w:rPr>
            </w:pPr>
            <w:r w:rsidRPr="009E6BD3">
              <w:rPr>
                <w:rFonts w:ascii="Aptos" w:hAnsi="Aptos"/>
                <w:b/>
                <w:bCs/>
                <w:color w:val="000000" w:themeColor="text1"/>
              </w:rPr>
              <w:t>Social Security</w:t>
            </w:r>
            <w:r w:rsidRPr="009E6BD3">
              <w:rPr>
                <w:rFonts w:ascii="Aptos" w:hAnsi="Aptos"/>
                <w:color w:val="000000" w:themeColor="text1"/>
              </w:rPr>
              <w:t> </w:t>
            </w:r>
            <w:r w:rsidRPr="009E6BD3">
              <w:rPr>
                <w:rFonts w:ascii="Aptos" w:hAnsi="Aptos"/>
                <w:b/>
                <w:bCs/>
                <w:color w:val="000000" w:themeColor="text1"/>
              </w:rPr>
              <w:t>and</w:t>
            </w:r>
            <w:r w:rsidRPr="009E6BD3">
              <w:rPr>
                <w:rFonts w:ascii="Aptos" w:hAnsi="Aptos"/>
                <w:color w:val="000000" w:themeColor="text1"/>
              </w:rPr>
              <w:t> </w:t>
            </w:r>
            <w:r w:rsidRPr="009E6BD3">
              <w:rPr>
                <w:rFonts w:ascii="Aptos" w:hAnsi="Aptos"/>
                <w:b/>
                <w:bCs/>
                <w:color w:val="000000" w:themeColor="text1"/>
              </w:rPr>
              <w:t>Medicare</w:t>
            </w:r>
            <w:r w:rsidRPr="009E6BD3">
              <w:rPr>
                <w:rFonts w:ascii="Aptos" w:hAnsi="Aptos"/>
                <w:color w:val="000000" w:themeColor="text1"/>
              </w:rPr>
              <w:t> </w:t>
            </w:r>
            <w:r w:rsidRPr="009E6BD3">
              <w:rPr>
                <w:rFonts w:ascii="Aptos" w:hAnsi="Aptos"/>
                <w:b/>
                <w:bCs/>
                <w:color w:val="000000" w:themeColor="text1"/>
              </w:rPr>
              <w:t>expenditures will increase</w:t>
            </w:r>
            <w:r w:rsidRPr="009E6BD3">
              <w:rPr>
                <w:rFonts w:ascii="Aptos" w:hAnsi="Aptos"/>
                <w:color w:val="000000" w:themeColor="text1"/>
              </w:rPr>
              <w:t xml:space="preserve"> from a combined 9.1% of gross domestic product in 2023 to 11.5% by 2035 because of the large share of older adults.</w:t>
            </w:r>
            <w:bookmarkStart w:id="20" w:name="_ednref19"/>
            <w:r w:rsidRPr="009E6BD3">
              <w:rPr>
                <w:rFonts w:ascii="Aptos" w:hAnsi="Aptos"/>
                <w:color w:val="000000" w:themeColor="text1"/>
              </w:rPr>
              <w:fldChar w:fldCharType="begin"/>
            </w:r>
            <w:r w:rsidRPr="009E6BD3">
              <w:rPr>
                <w:rFonts w:ascii="Aptos" w:hAnsi="Aptos"/>
                <w:color w:val="000000" w:themeColor="text1"/>
              </w:rPr>
              <w:instrText>HYPERLINK "https://www.prb.org/resources/fact-sheet-aging-in-the-united-states/" \l "_edn19"</w:instrText>
            </w:r>
            <w:r w:rsidRPr="009E6BD3">
              <w:rPr>
                <w:rFonts w:ascii="Aptos" w:hAnsi="Aptos"/>
                <w:color w:val="000000" w:themeColor="text1"/>
              </w:rPr>
              <w:fldChar w:fldCharType="separate"/>
            </w:r>
            <w:r w:rsidRPr="009E6BD3">
              <w:rPr>
                <w:rStyle w:val="Hyperlink"/>
                <w:rFonts w:ascii="Aptos" w:hAnsi="Aptos"/>
                <w:vertAlign w:val="superscript"/>
              </w:rPr>
              <w:t>19</w:t>
            </w:r>
            <w:r w:rsidRPr="009E6BD3">
              <w:rPr>
                <w:rFonts w:ascii="Aptos" w:hAnsi="Aptos"/>
                <w:color w:val="000000" w:themeColor="text1"/>
              </w:rPr>
              <w:fldChar w:fldCharType="end"/>
            </w:r>
            <w:bookmarkEnd w:id="20"/>
          </w:p>
          <w:p w14:paraId="2A3A42BD" w14:textId="655F5711" w:rsidR="001B0DC6" w:rsidRPr="00FD6F7F" w:rsidRDefault="009E6BD3" w:rsidP="00FD6F7F">
            <w:pPr>
              <w:pStyle w:val="ListParagraph"/>
              <w:ind w:left="360"/>
              <w:rPr>
                <w:rFonts w:ascii="Aptos" w:hAnsi="Aptos"/>
                <w:color w:val="000000" w:themeColor="text1"/>
              </w:rPr>
            </w:pPr>
            <w:r w:rsidRPr="009E6BD3">
              <w:rPr>
                <w:rFonts w:ascii="Aptos" w:hAnsi="Aptos"/>
                <w:b/>
                <w:bCs/>
                <w:color w:val="000000" w:themeColor="text1"/>
              </w:rPr>
              <w:t>Federal budget cuts and tax increases may be inevitable</w:t>
            </w:r>
            <w:r w:rsidRPr="009E6BD3">
              <w:rPr>
                <w:rFonts w:ascii="Aptos" w:hAnsi="Aptos"/>
                <w:color w:val="000000" w:themeColor="text1"/>
              </w:rPr>
              <w:t xml:space="preserve"> as more members of the large baby boom cohort reach retirement age and become eligible for entitlement programs. Policymakers can invest resources today to reduce poverty and improve the economic outlook for workers. These investments can increase young workers’ future productive capacity and help offset the costs of an aging population.</w:t>
            </w:r>
          </w:p>
        </w:tc>
      </w:tr>
      <w:tr w:rsidR="004203E0" w14:paraId="05ABB6C0" w14:textId="77777777" w:rsidTr="00DA413A">
        <w:trPr>
          <w:gridAfter w:val="1"/>
          <w:wAfter w:w="113" w:type="dxa"/>
        </w:trPr>
        <w:tc>
          <w:tcPr>
            <w:tcW w:w="2898" w:type="dxa"/>
            <w:gridSpan w:val="2"/>
          </w:tcPr>
          <w:p w14:paraId="3C2B0CBB" w14:textId="29DA1067" w:rsidR="004203E0" w:rsidRPr="00762340" w:rsidRDefault="004203E0" w:rsidP="00BC53B7">
            <w:pPr>
              <w:rPr>
                <w:rFonts w:ascii="Aptos" w:hAnsi="Aptos"/>
                <w:b/>
                <w:bCs/>
              </w:rPr>
            </w:pPr>
            <w:r w:rsidRPr="00762340">
              <w:rPr>
                <w:rFonts w:ascii="Aptos" w:hAnsi="Aptos"/>
                <w:b/>
                <w:bCs/>
              </w:rPr>
              <w:lastRenderedPageBreak/>
              <w:t>From Other States</w:t>
            </w:r>
          </w:p>
        </w:tc>
        <w:tc>
          <w:tcPr>
            <w:tcW w:w="7807" w:type="dxa"/>
            <w:gridSpan w:val="4"/>
          </w:tcPr>
          <w:p w14:paraId="3E39A192" w14:textId="6C2FDAF6" w:rsidR="00BE3798" w:rsidRDefault="00BE3798" w:rsidP="00AB27C5">
            <w:pPr>
              <w:pStyle w:val="ListParagraph"/>
              <w:numPr>
                <w:ilvl w:val="0"/>
                <w:numId w:val="25"/>
              </w:numPr>
              <w:ind w:left="360"/>
              <w:rPr>
                <w:rFonts w:ascii="Aptos" w:eastAsia="Aptos" w:hAnsi="Aptos" w:cstheme="majorHAnsi"/>
                <w:b/>
                <w:bCs/>
                <w:kern w:val="2"/>
                <w14:ligatures w14:val="standardContextual"/>
              </w:rPr>
            </w:pPr>
            <w:r>
              <w:rPr>
                <w:rFonts w:ascii="Aptos" w:eastAsia="Aptos" w:hAnsi="Aptos" w:cstheme="majorHAnsi"/>
                <w:b/>
                <w:bCs/>
                <w:kern w:val="2"/>
                <w14:ligatures w14:val="standardContextual"/>
              </w:rPr>
              <w:t>Delaware Public Media</w:t>
            </w:r>
          </w:p>
          <w:p w14:paraId="4CE5D921" w14:textId="43F597FE" w:rsidR="00BE3798" w:rsidRDefault="00707FE4" w:rsidP="00BE3798">
            <w:pPr>
              <w:pStyle w:val="ListParagraph"/>
              <w:ind w:left="360"/>
              <w:rPr>
                <w:rFonts w:ascii="Aptos" w:eastAsia="Aptos" w:hAnsi="Aptos" w:cstheme="majorHAnsi"/>
                <w:kern w:val="2"/>
                <w14:ligatures w14:val="standardContextual"/>
              </w:rPr>
            </w:pPr>
            <w:r>
              <w:rPr>
                <w:rFonts w:ascii="Aptos" w:eastAsia="Aptos" w:hAnsi="Aptos" w:cstheme="majorHAnsi"/>
                <w:kern w:val="2"/>
                <w14:ligatures w14:val="standardContextual"/>
              </w:rPr>
              <w:t>February 25, 202</w:t>
            </w:r>
            <w:r w:rsidR="00762279">
              <w:rPr>
                <w:rFonts w:ascii="Aptos" w:eastAsia="Aptos" w:hAnsi="Aptos" w:cstheme="majorHAnsi"/>
                <w:kern w:val="2"/>
                <w14:ligatures w14:val="standardContextual"/>
              </w:rPr>
              <w:t>4</w:t>
            </w:r>
          </w:p>
          <w:p w14:paraId="6224897D" w14:textId="2CF72DF7" w:rsidR="00762279" w:rsidRDefault="003E1373" w:rsidP="00BE3798">
            <w:pPr>
              <w:pStyle w:val="ListParagraph"/>
              <w:ind w:left="360"/>
              <w:rPr>
                <w:rFonts w:ascii="Aptos" w:eastAsia="Aptos" w:hAnsi="Aptos" w:cstheme="majorHAnsi"/>
                <w:i/>
                <w:iCs/>
                <w:kern w:val="2"/>
                <w14:ligatures w14:val="standardContextual"/>
              </w:rPr>
            </w:pPr>
            <w:hyperlink r:id="rId125" w:history="1">
              <w:r w:rsidR="00762279" w:rsidRPr="00762279">
                <w:rPr>
                  <w:rStyle w:val="Hyperlink"/>
                  <w:rFonts w:ascii="Aptos" w:eastAsia="Aptos" w:hAnsi="Aptos" w:cstheme="majorHAnsi"/>
                  <w:i/>
                  <w:iCs/>
                  <w:kern w:val="2"/>
                  <w14:ligatures w14:val="standardContextual"/>
                </w:rPr>
                <w:t>Complaints against nursing home care and backlogs in home care licensure continue to rise</w:t>
              </w:r>
            </w:hyperlink>
          </w:p>
          <w:p w14:paraId="40B54C93" w14:textId="277B9100" w:rsidR="00762279" w:rsidRDefault="00F02A1E" w:rsidP="00BE3798">
            <w:pPr>
              <w:pStyle w:val="ListParagraph"/>
              <w:ind w:left="360"/>
              <w:rPr>
                <w:rFonts w:ascii="Aptos" w:eastAsia="Aptos" w:hAnsi="Aptos" w:cstheme="majorHAnsi"/>
                <w:kern w:val="2"/>
                <w14:ligatures w14:val="standardContextual"/>
              </w:rPr>
            </w:pPr>
            <w:r w:rsidRPr="00F02A1E">
              <w:rPr>
                <w:rFonts w:ascii="Aptos" w:eastAsia="Aptos" w:hAnsi="Aptos" w:cstheme="majorHAnsi"/>
                <w:kern w:val="2"/>
                <w14:ligatures w14:val="standardContextual"/>
              </w:rPr>
              <w:t>By Sarah Petrowich</w:t>
            </w:r>
          </w:p>
          <w:p w14:paraId="17358E4D" w14:textId="3DF3C00D" w:rsidR="00D37472" w:rsidRPr="00D37472" w:rsidRDefault="00D37472" w:rsidP="00D37472">
            <w:pPr>
              <w:pStyle w:val="ListParagraph"/>
              <w:ind w:left="360"/>
              <w:rPr>
                <w:rFonts w:ascii="Aptos" w:eastAsia="Aptos" w:hAnsi="Aptos" w:cstheme="majorHAnsi"/>
                <w:kern w:val="2"/>
                <w14:ligatures w14:val="standardContextual"/>
              </w:rPr>
            </w:pPr>
            <w:r>
              <w:rPr>
                <w:rFonts w:ascii="Aptos" w:eastAsia="Aptos" w:hAnsi="Aptos" w:cstheme="majorHAnsi"/>
                <w:kern w:val="2"/>
                <w14:ligatures w14:val="standardContextual"/>
              </w:rPr>
              <w:t>[Delaware</w:t>
            </w:r>
            <w:r w:rsidR="004C1A0D">
              <w:rPr>
                <w:rFonts w:ascii="Aptos" w:eastAsia="Aptos" w:hAnsi="Aptos" w:cstheme="majorHAnsi"/>
                <w:kern w:val="2"/>
                <w14:ligatures w14:val="standardContextual"/>
              </w:rPr>
              <w:t xml:space="preserve">] </w:t>
            </w:r>
            <w:r w:rsidRPr="00D37472">
              <w:rPr>
                <w:rFonts w:ascii="Aptos" w:eastAsia="Aptos" w:hAnsi="Aptos" w:cstheme="majorHAnsi"/>
                <w:kern w:val="2"/>
                <w14:ligatures w14:val="standardContextual"/>
              </w:rPr>
              <w:t>Department of Health and Social Services (DHSS) Division of Health Care Quality (DHCQ) Director Corinna Getchell says Delaware has been seeing an increase in more serious long term care facility complaints and deficiencies.</w:t>
            </w:r>
          </w:p>
          <w:p w14:paraId="3CE0FD27" w14:textId="1E5A6BA2" w:rsidR="00F02A1E" w:rsidRDefault="00D37472" w:rsidP="004C1A0D">
            <w:pPr>
              <w:pStyle w:val="ListParagraph"/>
              <w:ind w:left="360"/>
              <w:rPr>
                <w:rFonts w:ascii="Aptos" w:eastAsia="Aptos" w:hAnsi="Aptos" w:cstheme="majorHAnsi"/>
                <w:kern w:val="2"/>
                <w14:ligatures w14:val="standardContextual"/>
              </w:rPr>
            </w:pPr>
            <w:r w:rsidRPr="00D37472">
              <w:rPr>
                <w:rFonts w:ascii="Aptos" w:eastAsia="Aptos" w:hAnsi="Aptos" w:cstheme="majorHAnsi"/>
                <w:kern w:val="2"/>
                <w14:ligatures w14:val="standardContextual"/>
              </w:rPr>
              <w:t>Reports of alleged abuse, neglect, mistreatment, or financial exploitation increased by 51% in 2023, along with a 75% increase in individuals placed on the Adult Abuse registry.</w:t>
            </w:r>
            <w:r w:rsidR="00192FDA">
              <w:rPr>
                <w:rFonts w:ascii="Aptos" w:eastAsia="Aptos" w:hAnsi="Aptos" w:cstheme="majorHAnsi"/>
                <w:kern w:val="2"/>
                <w14:ligatures w14:val="standardContextual"/>
              </w:rPr>
              <w:t xml:space="preserve"> . .</w:t>
            </w:r>
          </w:p>
          <w:p w14:paraId="61C9245B" w14:textId="7AE11BCA" w:rsidR="00192FDA" w:rsidRPr="004C1A0D" w:rsidRDefault="00192FDA" w:rsidP="004C1A0D">
            <w:pPr>
              <w:pStyle w:val="ListParagraph"/>
              <w:ind w:left="360"/>
              <w:rPr>
                <w:rFonts w:ascii="Aptos" w:eastAsia="Aptos" w:hAnsi="Aptos" w:cstheme="majorHAnsi"/>
                <w:kern w:val="2"/>
                <w14:ligatures w14:val="standardContextual"/>
              </w:rPr>
            </w:pPr>
            <w:r w:rsidRPr="00192FDA">
              <w:rPr>
                <w:rFonts w:ascii="Aptos" w:eastAsia="Aptos" w:hAnsi="Aptos" w:cstheme="majorHAnsi"/>
                <w:kern w:val="2"/>
                <w14:ligatures w14:val="standardContextual"/>
              </w:rPr>
              <w:t>State Sen. Stephanie Hansen (D-Middletown) says one of her constituents has been waiting for approval to open a home care agency for two years and believes speeding up the process would help with ballooning Medicaid costs.</w:t>
            </w:r>
          </w:p>
          <w:p w14:paraId="4E32DD6E" w14:textId="7E73DEDC" w:rsidR="007110AB" w:rsidRDefault="00AB27C5" w:rsidP="00AB27C5">
            <w:pPr>
              <w:pStyle w:val="ListParagraph"/>
              <w:numPr>
                <w:ilvl w:val="0"/>
                <w:numId w:val="25"/>
              </w:numPr>
              <w:ind w:left="360"/>
              <w:rPr>
                <w:rFonts w:ascii="Aptos" w:eastAsia="Aptos" w:hAnsi="Aptos" w:cstheme="majorHAnsi"/>
                <w:b/>
                <w:bCs/>
                <w:kern w:val="2"/>
                <w14:ligatures w14:val="standardContextual"/>
              </w:rPr>
            </w:pPr>
            <w:r>
              <w:rPr>
                <w:rFonts w:ascii="Aptos" w:eastAsia="Aptos" w:hAnsi="Aptos" w:cstheme="majorHAnsi"/>
                <w:b/>
                <w:bCs/>
                <w:kern w:val="2"/>
                <w14:ligatures w14:val="standardContextual"/>
              </w:rPr>
              <w:t>S</w:t>
            </w:r>
            <w:r w:rsidR="00801500">
              <w:rPr>
                <w:rFonts w:ascii="Aptos" w:eastAsia="Aptos" w:hAnsi="Aptos" w:cstheme="majorHAnsi"/>
                <w:b/>
                <w:bCs/>
                <w:kern w:val="2"/>
                <w14:ligatures w14:val="standardContextual"/>
              </w:rPr>
              <w:t>killed Nursing Homes</w:t>
            </w:r>
          </w:p>
          <w:p w14:paraId="3EC16163" w14:textId="77777777" w:rsidR="00801500" w:rsidRDefault="00DE56E9" w:rsidP="00801500">
            <w:pPr>
              <w:pStyle w:val="ListParagraph"/>
              <w:ind w:left="360"/>
              <w:rPr>
                <w:rFonts w:ascii="Aptos" w:eastAsia="Aptos" w:hAnsi="Aptos" w:cstheme="majorHAnsi"/>
                <w:kern w:val="2"/>
                <w14:ligatures w14:val="standardContextual"/>
              </w:rPr>
            </w:pPr>
            <w:r>
              <w:rPr>
                <w:rFonts w:ascii="Aptos" w:eastAsia="Aptos" w:hAnsi="Aptos" w:cstheme="majorHAnsi"/>
                <w:kern w:val="2"/>
                <w14:ligatures w14:val="standardContextual"/>
              </w:rPr>
              <w:t>February 22, 2024</w:t>
            </w:r>
          </w:p>
          <w:p w14:paraId="7BF2154C" w14:textId="77777777" w:rsidR="00DE56E9" w:rsidRDefault="003E1373" w:rsidP="00801500">
            <w:pPr>
              <w:pStyle w:val="ListParagraph"/>
              <w:ind w:left="360"/>
              <w:rPr>
                <w:rFonts w:ascii="Aptos" w:eastAsia="Aptos" w:hAnsi="Aptos" w:cstheme="majorHAnsi"/>
                <w:i/>
                <w:iCs/>
                <w:kern w:val="2"/>
                <w14:ligatures w14:val="standardContextual"/>
              </w:rPr>
            </w:pPr>
            <w:hyperlink r:id="rId126" w:history="1">
              <w:r w:rsidR="00DE56E9" w:rsidRPr="00DE56E9">
                <w:rPr>
                  <w:rStyle w:val="Hyperlink"/>
                  <w:rFonts w:ascii="Aptos" w:eastAsia="Aptos" w:hAnsi="Aptos" w:cstheme="majorHAnsi"/>
                  <w:i/>
                  <w:iCs/>
                  <w:kern w:val="2"/>
                  <w14:ligatures w14:val="standardContextual"/>
                </w:rPr>
                <w:t>Nursing Home Mogul Philip Esformes Pleads Guilty to Medicare Fraud, Given No Additional Jail Time or Fines</w:t>
              </w:r>
            </w:hyperlink>
          </w:p>
          <w:p w14:paraId="7D94B621" w14:textId="77777777" w:rsidR="00DE56E9" w:rsidRDefault="006A184F" w:rsidP="00801500">
            <w:pPr>
              <w:pStyle w:val="ListParagraph"/>
              <w:ind w:left="360"/>
              <w:rPr>
                <w:rFonts w:ascii="Aptos" w:eastAsia="Aptos" w:hAnsi="Aptos" w:cstheme="majorHAnsi"/>
                <w:kern w:val="2"/>
                <w14:ligatures w14:val="standardContextual"/>
              </w:rPr>
            </w:pPr>
            <w:r w:rsidRPr="006A184F">
              <w:rPr>
                <w:rFonts w:ascii="Aptos" w:eastAsia="Aptos" w:hAnsi="Aptos" w:cstheme="majorHAnsi"/>
                <w:kern w:val="2"/>
                <w14:ligatures w14:val="standardContextual"/>
              </w:rPr>
              <w:lastRenderedPageBreak/>
              <w:t>By Zahida Siddiqi</w:t>
            </w:r>
          </w:p>
          <w:p w14:paraId="24077FED" w14:textId="77777777" w:rsidR="00A66390" w:rsidRPr="00A66390" w:rsidRDefault="00A66390" w:rsidP="00A66390">
            <w:pPr>
              <w:pStyle w:val="ListParagraph"/>
              <w:ind w:left="360"/>
              <w:rPr>
                <w:rFonts w:ascii="Aptos" w:eastAsia="Aptos" w:hAnsi="Aptos" w:cstheme="majorHAnsi"/>
                <w:kern w:val="2"/>
                <w14:ligatures w14:val="standardContextual"/>
              </w:rPr>
            </w:pPr>
            <w:r w:rsidRPr="00A66390">
              <w:rPr>
                <w:rFonts w:ascii="Aptos" w:eastAsia="Aptos" w:hAnsi="Aptos" w:cstheme="majorHAnsi"/>
                <w:kern w:val="2"/>
                <w14:ligatures w14:val="standardContextual"/>
              </w:rPr>
              <w:t>Medicare fraudster Philip Esformes pleaded guilty on Thursday to health care fraud, laying to rest a longstanding effort to prosecute him after his 20-year sentence was commuted by former President Donald Trump.</w:t>
            </w:r>
          </w:p>
          <w:p w14:paraId="4EC36EA7" w14:textId="353BDCD3" w:rsidR="00A66390" w:rsidRDefault="00A66390" w:rsidP="00A66390">
            <w:pPr>
              <w:pStyle w:val="ListParagraph"/>
              <w:ind w:left="360"/>
              <w:rPr>
                <w:rFonts w:ascii="Aptos" w:eastAsia="Aptos" w:hAnsi="Aptos" w:cstheme="majorHAnsi"/>
                <w:kern w:val="2"/>
                <w14:ligatures w14:val="standardContextual"/>
              </w:rPr>
            </w:pPr>
            <w:r w:rsidRPr="00A66390">
              <w:rPr>
                <w:rFonts w:ascii="Aptos" w:eastAsia="Aptos" w:hAnsi="Aptos" w:cstheme="majorHAnsi"/>
                <w:kern w:val="2"/>
                <w14:ligatures w14:val="standardContextual"/>
              </w:rPr>
              <w:t xml:space="preserve">Esformes, previously convicted of one of the biggest Medicare frauds in 2019 for his involvement in a billion-dollar Medicare fraud scheme, pleaded guilty to one count of conspiracy to commit health care fraud, according to filings in federal court in Miami, Florida, </w:t>
            </w:r>
            <w:hyperlink r:id="rId127" w:history="1">
              <w:r w:rsidRPr="00A66390">
                <w:rPr>
                  <w:rStyle w:val="Hyperlink"/>
                  <w:rFonts w:ascii="Aptos" w:eastAsia="Aptos" w:hAnsi="Aptos" w:cstheme="majorHAnsi"/>
                  <w:kern w:val="2"/>
                  <w14:ligatures w14:val="standardContextual"/>
                </w:rPr>
                <w:t>NBC News reported</w:t>
              </w:r>
            </w:hyperlink>
            <w:r w:rsidRPr="00A66390">
              <w:rPr>
                <w:rFonts w:ascii="Aptos" w:eastAsia="Aptos" w:hAnsi="Aptos" w:cstheme="majorHAnsi"/>
                <w:kern w:val="2"/>
                <w14:ligatures w14:val="standardContextual"/>
              </w:rPr>
              <w:t>. The Department of Justice agreed to drop five other counts against him.</w:t>
            </w:r>
            <w:r w:rsidR="0008513D">
              <w:rPr>
                <w:rFonts w:ascii="Aptos" w:eastAsia="Aptos" w:hAnsi="Aptos" w:cstheme="majorHAnsi"/>
                <w:kern w:val="2"/>
                <w14:ligatures w14:val="standardContextual"/>
              </w:rPr>
              <w:t xml:space="preserve"> . .</w:t>
            </w:r>
          </w:p>
          <w:p w14:paraId="1E953B86" w14:textId="77777777" w:rsidR="006A184F" w:rsidRDefault="0008513D" w:rsidP="0008513D">
            <w:pPr>
              <w:pStyle w:val="ListParagraph"/>
              <w:ind w:left="360"/>
              <w:rPr>
                <w:rFonts w:ascii="Aptos" w:eastAsia="Aptos" w:hAnsi="Aptos" w:cstheme="majorHAnsi"/>
                <w:kern w:val="2"/>
                <w14:ligatures w14:val="standardContextual"/>
              </w:rPr>
            </w:pPr>
            <w:r w:rsidRPr="0008513D">
              <w:rPr>
                <w:rFonts w:ascii="Aptos" w:eastAsia="Aptos" w:hAnsi="Aptos" w:cstheme="majorHAnsi"/>
                <w:kern w:val="2"/>
                <w14:ligatures w14:val="standardContextual"/>
              </w:rPr>
              <w:t xml:space="preserve">In 2019, Esformes was </w:t>
            </w:r>
            <w:hyperlink r:id="rId128" w:history="1">
              <w:r w:rsidRPr="0008513D">
                <w:rPr>
                  <w:rStyle w:val="Hyperlink"/>
                  <w:rFonts w:ascii="Aptos" w:eastAsia="Aptos" w:hAnsi="Aptos" w:cstheme="majorHAnsi"/>
                  <w:kern w:val="2"/>
                  <w14:ligatures w14:val="standardContextual"/>
                </w:rPr>
                <w:t>required</w:t>
              </w:r>
            </w:hyperlink>
            <w:r w:rsidRPr="0008513D">
              <w:rPr>
                <w:rFonts w:ascii="Aptos" w:eastAsia="Aptos" w:hAnsi="Aptos" w:cstheme="majorHAnsi"/>
                <w:kern w:val="2"/>
                <w14:ligatures w14:val="standardContextual"/>
              </w:rPr>
              <w:t xml:space="preserve"> to forfeit $38.7 million and pay $5.53 million in restitution after being found guilty on counts related to kickbacks, money laundering, obstruction of justice and conspiracy, according to court documents.</w:t>
            </w:r>
          </w:p>
          <w:p w14:paraId="10075304" w14:textId="77777777" w:rsidR="007119FD" w:rsidRDefault="007119FD" w:rsidP="007119FD">
            <w:pPr>
              <w:pStyle w:val="ListParagraph"/>
              <w:numPr>
                <w:ilvl w:val="0"/>
                <w:numId w:val="25"/>
              </w:numPr>
              <w:spacing w:after="160" w:line="259" w:lineRule="auto"/>
              <w:ind w:left="360"/>
              <w:rPr>
                <w:rFonts w:ascii="Aptos" w:eastAsia="Aptos" w:hAnsi="Aptos" w:cstheme="majorHAnsi"/>
                <w:b/>
                <w:bCs/>
                <w:kern w:val="2"/>
                <w14:ligatures w14:val="standardContextual"/>
              </w:rPr>
            </w:pPr>
            <w:r>
              <w:rPr>
                <w:rFonts w:ascii="Aptos" w:eastAsia="Aptos" w:hAnsi="Aptos" w:cstheme="majorHAnsi"/>
                <w:b/>
                <w:bCs/>
                <w:kern w:val="2"/>
                <w14:ligatures w14:val="standardContextual"/>
              </w:rPr>
              <w:t>Skilled Nursing Homes</w:t>
            </w:r>
          </w:p>
          <w:p w14:paraId="04087608" w14:textId="0C0F1C21" w:rsidR="007119FD" w:rsidRDefault="007119FD" w:rsidP="007119FD">
            <w:pPr>
              <w:pStyle w:val="ListParagraph"/>
              <w:ind w:left="360"/>
              <w:rPr>
                <w:rFonts w:ascii="Aptos" w:eastAsia="Aptos" w:hAnsi="Aptos" w:cstheme="majorHAnsi"/>
                <w:kern w:val="2"/>
                <w14:ligatures w14:val="standardContextual"/>
              </w:rPr>
            </w:pPr>
            <w:r>
              <w:rPr>
                <w:rFonts w:ascii="Aptos" w:eastAsia="Aptos" w:hAnsi="Aptos" w:cstheme="majorHAnsi"/>
                <w:kern w:val="2"/>
                <w14:ligatures w14:val="standardContextual"/>
              </w:rPr>
              <w:t>February 21, 2024</w:t>
            </w:r>
          </w:p>
          <w:p w14:paraId="1343ABC2" w14:textId="7E6E525F" w:rsidR="007119FD" w:rsidRDefault="003E1373" w:rsidP="007119FD">
            <w:pPr>
              <w:pStyle w:val="ListParagraph"/>
              <w:ind w:left="360"/>
              <w:rPr>
                <w:rFonts w:ascii="Aptos" w:eastAsia="Aptos" w:hAnsi="Aptos" w:cstheme="majorHAnsi"/>
                <w:i/>
                <w:iCs/>
                <w:kern w:val="2"/>
                <w14:ligatures w14:val="standardContextual"/>
              </w:rPr>
            </w:pPr>
            <w:hyperlink r:id="rId129" w:history="1">
              <w:r w:rsidR="00953B3A" w:rsidRPr="00953B3A">
                <w:rPr>
                  <w:rStyle w:val="Hyperlink"/>
                  <w:rFonts w:ascii="Aptos" w:eastAsia="Aptos" w:hAnsi="Aptos" w:cstheme="majorHAnsi"/>
                  <w:i/>
                  <w:iCs/>
                  <w:kern w:val="2"/>
                  <w14:ligatures w14:val="standardContextual"/>
                </w:rPr>
                <w:t>Long-Term Care Executive Salaries Jump 3.69% in 2023 Despite Operating Pressures at Nursing Homes</w:t>
              </w:r>
            </w:hyperlink>
          </w:p>
          <w:p w14:paraId="60ADD3CD" w14:textId="4BA9A7C3" w:rsidR="00953B3A" w:rsidRDefault="00953B3A" w:rsidP="00953B3A">
            <w:pPr>
              <w:pStyle w:val="ListParagraph"/>
              <w:ind w:left="360"/>
              <w:rPr>
                <w:rFonts w:ascii="Aptos" w:eastAsia="Aptos" w:hAnsi="Aptos" w:cstheme="majorHAnsi"/>
                <w:kern w:val="2"/>
                <w14:ligatures w14:val="standardContextual"/>
              </w:rPr>
            </w:pPr>
            <w:r w:rsidRPr="00953B3A">
              <w:rPr>
                <w:rFonts w:ascii="Aptos" w:eastAsia="Aptos" w:hAnsi="Aptos" w:cstheme="majorHAnsi"/>
                <w:kern w:val="2"/>
                <w14:ligatures w14:val="standardContextual"/>
              </w:rPr>
              <w:t>By Zahida Siddiqi</w:t>
            </w:r>
          </w:p>
          <w:p w14:paraId="2358BBF3" w14:textId="77777777" w:rsidR="00F842DF" w:rsidRPr="00F842DF" w:rsidRDefault="00F842DF" w:rsidP="00F842DF">
            <w:pPr>
              <w:pStyle w:val="ListParagraph"/>
              <w:ind w:left="360"/>
              <w:rPr>
                <w:rFonts w:ascii="Aptos" w:eastAsia="Aptos" w:hAnsi="Aptos" w:cstheme="majorHAnsi"/>
                <w:kern w:val="2"/>
                <w14:ligatures w14:val="standardContextual"/>
              </w:rPr>
            </w:pPr>
            <w:r w:rsidRPr="00F842DF">
              <w:rPr>
                <w:rFonts w:ascii="Aptos" w:eastAsia="Aptos" w:hAnsi="Aptos" w:cstheme="majorHAnsi"/>
                <w:kern w:val="2"/>
                <w14:ligatures w14:val="standardContextual"/>
              </w:rPr>
              <w:t xml:space="preserve">Even as operating pressures and staffing shortages persisted at nursing homes, long-term care corporate executives with multi-facility organizations were paid 3.69% more in 2023 compared to the previous year. </w:t>
            </w:r>
          </w:p>
          <w:p w14:paraId="1E2F27F4" w14:textId="5AACAE66" w:rsidR="00F842DF" w:rsidRDefault="00F842DF" w:rsidP="00F842DF">
            <w:pPr>
              <w:pStyle w:val="ListParagraph"/>
              <w:ind w:left="360"/>
              <w:rPr>
                <w:rFonts w:ascii="Aptos" w:eastAsia="Aptos" w:hAnsi="Aptos" w:cstheme="majorHAnsi"/>
                <w:kern w:val="2"/>
                <w14:ligatures w14:val="standardContextual"/>
              </w:rPr>
            </w:pPr>
            <w:r w:rsidRPr="00F842DF">
              <w:rPr>
                <w:rFonts w:ascii="Aptos" w:eastAsia="Aptos" w:hAnsi="Aptos" w:cstheme="majorHAnsi"/>
                <w:kern w:val="2"/>
                <w14:ligatures w14:val="standardContextual"/>
              </w:rPr>
              <w:t xml:space="preserve">This represents an increase from the 3.17% salary jump </w:t>
            </w:r>
            <w:hyperlink r:id="rId130" w:history="1">
              <w:r w:rsidRPr="00F842DF">
                <w:rPr>
                  <w:rStyle w:val="Hyperlink"/>
                  <w:rFonts w:ascii="Aptos" w:eastAsia="Aptos" w:hAnsi="Aptos" w:cstheme="majorHAnsi"/>
                  <w:kern w:val="2"/>
                  <w14:ligatures w14:val="standardContextual"/>
                </w:rPr>
                <w:t>reported</w:t>
              </w:r>
            </w:hyperlink>
            <w:r w:rsidRPr="00F842DF">
              <w:rPr>
                <w:rFonts w:ascii="Aptos" w:eastAsia="Aptos" w:hAnsi="Aptos" w:cstheme="majorHAnsi"/>
                <w:kern w:val="2"/>
                <w14:ligatures w14:val="standardContextual"/>
              </w:rPr>
              <w:t xml:space="preserve"> in 2022. And, there’s a planned increase of 3.45% on average expected from 2023 to 2024 for executives in the sector</w:t>
            </w:r>
            <w:proofErr w:type="gramStart"/>
            <w:r w:rsidRPr="00F842DF">
              <w:rPr>
                <w:rFonts w:ascii="Aptos" w:eastAsia="Aptos" w:hAnsi="Aptos" w:cstheme="majorHAnsi"/>
                <w:kern w:val="2"/>
                <w14:ligatures w14:val="standardContextual"/>
              </w:rPr>
              <w:t>.</w:t>
            </w:r>
            <w:r w:rsidR="006F5AA4">
              <w:rPr>
                <w:rFonts w:ascii="Aptos" w:eastAsia="Aptos" w:hAnsi="Aptos" w:cstheme="majorHAnsi"/>
                <w:kern w:val="2"/>
                <w14:ligatures w14:val="standardContextual"/>
              </w:rPr>
              <w:t xml:space="preserve"> .</w:t>
            </w:r>
            <w:proofErr w:type="gramEnd"/>
            <w:r w:rsidR="006F5AA4">
              <w:rPr>
                <w:rFonts w:ascii="Aptos" w:eastAsia="Aptos" w:hAnsi="Aptos" w:cstheme="majorHAnsi"/>
                <w:kern w:val="2"/>
                <w14:ligatures w14:val="standardContextual"/>
              </w:rPr>
              <w:t xml:space="preserve"> </w:t>
            </w:r>
          </w:p>
          <w:p w14:paraId="212ABE9E" w14:textId="1B72DCA0" w:rsidR="006F5AA4" w:rsidRPr="00F842DF" w:rsidRDefault="006F5AA4" w:rsidP="00F842DF">
            <w:pPr>
              <w:pStyle w:val="ListParagraph"/>
              <w:ind w:left="360"/>
              <w:rPr>
                <w:rFonts w:ascii="Aptos" w:eastAsia="Aptos" w:hAnsi="Aptos" w:cstheme="majorHAnsi"/>
                <w:kern w:val="2"/>
                <w14:ligatures w14:val="standardContextual"/>
              </w:rPr>
            </w:pPr>
            <w:r w:rsidRPr="006F5AA4">
              <w:rPr>
                <w:rFonts w:ascii="Aptos" w:eastAsia="Aptos" w:hAnsi="Aptos" w:cstheme="majorHAnsi"/>
                <w:kern w:val="2"/>
                <w14:ligatures w14:val="standardContextual"/>
              </w:rPr>
              <w:t>Companies with revenue of $40 million or less paid their CEOs on average $439,768 for total compensation. Companies with revenue between $40 million and below $100 million paid their CEOs $456,499 on average for total compensation, while companies with upwards of $100 million in revenue paid their CEOs $822,507 on average per year for total compensation.</w:t>
            </w:r>
          </w:p>
          <w:p w14:paraId="7BFBF276" w14:textId="4B9300FC" w:rsidR="00953B3A" w:rsidRPr="00953B3A" w:rsidRDefault="001E3422" w:rsidP="00953B3A">
            <w:pPr>
              <w:pStyle w:val="ListParagraph"/>
              <w:ind w:left="360"/>
              <w:rPr>
                <w:rFonts w:ascii="Aptos" w:eastAsia="Aptos" w:hAnsi="Aptos" w:cstheme="majorHAnsi"/>
                <w:kern w:val="2"/>
                <w14:ligatures w14:val="standardContextual"/>
              </w:rPr>
            </w:pPr>
            <w:r w:rsidRPr="001E3422">
              <w:rPr>
                <w:rFonts w:ascii="Aptos" w:eastAsia="Aptos" w:hAnsi="Aptos" w:cstheme="majorHAnsi"/>
                <w:kern w:val="2"/>
                <w14:ligatures w14:val="standardContextual"/>
              </w:rPr>
              <w:t>As for salaries, the HCS report also found that the group with the lowest revenue paid CEOs $433,500 per year. Mid-tier companies based on revenue paid CEOs $482,619 per year, while companies with revenue upwards of $100 million paid their CEOs $653,163 annually.</w:t>
            </w:r>
          </w:p>
          <w:p w14:paraId="5A94486F" w14:textId="4DE3F559" w:rsidR="007119FD" w:rsidRPr="007119FD" w:rsidRDefault="007119FD" w:rsidP="007119FD">
            <w:pPr>
              <w:pStyle w:val="ListParagraph"/>
              <w:numPr>
                <w:ilvl w:val="0"/>
                <w:numId w:val="25"/>
              </w:numPr>
              <w:ind w:left="360"/>
              <w:rPr>
                <w:rFonts w:ascii="Aptos" w:eastAsia="Aptos" w:hAnsi="Aptos" w:cstheme="majorHAnsi"/>
                <w:b/>
                <w:bCs/>
                <w:kern w:val="2"/>
                <w14:ligatures w14:val="standardContextual"/>
              </w:rPr>
            </w:pPr>
          </w:p>
        </w:tc>
      </w:tr>
      <w:tr w:rsidR="00014586" w:rsidRPr="00DC5CA0" w14:paraId="3E29B3AB" w14:textId="77777777" w:rsidTr="00DA413A">
        <w:trPr>
          <w:gridBefore w:val="1"/>
          <w:wBefore w:w="18" w:type="dxa"/>
        </w:trPr>
        <w:tc>
          <w:tcPr>
            <w:tcW w:w="2880" w:type="dxa"/>
          </w:tcPr>
          <w:p w14:paraId="7037E24E" w14:textId="77777777" w:rsidR="00014586" w:rsidRPr="00762340" w:rsidRDefault="00014586" w:rsidP="00014586">
            <w:pPr>
              <w:rPr>
                <w:rFonts w:ascii="Aptos" w:hAnsi="Aptos"/>
                <w:b/>
                <w:bCs/>
                <w:sz w:val="24"/>
                <w:szCs w:val="24"/>
              </w:rPr>
            </w:pPr>
            <w:r w:rsidRPr="00762340">
              <w:rPr>
                <w:rFonts w:ascii="Aptos" w:hAnsi="Aptos"/>
                <w:b/>
                <w:bCs/>
                <w:sz w:val="24"/>
                <w:szCs w:val="24"/>
              </w:rPr>
              <w:lastRenderedPageBreak/>
              <w:t>Dignity Alliance Massachusetts Legislative Endorsements</w:t>
            </w:r>
          </w:p>
          <w:p w14:paraId="2AF1BCC1" w14:textId="77777777" w:rsidR="00014586" w:rsidRPr="00762340" w:rsidRDefault="00014586" w:rsidP="00014586">
            <w:pPr>
              <w:rPr>
                <w:rFonts w:ascii="Aptos" w:hAnsi="Aptos"/>
                <w:b/>
                <w:bCs/>
                <w:sz w:val="24"/>
                <w:szCs w:val="24"/>
              </w:rPr>
            </w:pPr>
          </w:p>
        </w:tc>
        <w:tc>
          <w:tcPr>
            <w:tcW w:w="7920" w:type="dxa"/>
            <w:gridSpan w:val="5"/>
          </w:tcPr>
          <w:p w14:paraId="16E2F9AE" w14:textId="77777777" w:rsidR="00014586" w:rsidRPr="005148D4" w:rsidRDefault="00014586" w:rsidP="00014586">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014586" w:rsidRPr="005148D4" w:rsidRDefault="003E1373" w:rsidP="00014586">
            <w:pPr>
              <w:pStyle w:val="ListParagraph"/>
              <w:spacing w:before="100" w:beforeAutospacing="1" w:after="100" w:afterAutospacing="1"/>
              <w:ind w:left="0"/>
              <w:rPr>
                <w:rFonts w:ascii="Aptos" w:hAnsi="Aptos"/>
                <w:bCs/>
              </w:rPr>
            </w:pPr>
            <w:hyperlink r:id="rId131" w:history="1">
              <w:r w:rsidR="00014586" w:rsidRPr="005148D4">
                <w:rPr>
                  <w:rStyle w:val="Hyperlink"/>
                  <w:rFonts w:ascii="Aptos" w:hAnsi="Aptos"/>
                  <w:bCs/>
                </w:rPr>
                <w:t>https://tinyurl.com/DignityLegislativeEndorsements</w:t>
              </w:r>
            </w:hyperlink>
            <w:r w:rsidR="00014586" w:rsidRPr="005148D4">
              <w:rPr>
                <w:rFonts w:ascii="Aptos" w:hAnsi="Aptos"/>
                <w:bCs/>
              </w:rPr>
              <w:t xml:space="preserve"> </w:t>
            </w:r>
          </w:p>
          <w:p w14:paraId="0A4CC4E1" w14:textId="77777777" w:rsidR="00014586" w:rsidRPr="005148D4" w:rsidRDefault="00014586" w:rsidP="00014586">
            <w:pPr>
              <w:pStyle w:val="ListParagraph"/>
              <w:spacing w:before="100" w:beforeAutospacing="1" w:after="100" w:afterAutospacing="1"/>
              <w:ind w:left="0"/>
              <w:rPr>
                <w:rFonts w:ascii="Aptos" w:hAnsi="Aptos"/>
                <w:bCs/>
              </w:rPr>
            </w:pPr>
            <w:r w:rsidRPr="005148D4">
              <w:rPr>
                <w:rFonts w:ascii="Aptos" w:hAnsi="Aptos"/>
                <w:bCs/>
              </w:rPr>
              <w:t xml:space="preserve">Questions or comments can be directed to Legislative Work Group Chair Richard (Dick) Moore at </w:t>
            </w:r>
            <w:hyperlink r:id="rId132" w:history="1">
              <w:r w:rsidRPr="005148D4">
                <w:rPr>
                  <w:rStyle w:val="Hyperlink"/>
                  <w:rFonts w:ascii="Aptos" w:hAnsi="Aptos"/>
                  <w:bCs/>
                </w:rPr>
                <w:t>rmoore8473@charter.net</w:t>
              </w:r>
            </w:hyperlink>
            <w:r w:rsidRPr="005148D4">
              <w:rPr>
                <w:rFonts w:ascii="Aptos" w:hAnsi="Aptos"/>
                <w:bCs/>
              </w:rPr>
              <w:t xml:space="preserve">. </w:t>
            </w:r>
          </w:p>
        </w:tc>
      </w:tr>
      <w:tr w:rsidR="00014586" w:rsidRPr="00C321EF" w14:paraId="4600ADA2" w14:textId="77777777" w:rsidTr="00DA413A">
        <w:trPr>
          <w:gridBefore w:val="1"/>
          <w:wBefore w:w="18" w:type="dxa"/>
        </w:trPr>
        <w:tc>
          <w:tcPr>
            <w:tcW w:w="2880" w:type="dxa"/>
          </w:tcPr>
          <w:p w14:paraId="6530AB6E" w14:textId="77777777" w:rsidR="00014586" w:rsidRPr="00762340" w:rsidRDefault="00014586" w:rsidP="00014586">
            <w:pPr>
              <w:rPr>
                <w:rFonts w:ascii="Aptos" w:hAnsi="Aptos"/>
                <w:b/>
                <w:bCs/>
                <w:sz w:val="24"/>
                <w:szCs w:val="24"/>
              </w:rPr>
            </w:pPr>
            <w:r w:rsidRPr="00762340">
              <w:rPr>
                <w:rFonts w:ascii="Aptos" w:hAnsi="Aptos"/>
                <w:b/>
                <w:bCs/>
                <w:sz w:val="24"/>
                <w:szCs w:val="24"/>
              </w:rPr>
              <w:t>Websites</w:t>
            </w:r>
          </w:p>
          <w:p w14:paraId="66ED09C4" w14:textId="77777777" w:rsidR="00014586" w:rsidRPr="00762340" w:rsidRDefault="00014586" w:rsidP="00014586">
            <w:pPr>
              <w:rPr>
                <w:rFonts w:ascii="Aptos" w:hAnsi="Aptos"/>
                <w:b/>
                <w:bCs/>
                <w:sz w:val="24"/>
                <w:szCs w:val="24"/>
              </w:rPr>
            </w:pPr>
          </w:p>
        </w:tc>
        <w:tc>
          <w:tcPr>
            <w:tcW w:w="7920" w:type="dxa"/>
            <w:gridSpan w:val="5"/>
          </w:tcPr>
          <w:p w14:paraId="34DA612D" w14:textId="77777777" w:rsidR="001264E2" w:rsidRDefault="003E1373" w:rsidP="001264E2">
            <w:pPr>
              <w:spacing w:before="100" w:beforeAutospacing="1" w:after="100" w:afterAutospacing="1"/>
              <w:contextualSpacing/>
              <w:rPr>
                <w:rFonts w:ascii="Aptos" w:hAnsi="Aptos"/>
                <w:b/>
                <w:bCs/>
                <w:color w:val="000000" w:themeColor="text1"/>
              </w:rPr>
            </w:pPr>
            <w:hyperlink r:id="rId133" w:history="1">
              <w:r w:rsidR="001264E2" w:rsidRPr="001264E2">
                <w:rPr>
                  <w:rStyle w:val="Hyperlink"/>
                  <w:rFonts w:ascii="Aptos" w:hAnsi="Aptos"/>
                  <w:b/>
                  <w:bCs/>
                  <w:i/>
                  <w:iCs/>
                </w:rPr>
                <w:t>25 Common Nursing Home Problems—&amp; How to Resolve Them</w:t>
              </w:r>
            </w:hyperlink>
          </w:p>
          <w:p w14:paraId="481F3D37" w14:textId="3FE83F6A" w:rsidR="001264E2" w:rsidRPr="001264E2" w:rsidRDefault="003E1373" w:rsidP="001264E2">
            <w:pPr>
              <w:spacing w:before="100" w:beforeAutospacing="1" w:after="100" w:afterAutospacing="1"/>
              <w:contextualSpacing/>
              <w:rPr>
                <w:rFonts w:ascii="Aptos" w:hAnsi="Aptos"/>
                <w:b/>
                <w:bCs/>
                <w:color w:val="000000" w:themeColor="text1"/>
              </w:rPr>
            </w:pPr>
            <w:hyperlink r:id="rId134" w:history="1">
              <w:r w:rsidR="00FA75BC" w:rsidRPr="006A029D">
                <w:rPr>
                  <w:rStyle w:val="Hyperlink"/>
                  <w:rFonts w:ascii="Aptos" w:hAnsi="Aptos"/>
                  <w:b/>
                  <w:bCs/>
                </w:rPr>
                <w:t>https://justiceinaging.org/25-common-nursing-home-problems/</w:t>
              </w:r>
            </w:hyperlink>
            <w:r w:rsidR="00FA75BC">
              <w:rPr>
                <w:rFonts w:ascii="Aptos" w:hAnsi="Aptos"/>
                <w:b/>
                <w:bCs/>
                <w:color w:val="000000" w:themeColor="text1"/>
              </w:rPr>
              <w:t xml:space="preserve"> </w:t>
            </w:r>
          </w:p>
          <w:p w14:paraId="38CEDA6F" w14:textId="77777777" w:rsidR="001264E2" w:rsidRPr="001264E2" w:rsidRDefault="001264E2" w:rsidP="001264E2">
            <w:pPr>
              <w:spacing w:before="100" w:beforeAutospacing="1" w:after="100" w:afterAutospacing="1"/>
              <w:contextualSpacing/>
              <w:rPr>
                <w:rFonts w:ascii="Aptos" w:hAnsi="Aptos"/>
                <w:b/>
                <w:bCs/>
                <w:color w:val="000000" w:themeColor="text1"/>
              </w:rPr>
            </w:pPr>
            <w:r w:rsidRPr="001264E2">
              <w:rPr>
                <w:rFonts w:ascii="Aptos" w:hAnsi="Aptos"/>
                <w:b/>
                <w:bCs/>
                <w:color w:val="000000" w:themeColor="text1"/>
              </w:rPr>
              <w:t>Justice in Aging</w:t>
            </w:r>
          </w:p>
          <w:p w14:paraId="61FA487E" w14:textId="77777777" w:rsidR="005232B2" w:rsidRPr="005232B2" w:rsidRDefault="005232B2" w:rsidP="005232B2">
            <w:pPr>
              <w:spacing w:before="100" w:beforeAutospacing="1" w:after="100" w:afterAutospacing="1"/>
              <w:ind w:left="720"/>
              <w:contextualSpacing/>
              <w:rPr>
                <w:rFonts w:ascii="Aptos" w:hAnsi="Aptos"/>
                <w:color w:val="000000" w:themeColor="text1"/>
              </w:rPr>
            </w:pPr>
            <w:r w:rsidRPr="005232B2">
              <w:rPr>
                <w:rFonts w:ascii="Aptos" w:hAnsi="Aptos"/>
                <w:color w:val="000000" w:themeColor="text1"/>
              </w:rPr>
              <w:t>These 25 problems are unfortunately common. But it doesn’t have to be that way. These problems are reduced significantly when residents and family members are more knowledgeable about the Nursing Home Reform Law’s protections, and more willing to be the squeaky wheels that get the grease.</w:t>
            </w:r>
          </w:p>
          <w:p w14:paraId="2E5615FF" w14:textId="77777777" w:rsidR="00014586" w:rsidRDefault="005232B2" w:rsidP="005232B2">
            <w:pPr>
              <w:spacing w:before="100" w:beforeAutospacing="1" w:after="100" w:afterAutospacing="1"/>
              <w:ind w:left="720"/>
              <w:contextualSpacing/>
              <w:rPr>
                <w:rFonts w:ascii="Aptos" w:hAnsi="Aptos"/>
                <w:color w:val="000000" w:themeColor="text1"/>
              </w:rPr>
            </w:pPr>
            <w:r w:rsidRPr="005232B2">
              <w:rPr>
                <w:rFonts w:ascii="Aptos" w:hAnsi="Aptos"/>
                <w:color w:val="000000" w:themeColor="text1"/>
              </w:rPr>
              <w:t xml:space="preserve">This guide’s advice to residents and family members is: “Speak up.” You may feel embarrassed or awkward at first, but don’t let that stop </w:t>
            </w:r>
            <w:r w:rsidRPr="005232B2">
              <w:rPr>
                <w:rFonts w:ascii="Aptos" w:hAnsi="Aptos"/>
                <w:color w:val="000000" w:themeColor="text1"/>
              </w:rPr>
              <w:lastRenderedPageBreak/>
              <w:t>you. It is the nursing home that should be embarrassed when it is violating the Reform Law.</w:t>
            </w:r>
          </w:p>
          <w:p w14:paraId="18DE620A" w14:textId="77777777" w:rsidR="00B951FF" w:rsidRDefault="003E1373" w:rsidP="00B951FF">
            <w:pPr>
              <w:spacing w:before="100" w:beforeAutospacing="1" w:after="100" w:afterAutospacing="1"/>
              <w:contextualSpacing/>
              <w:rPr>
                <w:rFonts w:ascii="Aptos" w:hAnsi="Aptos"/>
                <w:b/>
                <w:bCs/>
                <w:i/>
                <w:iCs/>
                <w:color w:val="000000" w:themeColor="text1"/>
              </w:rPr>
            </w:pPr>
            <w:hyperlink r:id="rId135" w:history="1">
              <w:r w:rsidR="00B951FF" w:rsidRPr="00B951FF">
                <w:rPr>
                  <w:rStyle w:val="Hyperlink"/>
                  <w:rFonts w:ascii="Aptos" w:hAnsi="Aptos"/>
                  <w:b/>
                  <w:bCs/>
                  <w:i/>
                  <w:iCs/>
                </w:rPr>
                <w:t>Attorney General’s Regulations on Long-Term Care Facilities</w:t>
              </w:r>
            </w:hyperlink>
          </w:p>
          <w:p w14:paraId="4FF42F21" w14:textId="77777777" w:rsidR="00B951FF" w:rsidRDefault="003E1373" w:rsidP="00B951FF">
            <w:pPr>
              <w:spacing w:before="100" w:beforeAutospacing="1" w:after="100" w:afterAutospacing="1"/>
              <w:contextualSpacing/>
              <w:rPr>
                <w:rFonts w:ascii="Aptos" w:hAnsi="Aptos"/>
                <w:b/>
                <w:bCs/>
                <w:color w:val="000000" w:themeColor="text1"/>
              </w:rPr>
            </w:pPr>
            <w:hyperlink r:id="rId136" w:history="1">
              <w:r w:rsidR="00322098" w:rsidRPr="006A029D">
                <w:rPr>
                  <w:rStyle w:val="Hyperlink"/>
                  <w:rFonts w:ascii="Aptos" w:hAnsi="Aptos"/>
                  <w:b/>
                  <w:bCs/>
                </w:rPr>
                <w:t>https://www.mass.gov/regulations/940-CMR-400-long-term-care-facilities</w:t>
              </w:r>
            </w:hyperlink>
            <w:r w:rsidR="00322098">
              <w:rPr>
                <w:rFonts w:ascii="Aptos" w:hAnsi="Aptos"/>
                <w:b/>
                <w:bCs/>
                <w:color w:val="000000" w:themeColor="text1"/>
              </w:rPr>
              <w:t xml:space="preserve"> </w:t>
            </w:r>
          </w:p>
          <w:p w14:paraId="434AA4C7" w14:textId="6BE4C401" w:rsidR="00482088" w:rsidRPr="00187062" w:rsidRDefault="00482088" w:rsidP="00482088">
            <w:pPr>
              <w:spacing w:before="100" w:beforeAutospacing="1" w:after="100" w:afterAutospacing="1"/>
              <w:contextualSpacing/>
              <w:rPr>
                <w:rFonts w:ascii="Aptos" w:hAnsi="Aptos"/>
                <w:b/>
                <w:bCs/>
                <w:color w:val="000000" w:themeColor="text1"/>
              </w:rPr>
            </w:pPr>
            <w:r w:rsidRPr="00187062">
              <w:rPr>
                <w:rFonts w:ascii="Aptos" w:hAnsi="Aptos"/>
                <w:b/>
                <w:bCs/>
                <w:color w:val="000000" w:themeColor="text1"/>
              </w:rPr>
              <w:t xml:space="preserve">Download PDF: </w:t>
            </w:r>
            <w:r w:rsidRPr="00187062">
              <w:rPr>
                <w:b/>
                <w:bCs/>
              </w:rPr>
              <w:t xml:space="preserve"> </w:t>
            </w:r>
            <w:hyperlink r:id="rId137" w:history="1">
              <w:r w:rsidR="00187062" w:rsidRPr="00187062">
                <w:rPr>
                  <w:rStyle w:val="Hyperlink"/>
                  <w:rFonts w:ascii="Aptos" w:hAnsi="Aptos"/>
                  <w:b/>
                  <w:bCs/>
                </w:rPr>
                <w:t>https://www.mass.gov/doc/940-cmr-4-long-term-care-facilities/download</w:t>
              </w:r>
            </w:hyperlink>
            <w:r w:rsidR="00187062" w:rsidRPr="00187062">
              <w:rPr>
                <w:rFonts w:ascii="Aptos" w:hAnsi="Aptos"/>
                <w:b/>
                <w:bCs/>
                <w:color w:val="000000" w:themeColor="text1"/>
              </w:rPr>
              <w:t xml:space="preserve"> </w:t>
            </w:r>
          </w:p>
          <w:p w14:paraId="476ABF5F" w14:textId="77777777" w:rsidR="00AB1039" w:rsidRDefault="007024C8" w:rsidP="00187062">
            <w:pPr>
              <w:spacing w:before="100" w:beforeAutospacing="1" w:after="100" w:afterAutospacing="1"/>
              <w:ind w:left="720"/>
              <w:contextualSpacing/>
              <w:rPr>
                <w:rFonts w:ascii="Aptos" w:hAnsi="Aptos"/>
                <w:color w:val="000000" w:themeColor="text1"/>
              </w:rPr>
            </w:pPr>
            <w:r w:rsidRPr="007024C8">
              <w:rPr>
                <w:rFonts w:ascii="Aptos" w:hAnsi="Aptos"/>
                <w:color w:val="000000" w:themeColor="text1"/>
              </w:rPr>
              <w:t>940 CMR 4.00 is designed to promote the protection, comfort, health and well-being of consumers of services provided by long-term care facilities, to be consistent with existing legal standards, and to be as responsive as possible to the constraints and administrative realities under which long term care facilities operate.</w:t>
            </w:r>
          </w:p>
          <w:p w14:paraId="73F73D8C" w14:textId="77777777" w:rsidR="00AA5CB2" w:rsidRDefault="00AA5CB2" w:rsidP="00AA5CB2">
            <w:pPr>
              <w:spacing w:before="100" w:beforeAutospacing="1" w:after="100" w:afterAutospacing="1"/>
              <w:contextualSpacing/>
              <w:rPr>
                <w:rFonts w:ascii="Aptos" w:hAnsi="Aptos"/>
                <w:b/>
                <w:bCs/>
                <w:color w:val="000000" w:themeColor="text1"/>
              </w:rPr>
            </w:pPr>
            <w:r w:rsidRPr="00AA5CB2">
              <w:rPr>
                <w:rFonts w:ascii="Aptos" w:hAnsi="Aptos"/>
                <w:b/>
                <w:bCs/>
                <w:color w:val="000000" w:themeColor="text1"/>
              </w:rPr>
              <w:t>National Bureau of Economic Research</w:t>
            </w:r>
          </w:p>
          <w:p w14:paraId="08A480D0" w14:textId="3FEF1170" w:rsidR="00AA5CB2" w:rsidRPr="00150F32" w:rsidRDefault="003E1373" w:rsidP="00AA5CB2">
            <w:pPr>
              <w:spacing w:before="100" w:beforeAutospacing="1" w:after="100" w:afterAutospacing="1"/>
              <w:contextualSpacing/>
              <w:rPr>
                <w:rFonts w:ascii="Aptos" w:hAnsi="Aptos"/>
                <w:b/>
                <w:bCs/>
                <w:color w:val="000000" w:themeColor="text1"/>
              </w:rPr>
            </w:pPr>
            <w:hyperlink r:id="rId138" w:history="1">
              <w:r w:rsidR="00150F32" w:rsidRPr="00150F32">
                <w:rPr>
                  <w:rStyle w:val="Hyperlink"/>
                  <w:rFonts w:ascii="Aptos" w:hAnsi="Aptos"/>
                  <w:b/>
                  <w:bCs/>
                </w:rPr>
                <w:t>https://www.nber.org/</w:t>
              </w:r>
            </w:hyperlink>
          </w:p>
          <w:p w14:paraId="0F7371D0" w14:textId="77777777" w:rsidR="00150F32" w:rsidRDefault="0062325E" w:rsidP="00150F32">
            <w:pPr>
              <w:spacing w:before="100" w:beforeAutospacing="1" w:after="100" w:afterAutospacing="1"/>
              <w:ind w:left="720"/>
              <w:contextualSpacing/>
              <w:rPr>
                <w:rFonts w:ascii="Aptos" w:hAnsi="Aptos"/>
                <w:color w:val="000000" w:themeColor="text1"/>
              </w:rPr>
            </w:pPr>
            <w:r w:rsidRPr="0062325E">
              <w:rPr>
                <w:rFonts w:ascii="Aptos" w:hAnsi="Aptos"/>
                <w:color w:val="000000" w:themeColor="text1"/>
              </w:rPr>
              <w:t xml:space="preserve">The National Bureau of Economic Research (NBER) is a private, nonpartisan organization that facilitates cutting-edge investigation and analysis of major economic issues. It disseminates research findings to academics, public and private-sector decision-makers, and the public by posting more than 1,200 </w:t>
            </w:r>
            <w:hyperlink r:id="rId139" w:tooltip="Working Papers" w:history="1">
              <w:r w:rsidRPr="0062325E">
                <w:rPr>
                  <w:rStyle w:val="Hyperlink"/>
                  <w:rFonts w:ascii="Aptos" w:hAnsi="Aptos"/>
                </w:rPr>
                <w:t>working papers</w:t>
              </w:r>
            </w:hyperlink>
            <w:r w:rsidRPr="0062325E">
              <w:rPr>
                <w:rFonts w:ascii="Aptos" w:hAnsi="Aptos"/>
                <w:color w:val="000000" w:themeColor="text1"/>
              </w:rPr>
              <w:t xml:space="preserve"> and convening more than 120 scholarly </w:t>
            </w:r>
            <w:hyperlink r:id="rId140" w:tooltip="Conferences" w:history="1">
              <w:r w:rsidRPr="0062325E">
                <w:rPr>
                  <w:rStyle w:val="Hyperlink"/>
                  <w:rFonts w:ascii="Aptos" w:hAnsi="Aptos"/>
                </w:rPr>
                <w:t>conferences</w:t>
              </w:r>
            </w:hyperlink>
            <w:r w:rsidRPr="0062325E">
              <w:rPr>
                <w:rFonts w:ascii="Aptos" w:hAnsi="Aptos"/>
                <w:color w:val="000000" w:themeColor="text1"/>
              </w:rPr>
              <w:t>, each year.</w:t>
            </w:r>
          </w:p>
          <w:p w14:paraId="501624E4" w14:textId="77777777" w:rsidR="00424DD2" w:rsidRPr="00424DD2" w:rsidRDefault="003E1373" w:rsidP="00424DD2">
            <w:pPr>
              <w:numPr>
                <w:ilvl w:val="0"/>
                <w:numId w:val="41"/>
              </w:numPr>
              <w:spacing w:before="100" w:beforeAutospacing="1" w:after="100" w:afterAutospacing="1"/>
              <w:ind w:left="1080"/>
              <w:contextualSpacing/>
              <w:rPr>
                <w:rFonts w:ascii="Aptos" w:hAnsi="Aptos"/>
                <w:color w:val="000000" w:themeColor="text1"/>
              </w:rPr>
            </w:pPr>
            <w:hyperlink r:id="rId141" w:history="1">
              <w:r w:rsidR="00424DD2" w:rsidRPr="00424DD2">
                <w:rPr>
                  <w:rStyle w:val="Hyperlink"/>
                  <w:rFonts w:ascii="Aptos" w:hAnsi="Aptos"/>
                </w:rPr>
                <w:t>Meetings</w:t>
              </w:r>
            </w:hyperlink>
            <w:r w:rsidR="00424DD2" w:rsidRPr="00424DD2">
              <w:rPr>
                <w:rFonts w:ascii="Aptos" w:hAnsi="Aptos"/>
                <w:color w:val="000000" w:themeColor="text1"/>
              </w:rPr>
              <w:t xml:space="preserve"> </w:t>
            </w:r>
          </w:p>
          <w:p w14:paraId="7C920E2C" w14:textId="77777777" w:rsidR="00424DD2" w:rsidRPr="00424DD2" w:rsidRDefault="003E1373" w:rsidP="00424DD2">
            <w:pPr>
              <w:numPr>
                <w:ilvl w:val="0"/>
                <w:numId w:val="41"/>
              </w:numPr>
              <w:spacing w:before="100" w:beforeAutospacing="1" w:after="100" w:afterAutospacing="1"/>
              <w:ind w:left="1080"/>
              <w:contextualSpacing/>
              <w:rPr>
                <w:rFonts w:ascii="Aptos" w:hAnsi="Aptos"/>
                <w:color w:val="000000" w:themeColor="text1"/>
              </w:rPr>
            </w:pPr>
            <w:hyperlink r:id="rId142" w:history="1">
              <w:r w:rsidR="00424DD2" w:rsidRPr="00424DD2">
                <w:rPr>
                  <w:rStyle w:val="Hyperlink"/>
                  <w:rFonts w:ascii="Aptos" w:hAnsi="Aptos"/>
                </w:rPr>
                <w:t>Publications</w:t>
              </w:r>
            </w:hyperlink>
            <w:r w:rsidR="00424DD2" w:rsidRPr="00424DD2">
              <w:rPr>
                <w:rFonts w:ascii="Aptos" w:hAnsi="Aptos"/>
                <w:color w:val="000000" w:themeColor="text1"/>
              </w:rPr>
              <w:t xml:space="preserve"> </w:t>
            </w:r>
          </w:p>
          <w:p w14:paraId="0A36BBE7" w14:textId="77777777" w:rsidR="00424DD2" w:rsidRPr="00424DD2" w:rsidRDefault="003E1373" w:rsidP="00424DD2">
            <w:pPr>
              <w:numPr>
                <w:ilvl w:val="0"/>
                <w:numId w:val="41"/>
              </w:numPr>
              <w:spacing w:before="100" w:beforeAutospacing="1" w:after="100" w:afterAutospacing="1"/>
              <w:ind w:left="1080"/>
              <w:contextualSpacing/>
              <w:rPr>
                <w:rFonts w:ascii="Aptos" w:hAnsi="Aptos"/>
                <w:color w:val="000000" w:themeColor="text1"/>
              </w:rPr>
            </w:pPr>
            <w:hyperlink r:id="rId143" w:history="1">
              <w:r w:rsidR="00424DD2" w:rsidRPr="00424DD2">
                <w:rPr>
                  <w:rStyle w:val="Hyperlink"/>
                  <w:rFonts w:ascii="Aptos" w:hAnsi="Aptos"/>
                </w:rPr>
                <w:t>Pilots</w:t>
              </w:r>
            </w:hyperlink>
            <w:r w:rsidR="00424DD2" w:rsidRPr="00424DD2">
              <w:rPr>
                <w:rFonts w:ascii="Aptos" w:hAnsi="Aptos"/>
                <w:color w:val="000000" w:themeColor="text1"/>
              </w:rPr>
              <w:t xml:space="preserve"> </w:t>
            </w:r>
          </w:p>
          <w:p w14:paraId="70D34197" w14:textId="77777777" w:rsidR="00424DD2" w:rsidRPr="00424DD2" w:rsidRDefault="003E1373" w:rsidP="00424DD2">
            <w:pPr>
              <w:numPr>
                <w:ilvl w:val="0"/>
                <w:numId w:val="41"/>
              </w:numPr>
              <w:spacing w:before="100" w:beforeAutospacing="1" w:after="100" w:afterAutospacing="1"/>
              <w:ind w:left="1080"/>
              <w:contextualSpacing/>
              <w:rPr>
                <w:rFonts w:ascii="Aptos" w:hAnsi="Aptos"/>
                <w:color w:val="000000" w:themeColor="text1"/>
              </w:rPr>
            </w:pPr>
            <w:hyperlink r:id="rId144" w:history="1">
              <w:r w:rsidR="00424DD2" w:rsidRPr="00424DD2">
                <w:rPr>
                  <w:rStyle w:val="Hyperlink"/>
                  <w:rFonts w:ascii="Aptos" w:hAnsi="Aptos"/>
                </w:rPr>
                <w:t>Media</w:t>
              </w:r>
            </w:hyperlink>
            <w:r w:rsidR="00424DD2" w:rsidRPr="00424DD2">
              <w:rPr>
                <w:rFonts w:ascii="Aptos" w:hAnsi="Aptos"/>
                <w:color w:val="000000" w:themeColor="text1"/>
              </w:rPr>
              <w:t xml:space="preserve"> </w:t>
            </w:r>
          </w:p>
          <w:p w14:paraId="7388324B" w14:textId="77777777" w:rsidR="00424DD2" w:rsidRPr="00424DD2" w:rsidRDefault="00424DD2" w:rsidP="00424DD2">
            <w:pPr>
              <w:spacing w:before="100" w:beforeAutospacing="1" w:after="100" w:afterAutospacing="1"/>
              <w:ind w:left="1080"/>
              <w:contextualSpacing/>
              <w:rPr>
                <w:rFonts w:ascii="Aptos" w:hAnsi="Aptos"/>
                <w:color w:val="000000" w:themeColor="text1"/>
              </w:rPr>
            </w:pPr>
            <w:r w:rsidRPr="00424DD2">
              <w:rPr>
                <w:rFonts w:ascii="Aptos" w:hAnsi="Aptos"/>
                <w:color w:val="000000" w:themeColor="text1"/>
              </w:rPr>
              <w:t>The NBER Center for Aging and Health Research has three primary aims. The first is to coordinate research on health and aging issues at the NBER, notably through research networks on high-priority themes including:</w:t>
            </w:r>
          </w:p>
          <w:p w14:paraId="4AFE4B93" w14:textId="77777777" w:rsidR="00424DD2" w:rsidRPr="00424DD2" w:rsidRDefault="00424DD2" w:rsidP="00424DD2">
            <w:pPr>
              <w:numPr>
                <w:ilvl w:val="0"/>
                <w:numId w:val="42"/>
              </w:numPr>
              <w:spacing w:before="100" w:beforeAutospacing="1" w:after="100" w:afterAutospacing="1"/>
              <w:ind w:left="1440"/>
              <w:contextualSpacing/>
              <w:rPr>
                <w:rFonts w:ascii="Aptos" w:hAnsi="Aptos"/>
                <w:color w:val="000000" w:themeColor="text1"/>
              </w:rPr>
            </w:pPr>
            <w:r w:rsidRPr="00424DD2">
              <w:rPr>
                <w:rFonts w:ascii="Aptos" w:hAnsi="Aptos"/>
                <w:color w:val="000000" w:themeColor="text1"/>
              </w:rPr>
              <w:t>The Economics of COVID-19</w:t>
            </w:r>
          </w:p>
          <w:p w14:paraId="18A628A3" w14:textId="77777777" w:rsidR="00424DD2" w:rsidRPr="00424DD2" w:rsidRDefault="00424DD2" w:rsidP="00424DD2">
            <w:pPr>
              <w:numPr>
                <w:ilvl w:val="0"/>
                <w:numId w:val="42"/>
              </w:numPr>
              <w:spacing w:before="100" w:beforeAutospacing="1" w:after="100" w:afterAutospacing="1"/>
              <w:ind w:left="1440"/>
              <w:contextualSpacing/>
              <w:rPr>
                <w:rFonts w:ascii="Aptos" w:hAnsi="Aptos"/>
                <w:color w:val="000000" w:themeColor="text1"/>
              </w:rPr>
            </w:pPr>
            <w:r w:rsidRPr="00424DD2">
              <w:rPr>
                <w:rFonts w:ascii="Aptos" w:hAnsi="Aptos"/>
                <w:color w:val="000000" w:themeColor="text1"/>
              </w:rPr>
              <w:t>Health Trends and Inequalities</w:t>
            </w:r>
          </w:p>
          <w:p w14:paraId="3971ADB6" w14:textId="77777777" w:rsidR="00424DD2" w:rsidRPr="00424DD2" w:rsidRDefault="00424DD2" w:rsidP="00424DD2">
            <w:pPr>
              <w:numPr>
                <w:ilvl w:val="0"/>
                <w:numId w:val="42"/>
              </w:numPr>
              <w:spacing w:before="100" w:beforeAutospacing="1" w:after="100" w:afterAutospacing="1"/>
              <w:ind w:left="1440"/>
              <w:contextualSpacing/>
              <w:rPr>
                <w:rFonts w:ascii="Aptos" w:hAnsi="Aptos"/>
                <w:color w:val="000000" w:themeColor="text1"/>
              </w:rPr>
            </w:pPr>
            <w:r w:rsidRPr="00424DD2">
              <w:rPr>
                <w:rFonts w:ascii="Aptos" w:hAnsi="Aptos"/>
                <w:color w:val="000000" w:themeColor="text1"/>
              </w:rPr>
              <w:t>Applications of Machine Learning in Health Care</w:t>
            </w:r>
          </w:p>
          <w:p w14:paraId="5921F74E" w14:textId="77777777" w:rsidR="00424DD2" w:rsidRPr="00424DD2" w:rsidRDefault="00424DD2" w:rsidP="00424DD2">
            <w:pPr>
              <w:numPr>
                <w:ilvl w:val="0"/>
                <w:numId w:val="42"/>
              </w:numPr>
              <w:spacing w:before="100" w:beforeAutospacing="1" w:after="100" w:afterAutospacing="1"/>
              <w:ind w:left="1440"/>
              <w:contextualSpacing/>
              <w:rPr>
                <w:rFonts w:ascii="Aptos" w:hAnsi="Aptos"/>
                <w:color w:val="000000" w:themeColor="text1"/>
              </w:rPr>
            </w:pPr>
            <w:r w:rsidRPr="00424DD2">
              <w:rPr>
                <w:rFonts w:ascii="Aptos" w:hAnsi="Aptos"/>
                <w:color w:val="000000" w:themeColor="text1"/>
              </w:rPr>
              <w:t>The Economics of Alzheimer’s Disease</w:t>
            </w:r>
          </w:p>
          <w:p w14:paraId="07196386" w14:textId="77777777" w:rsidR="00424DD2" w:rsidRPr="00424DD2" w:rsidRDefault="00424DD2" w:rsidP="00424DD2">
            <w:pPr>
              <w:numPr>
                <w:ilvl w:val="0"/>
                <w:numId w:val="42"/>
              </w:numPr>
              <w:spacing w:before="100" w:beforeAutospacing="1" w:after="100" w:afterAutospacing="1"/>
              <w:ind w:left="1440"/>
              <w:contextualSpacing/>
              <w:rPr>
                <w:rFonts w:ascii="Aptos" w:hAnsi="Aptos"/>
                <w:color w:val="000000" w:themeColor="text1"/>
              </w:rPr>
            </w:pPr>
            <w:r w:rsidRPr="00424DD2">
              <w:rPr>
                <w:rFonts w:ascii="Aptos" w:hAnsi="Aptos"/>
                <w:color w:val="000000" w:themeColor="text1"/>
              </w:rPr>
              <w:t>Emerging Challenges in Long-Term Care in the U.S. and Around the World</w:t>
            </w:r>
          </w:p>
          <w:p w14:paraId="740BCCA4" w14:textId="77777777" w:rsidR="00424DD2" w:rsidRPr="00424DD2" w:rsidRDefault="00424DD2" w:rsidP="00424DD2">
            <w:pPr>
              <w:numPr>
                <w:ilvl w:val="0"/>
                <w:numId w:val="42"/>
              </w:numPr>
              <w:spacing w:before="100" w:beforeAutospacing="1" w:after="100" w:afterAutospacing="1"/>
              <w:ind w:left="1440"/>
              <w:contextualSpacing/>
              <w:rPr>
                <w:rFonts w:ascii="Aptos" w:hAnsi="Aptos"/>
                <w:color w:val="000000" w:themeColor="text1"/>
              </w:rPr>
            </w:pPr>
            <w:r w:rsidRPr="00424DD2">
              <w:rPr>
                <w:rFonts w:ascii="Aptos" w:hAnsi="Aptos"/>
                <w:color w:val="000000" w:themeColor="text1"/>
              </w:rPr>
              <w:t>The Dynamics of the Health Care Ecosystem</w:t>
            </w:r>
          </w:p>
          <w:p w14:paraId="03B69BEE" w14:textId="5CD50E24" w:rsidR="00424DD2" w:rsidRPr="00424DD2" w:rsidRDefault="00424DD2" w:rsidP="00424DD2">
            <w:pPr>
              <w:spacing w:before="100" w:beforeAutospacing="1" w:after="100" w:afterAutospacing="1"/>
              <w:ind w:left="1080"/>
              <w:contextualSpacing/>
              <w:rPr>
                <w:rFonts w:ascii="Aptos" w:hAnsi="Aptos"/>
                <w:color w:val="000000" w:themeColor="text1"/>
              </w:rPr>
            </w:pPr>
            <w:r w:rsidRPr="00424DD2">
              <w:rPr>
                <w:rFonts w:ascii="Aptos" w:hAnsi="Aptos"/>
                <w:color w:val="000000" w:themeColor="text1"/>
              </w:rPr>
              <w:t xml:space="preserve">The second aim is to stimulate research development on new topics in health and aging through </w:t>
            </w:r>
            <w:hyperlink r:id="rId145" w:tooltip="Center for Aging and Health Research - Pilot Core" w:history="1">
              <w:r w:rsidRPr="00424DD2">
                <w:rPr>
                  <w:rStyle w:val="Hyperlink"/>
                  <w:rFonts w:ascii="Aptos" w:hAnsi="Aptos"/>
                </w:rPr>
                <w:t>Center Pilot Projects</w:t>
              </w:r>
            </w:hyperlink>
            <w:r w:rsidRPr="00424DD2">
              <w:rPr>
                <w:rFonts w:ascii="Aptos" w:hAnsi="Aptos"/>
                <w:color w:val="000000" w:themeColor="text1"/>
              </w:rPr>
              <w:t xml:space="preserve"> that systematically advance the science toward the most pressing questions of the day. </w:t>
            </w:r>
            <w:r w:rsidRPr="00424DD2">
              <w:rPr>
                <w:rFonts w:ascii="Aptos" w:hAnsi="Aptos"/>
                <w:color w:val="000000" w:themeColor="text1"/>
              </w:rPr>
              <w:br/>
              <w:t xml:space="preserve">The third aim is to disseminate research findings in both scientific and non-technical outlets including the </w:t>
            </w:r>
            <w:hyperlink r:id="rId146" w:history="1">
              <w:r w:rsidRPr="00424DD2">
                <w:rPr>
                  <w:rStyle w:val="Hyperlink"/>
                  <w:rFonts w:ascii="Aptos" w:hAnsi="Aptos"/>
                </w:rPr>
                <w:t>NBER Bulletin on Health</w:t>
              </w:r>
            </w:hyperlink>
            <w:r w:rsidRPr="00424DD2">
              <w:rPr>
                <w:rFonts w:ascii="Aptos" w:hAnsi="Aptos"/>
                <w:color w:val="000000" w:themeColor="text1"/>
              </w:rPr>
              <w:t xml:space="preserve"> and its predecessor the </w:t>
            </w:r>
            <w:hyperlink r:id="rId147" w:history="1">
              <w:r w:rsidRPr="00424DD2">
                <w:rPr>
                  <w:rStyle w:val="Hyperlink"/>
                  <w:rFonts w:ascii="Aptos" w:hAnsi="Aptos"/>
                </w:rPr>
                <w:t>NBER Bulletin on Aging and Health</w:t>
              </w:r>
            </w:hyperlink>
            <w:r w:rsidRPr="00424DD2">
              <w:rPr>
                <w:rFonts w:ascii="Aptos" w:hAnsi="Aptos"/>
                <w:color w:val="000000" w:themeColor="text1"/>
              </w:rPr>
              <w:t>. </w:t>
            </w:r>
          </w:p>
          <w:p w14:paraId="74C5B617" w14:textId="77777777" w:rsidR="00AD0B18" w:rsidRPr="00AD0B18" w:rsidRDefault="003E1373" w:rsidP="00AD0B18">
            <w:pPr>
              <w:spacing w:before="100" w:beforeAutospacing="1" w:after="100" w:afterAutospacing="1"/>
              <w:contextualSpacing/>
              <w:rPr>
                <w:rFonts w:ascii="Aptos" w:hAnsi="Aptos"/>
                <w:b/>
                <w:bCs/>
                <w:color w:val="000000" w:themeColor="text1"/>
              </w:rPr>
            </w:pPr>
            <w:hyperlink r:id="rId148" w:history="1">
              <w:r w:rsidR="00AD0B18" w:rsidRPr="00AD0B18">
                <w:rPr>
                  <w:rStyle w:val="Hyperlink"/>
                  <w:rFonts w:ascii="Aptos" w:hAnsi="Aptos"/>
                  <w:b/>
                  <w:bCs/>
                </w:rPr>
                <w:t>Coordinating Center for the Centers on the Demography and Economics of Aging and Alzheimer’s Disease and Alzheimer’s Related Dementias</w:t>
              </w:r>
            </w:hyperlink>
          </w:p>
          <w:p w14:paraId="5B0CECAC" w14:textId="77777777" w:rsidR="00424DD2" w:rsidRDefault="003E1373" w:rsidP="00AD0B18">
            <w:pPr>
              <w:spacing w:before="100" w:beforeAutospacing="1" w:after="100" w:afterAutospacing="1"/>
              <w:contextualSpacing/>
              <w:rPr>
                <w:rFonts w:ascii="Aptos" w:hAnsi="Aptos"/>
                <w:b/>
                <w:bCs/>
                <w:color w:val="000000" w:themeColor="text1"/>
              </w:rPr>
            </w:pPr>
            <w:hyperlink r:id="rId149" w:history="1">
              <w:r w:rsidR="003D331C" w:rsidRPr="006A029D">
                <w:rPr>
                  <w:rStyle w:val="Hyperlink"/>
                  <w:rFonts w:ascii="Aptos" w:hAnsi="Aptos"/>
                  <w:b/>
                  <w:bCs/>
                </w:rPr>
                <w:t>https://agingcenters.org/</w:t>
              </w:r>
            </w:hyperlink>
            <w:r w:rsidR="003D331C">
              <w:rPr>
                <w:rFonts w:ascii="Aptos" w:hAnsi="Aptos"/>
                <w:b/>
                <w:bCs/>
                <w:color w:val="000000" w:themeColor="text1"/>
              </w:rPr>
              <w:t xml:space="preserve"> </w:t>
            </w:r>
          </w:p>
          <w:p w14:paraId="533829CB" w14:textId="77777777" w:rsidR="003D331C" w:rsidRDefault="009638A9" w:rsidP="003D331C">
            <w:pPr>
              <w:spacing w:before="100" w:beforeAutospacing="1" w:after="100" w:afterAutospacing="1"/>
              <w:ind w:left="720"/>
              <w:contextualSpacing/>
              <w:rPr>
                <w:rFonts w:ascii="Aptos" w:hAnsi="Aptos"/>
                <w:b/>
                <w:bCs/>
                <w:color w:val="000000" w:themeColor="text1"/>
              </w:rPr>
            </w:pPr>
            <w:r w:rsidRPr="009638A9">
              <w:rPr>
                <w:rFonts w:ascii="Aptos" w:hAnsi="Aptos"/>
                <w:color w:val="000000" w:themeColor="text1"/>
              </w:rPr>
              <w:t xml:space="preserve">The Coordinating Center works collaboratively to foster communication and collaborative activities across the Centers. It works in partnership with the </w:t>
            </w:r>
            <w:hyperlink r:id="rId150" w:history="1">
              <w:r w:rsidRPr="009638A9">
                <w:rPr>
                  <w:rStyle w:val="Hyperlink"/>
                  <w:rFonts w:ascii="Aptos" w:hAnsi="Aptos"/>
                </w:rPr>
                <w:t>NIA Research Centers Collaborative Network</w:t>
              </w:r>
            </w:hyperlink>
            <w:r w:rsidRPr="009638A9">
              <w:rPr>
                <w:rFonts w:ascii="Aptos" w:hAnsi="Aptos"/>
                <w:color w:val="000000" w:themeColor="text1"/>
              </w:rPr>
              <w:t xml:space="preserve">, which aims to catalyze cross-disciplinary research across the </w:t>
            </w:r>
            <w:hyperlink r:id="rId151" w:tgtFrame="_blank" w:history="1">
              <w:r w:rsidRPr="009638A9">
                <w:rPr>
                  <w:rStyle w:val="Hyperlink"/>
                  <w:rFonts w:ascii="Aptos" w:hAnsi="Aptos"/>
                </w:rPr>
                <w:t>six NIA center programs</w:t>
              </w:r>
            </w:hyperlink>
            <w:r w:rsidRPr="009638A9">
              <w:rPr>
                <w:rFonts w:ascii="Aptos" w:hAnsi="Aptos"/>
                <w:color w:val="000000" w:themeColor="text1"/>
              </w:rPr>
              <w:t xml:space="preserve">. To further maximize the growth of cross disciplinary research, it also promotes collaborative work between the Demography Centers and other NIA Centers by hosting multidisciplinary workshops </w:t>
            </w:r>
            <w:r w:rsidRPr="009638A9">
              <w:rPr>
                <w:rFonts w:ascii="Aptos" w:hAnsi="Aptos"/>
                <w:color w:val="000000" w:themeColor="text1"/>
              </w:rPr>
              <w:lastRenderedPageBreak/>
              <w:t>and by supporting early career investigators to embark on collaborations across NIA Centers</w:t>
            </w:r>
            <w:r w:rsidRPr="009638A9">
              <w:rPr>
                <w:rFonts w:ascii="Aptos" w:hAnsi="Aptos"/>
                <w:b/>
                <w:bCs/>
                <w:color w:val="000000" w:themeColor="text1"/>
              </w:rPr>
              <w:t>.</w:t>
            </w:r>
          </w:p>
          <w:p w14:paraId="064082B6" w14:textId="77777777" w:rsidR="00E03037" w:rsidRDefault="00E03037" w:rsidP="00E03037">
            <w:pPr>
              <w:spacing w:before="100" w:beforeAutospacing="1" w:after="100" w:afterAutospacing="1"/>
              <w:contextualSpacing/>
              <w:rPr>
                <w:rFonts w:ascii="Aptos" w:hAnsi="Aptos"/>
                <w:b/>
                <w:bCs/>
                <w:color w:val="000000" w:themeColor="text1"/>
              </w:rPr>
            </w:pPr>
            <w:r w:rsidRPr="00E03037">
              <w:rPr>
                <w:rFonts w:ascii="Aptos" w:hAnsi="Aptos"/>
                <w:b/>
                <w:bCs/>
                <w:color w:val="000000" w:themeColor="text1"/>
              </w:rPr>
              <w:t>Population Reference Bureau</w:t>
            </w:r>
          </w:p>
          <w:p w14:paraId="3F0B6063" w14:textId="77777777" w:rsidR="00E03037" w:rsidRDefault="003E1373" w:rsidP="00E03037">
            <w:pPr>
              <w:spacing w:before="100" w:beforeAutospacing="1" w:after="100" w:afterAutospacing="1"/>
              <w:contextualSpacing/>
              <w:rPr>
                <w:rFonts w:ascii="Aptos" w:hAnsi="Aptos"/>
                <w:b/>
                <w:bCs/>
                <w:color w:val="000000" w:themeColor="text1"/>
              </w:rPr>
            </w:pPr>
            <w:hyperlink r:id="rId152" w:history="1">
              <w:r w:rsidR="00055C56" w:rsidRPr="006A029D">
                <w:rPr>
                  <w:rStyle w:val="Hyperlink"/>
                  <w:rFonts w:ascii="Aptos" w:hAnsi="Aptos"/>
                  <w:b/>
                  <w:bCs/>
                </w:rPr>
                <w:t>https://www.prb.org/what-we-do/focus-areas/aging/</w:t>
              </w:r>
            </w:hyperlink>
            <w:r w:rsidR="00055C56">
              <w:rPr>
                <w:rFonts w:ascii="Aptos" w:hAnsi="Aptos"/>
                <w:b/>
                <w:bCs/>
                <w:color w:val="000000" w:themeColor="text1"/>
              </w:rPr>
              <w:t xml:space="preserve"> </w:t>
            </w:r>
          </w:p>
          <w:p w14:paraId="1B06E6D1" w14:textId="77777777" w:rsidR="00055C56" w:rsidRDefault="00662DDB" w:rsidP="00055C56">
            <w:pPr>
              <w:spacing w:before="100" w:beforeAutospacing="1" w:after="100" w:afterAutospacing="1"/>
              <w:ind w:left="720"/>
              <w:contextualSpacing/>
              <w:rPr>
                <w:rFonts w:ascii="Aptos" w:hAnsi="Aptos"/>
                <w:color w:val="000000" w:themeColor="text1"/>
              </w:rPr>
            </w:pPr>
            <w:r w:rsidRPr="00662DDB">
              <w:rPr>
                <w:rFonts w:ascii="Aptos" w:hAnsi="Aptos"/>
                <w:color w:val="000000" w:themeColor="text1"/>
              </w:rPr>
              <w:t>Aging populations present a growing challenge for governments, families, and health service providers. Through original analysis and dissemination of research by others, PRB raises awareness of issues related to population aging and explains implications for decisionmakers.</w:t>
            </w:r>
          </w:p>
          <w:p w14:paraId="2B3FFBC9" w14:textId="77777777" w:rsidR="007F0CF9" w:rsidRDefault="007F0CF9" w:rsidP="007F0CF9">
            <w:pPr>
              <w:spacing w:before="100" w:beforeAutospacing="1" w:after="100" w:afterAutospacing="1"/>
              <w:contextualSpacing/>
              <w:rPr>
                <w:rFonts w:ascii="Aptos" w:hAnsi="Aptos"/>
                <w:b/>
                <w:bCs/>
                <w:color w:val="000000" w:themeColor="text1"/>
              </w:rPr>
            </w:pPr>
            <w:r>
              <w:rPr>
                <w:rFonts w:ascii="Aptos" w:hAnsi="Aptos"/>
                <w:b/>
                <w:bCs/>
                <w:color w:val="000000" w:themeColor="text1"/>
              </w:rPr>
              <w:t>Organize</w:t>
            </w:r>
          </w:p>
          <w:p w14:paraId="6C1516C4" w14:textId="63F1C77B" w:rsidR="007F0CF9" w:rsidRDefault="003E1373" w:rsidP="007F0CF9">
            <w:pPr>
              <w:spacing w:before="100" w:beforeAutospacing="1" w:after="100" w:afterAutospacing="1"/>
              <w:contextualSpacing/>
              <w:rPr>
                <w:rFonts w:ascii="Aptos" w:hAnsi="Aptos"/>
                <w:b/>
                <w:bCs/>
                <w:color w:val="000000" w:themeColor="text1"/>
              </w:rPr>
            </w:pPr>
            <w:hyperlink r:id="rId153" w:history="1">
              <w:r w:rsidR="007F0CF9" w:rsidRPr="006A029D">
                <w:rPr>
                  <w:rStyle w:val="Hyperlink"/>
                  <w:rFonts w:ascii="Aptos" w:hAnsi="Aptos"/>
                  <w:b/>
                  <w:bCs/>
                </w:rPr>
                <w:t>https://www.organize.org/</w:t>
              </w:r>
            </w:hyperlink>
          </w:p>
          <w:p w14:paraId="2E9C8756" w14:textId="467D1457" w:rsidR="007F0CF9" w:rsidRPr="007F0CF9" w:rsidRDefault="00EE53A8" w:rsidP="007F0CF9">
            <w:pPr>
              <w:spacing w:before="100" w:beforeAutospacing="1" w:after="100" w:afterAutospacing="1"/>
              <w:ind w:left="720"/>
              <w:contextualSpacing/>
              <w:rPr>
                <w:rFonts w:ascii="Aptos" w:hAnsi="Aptos"/>
                <w:color w:val="000000" w:themeColor="text1"/>
              </w:rPr>
            </w:pPr>
            <w:r w:rsidRPr="00EE53A8">
              <w:rPr>
                <w:rFonts w:ascii="Aptos" w:hAnsi="Aptos"/>
                <w:color w:val="000000" w:themeColor="text1"/>
              </w:rPr>
              <w:t xml:space="preserve">Organize is a non-profit patient advocacy organization focused on reforms to increase the supply of transplantable organs every year, with particular focuses on health equity, patient safety, anti-monopolism, and anti-corruption. </w:t>
            </w:r>
            <w:r>
              <w:rPr>
                <w:rFonts w:ascii="Aptos" w:hAnsi="Aptos"/>
                <w:color w:val="000000" w:themeColor="text1"/>
              </w:rPr>
              <w:t xml:space="preserve">They </w:t>
            </w:r>
            <w:r w:rsidRPr="00EE53A8">
              <w:rPr>
                <w:rFonts w:ascii="Aptos" w:hAnsi="Aptos"/>
                <w:color w:val="000000" w:themeColor="text1"/>
              </w:rPr>
              <w:t xml:space="preserve"> publish research focused on the need for accountability and transparency, and regularly serve as a technical resource to Congressional offices as well as investigative journalists.</w:t>
            </w:r>
          </w:p>
        </w:tc>
      </w:tr>
      <w:tr w:rsidR="00014586" w:rsidRPr="0052497E" w14:paraId="2F388EA9" w14:textId="77777777" w:rsidTr="00DA413A">
        <w:trPr>
          <w:gridBefore w:val="1"/>
          <w:wBefore w:w="18" w:type="dxa"/>
        </w:trPr>
        <w:tc>
          <w:tcPr>
            <w:tcW w:w="2880" w:type="dxa"/>
          </w:tcPr>
          <w:p w14:paraId="5D54E39D" w14:textId="05407A49" w:rsidR="00014586" w:rsidRPr="005148D4" w:rsidRDefault="00014586" w:rsidP="00014586">
            <w:pPr>
              <w:rPr>
                <w:rFonts w:ascii="Aptos" w:hAnsi="Aptos"/>
                <w:sz w:val="24"/>
                <w:szCs w:val="24"/>
              </w:rPr>
            </w:pPr>
            <w:r>
              <w:rPr>
                <w:rFonts w:ascii="Aptos" w:hAnsi="Aptos"/>
                <w:sz w:val="24"/>
                <w:szCs w:val="24"/>
              </w:rPr>
              <w:lastRenderedPageBreak/>
              <w:t>Blogs</w:t>
            </w:r>
          </w:p>
        </w:tc>
        <w:tc>
          <w:tcPr>
            <w:tcW w:w="7920" w:type="dxa"/>
            <w:gridSpan w:val="5"/>
          </w:tcPr>
          <w:p w14:paraId="6EC71997" w14:textId="77777777" w:rsidR="00014586" w:rsidRDefault="003E1373" w:rsidP="000E41AD">
            <w:pPr>
              <w:spacing w:before="100" w:beforeAutospacing="1" w:after="100" w:afterAutospacing="1"/>
              <w:contextualSpacing/>
              <w:rPr>
                <w:rFonts w:ascii="Aptos" w:hAnsi="Aptos"/>
                <w:b/>
                <w:bCs/>
                <w:i/>
                <w:iCs/>
              </w:rPr>
            </w:pPr>
            <w:hyperlink r:id="rId154" w:history="1">
              <w:r w:rsidR="000E41AD" w:rsidRPr="000E41AD">
                <w:rPr>
                  <w:rStyle w:val="Hyperlink"/>
                  <w:rFonts w:ascii="Aptos" w:hAnsi="Aptos"/>
                  <w:b/>
                  <w:bCs/>
                  <w:i/>
                  <w:iCs/>
                </w:rPr>
                <w:t>Aging is Happening Blog</w:t>
              </w:r>
            </w:hyperlink>
          </w:p>
          <w:p w14:paraId="22731A39" w14:textId="77777777" w:rsidR="000E41AD" w:rsidRDefault="003E1373" w:rsidP="000E41AD">
            <w:pPr>
              <w:spacing w:before="100" w:beforeAutospacing="1" w:after="100" w:afterAutospacing="1"/>
              <w:contextualSpacing/>
              <w:rPr>
                <w:rFonts w:ascii="Aptos" w:hAnsi="Aptos"/>
                <w:b/>
                <w:bCs/>
              </w:rPr>
            </w:pPr>
            <w:hyperlink r:id="rId155" w:history="1">
              <w:r w:rsidR="0046748D" w:rsidRPr="006A029D">
                <w:rPr>
                  <w:rStyle w:val="Hyperlink"/>
                  <w:rFonts w:ascii="Aptos" w:hAnsi="Aptos"/>
                  <w:b/>
                  <w:bCs/>
                </w:rPr>
                <w:t>https://gero.usc.edu/news-home/aging-is-happening/</w:t>
              </w:r>
            </w:hyperlink>
            <w:r w:rsidR="0046748D">
              <w:rPr>
                <w:rFonts w:ascii="Aptos" w:hAnsi="Aptos"/>
                <w:b/>
                <w:bCs/>
              </w:rPr>
              <w:t xml:space="preserve"> </w:t>
            </w:r>
          </w:p>
          <w:p w14:paraId="5E37F84F" w14:textId="77777777" w:rsidR="0046748D" w:rsidRDefault="00B37D87" w:rsidP="0046748D">
            <w:pPr>
              <w:spacing w:before="100" w:beforeAutospacing="1" w:after="100" w:afterAutospacing="1"/>
              <w:ind w:left="720"/>
              <w:contextualSpacing/>
              <w:rPr>
                <w:rFonts w:ascii="Aptos" w:hAnsi="Aptos"/>
              </w:rPr>
            </w:pPr>
            <w:r w:rsidRPr="00B37D87">
              <w:rPr>
                <w:rFonts w:ascii="Aptos" w:hAnsi="Aptos"/>
              </w:rPr>
              <w:t>Research and Aging Knowledge from USC Leonard Davis Experts</w:t>
            </w:r>
          </w:p>
          <w:p w14:paraId="665173C7" w14:textId="77777777" w:rsidR="00DC69B0" w:rsidRDefault="003E1373" w:rsidP="00DC69B0">
            <w:pPr>
              <w:spacing w:before="100" w:beforeAutospacing="1" w:after="100" w:afterAutospacing="1"/>
              <w:contextualSpacing/>
              <w:rPr>
                <w:rFonts w:ascii="Aptos" w:hAnsi="Aptos"/>
                <w:b/>
                <w:bCs/>
              </w:rPr>
            </w:pPr>
            <w:hyperlink r:id="rId156" w:history="1">
              <w:r w:rsidR="00DC69B0" w:rsidRPr="00DC69B0">
                <w:rPr>
                  <w:rStyle w:val="Hyperlink"/>
                  <w:rFonts w:ascii="Aptos" w:hAnsi="Aptos"/>
                  <w:b/>
                  <w:bCs/>
                </w:rPr>
                <w:t>Inside NIA A Blog for Researchers</w:t>
              </w:r>
            </w:hyperlink>
          </w:p>
          <w:p w14:paraId="6CC1C9DF" w14:textId="77777777" w:rsidR="00DC69B0" w:rsidRDefault="003E1373" w:rsidP="00DC69B0">
            <w:pPr>
              <w:spacing w:before="100" w:beforeAutospacing="1" w:after="100" w:afterAutospacing="1"/>
              <w:contextualSpacing/>
              <w:rPr>
                <w:rFonts w:ascii="Aptos" w:hAnsi="Aptos"/>
                <w:b/>
                <w:bCs/>
              </w:rPr>
            </w:pPr>
            <w:hyperlink r:id="rId157" w:history="1">
              <w:r w:rsidR="00CC77D8" w:rsidRPr="006A029D">
                <w:rPr>
                  <w:rStyle w:val="Hyperlink"/>
                  <w:rFonts w:ascii="Aptos" w:hAnsi="Aptos"/>
                  <w:b/>
                  <w:bCs/>
                </w:rPr>
                <w:t>https://www.nia.nih.gov/research/blog</w:t>
              </w:r>
            </w:hyperlink>
            <w:r w:rsidR="00CC77D8">
              <w:rPr>
                <w:rFonts w:ascii="Aptos" w:hAnsi="Aptos"/>
                <w:b/>
                <w:bCs/>
              </w:rPr>
              <w:t xml:space="preserve"> </w:t>
            </w:r>
          </w:p>
          <w:p w14:paraId="1CACE0CB" w14:textId="1FF091BE" w:rsidR="00CC77D8" w:rsidRPr="0098336C" w:rsidRDefault="0098336C" w:rsidP="0098336C">
            <w:pPr>
              <w:spacing w:before="100" w:beforeAutospacing="1" w:after="100" w:afterAutospacing="1"/>
              <w:ind w:left="720"/>
              <w:contextualSpacing/>
              <w:rPr>
                <w:rFonts w:ascii="Aptos" w:hAnsi="Aptos"/>
              </w:rPr>
            </w:pPr>
            <w:r>
              <w:rPr>
                <w:rFonts w:ascii="Aptos" w:hAnsi="Aptos"/>
              </w:rPr>
              <w:t>W</w:t>
            </w:r>
            <w:r w:rsidRPr="0098336C">
              <w:rPr>
                <w:rFonts w:ascii="Aptos" w:hAnsi="Aptos"/>
              </w:rPr>
              <w:t>eekly updates on NIA funding policies and research priorities.</w:t>
            </w:r>
          </w:p>
        </w:tc>
      </w:tr>
      <w:tr w:rsidR="00014586" w:rsidRPr="0001587E" w14:paraId="22BE5CD3" w14:textId="77777777" w:rsidTr="00DA413A">
        <w:trPr>
          <w:gridBefore w:val="1"/>
          <w:wBefore w:w="18" w:type="dxa"/>
        </w:trPr>
        <w:tc>
          <w:tcPr>
            <w:tcW w:w="2880" w:type="dxa"/>
          </w:tcPr>
          <w:p w14:paraId="5E401861" w14:textId="77777777" w:rsidR="00014586" w:rsidRPr="005148D4" w:rsidRDefault="00014586" w:rsidP="00014586">
            <w:pPr>
              <w:rPr>
                <w:rFonts w:ascii="Aptos" w:hAnsi="Aptos"/>
                <w:sz w:val="24"/>
                <w:szCs w:val="24"/>
              </w:rPr>
            </w:pPr>
            <w:r w:rsidRPr="005148D4">
              <w:rPr>
                <w:rFonts w:ascii="Aptos" w:hAnsi="Aptos"/>
                <w:sz w:val="24"/>
                <w:szCs w:val="24"/>
              </w:rPr>
              <w:t>Previously recommended websites</w:t>
            </w:r>
          </w:p>
          <w:p w14:paraId="5BF42EC8" w14:textId="77777777" w:rsidR="00014586" w:rsidRPr="005148D4" w:rsidRDefault="00014586" w:rsidP="00014586">
            <w:pPr>
              <w:rPr>
                <w:rFonts w:ascii="Aptos" w:hAnsi="Aptos"/>
                <w:sz w:val="24"/>
                <w:szCs w:val="24"/>
              </w:rPr>
            </w:pPr>
          </w:p>
        </w:tc>
        <w:tc>
          <w:tcPr>
            <w:tcW w:w="7920" w:type="dxa"/>
            <w:gridSpan w:val="5"/>
          </w:tcPr>
          <w:p w14:paraId="41B39DED" w14:textId="77777777" w:rsidR="00014586" w:rsidRPr="005148D4" w:rsidRDefault="00014586" w:rsidP="00014586">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58"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014586" w14:paraId="1EE27311" w14:textId="77777777" w:rsidTr="00DA413A">
        <w:trPr>
          <w:gridBefore w:val="1"/>
          <w:wBefore w:w="18" w:type="dxa"/>
        </w:trPr>
        <w:tc>
          <w:tcPr>
            <w:tcW w:w="2880" w:type="dxa"/>
          </w:tcPr>
          <w:p w14:paraId="7BFBC851" w14:textId="77777777" w:rsidR="00014586" w:rsidRPr="005148D4" w:rsidRDefault="00014586" w:rsidP="00014586">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014586" w:rsidRPr="005148D4" w:rsidRDefault="00014586" w:rsidP="00014586">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59" w:history="1">
              <w:r w:rsidRPr="005148D4">
                <w:rPr>
                  <w:rStyle w:val="Hyperlink"/>
                  <w:rFonts w:ascii="Aptos" w:hAnsi="Aptos"/>
                  <w:bCs/>
                  <w:color w:val="auto"/>
                </w:rPr>
                <w:t>https://dignityalliancema.org/funding-opportunities/</w:t>
              </w:r>
            </w:hyperlink>
            <w:r w:rsidRPr="005148D4">
              <w:rPr>
                <w:rFonts w:ascii="Aptos" w:hAnsi="Aptos"/>
                <w:bCs/>
              </w:rPr>
              <w:t>.</w:t>
            </w:r>
          </w:p>
        </w:tc>
      </w:tr>
      <w:tr w:rsidR="00014586" w:rsidRPr="00120016" w14:paraId="1D656150" w14:textId="77777777" w:rsidTr="00DA413A">
        <w:trPr>
          <w:gridBefore w:val="1"/>
          <w:wBefore w:w="18" w:type="dxa"/>
        </w:trPr>
        <w:tc>
          <w:tcPr>
            <w:tcW w:w="2880" w:type="dxa"/>
          </w:tcPr>
          <w:p w14:paraId="7065158F" w14:textId="77777777" w:rsidR="00014586" w:rsidRPr="005148D4" w:rsidRDefault="00014586" w:rsidP="00014586">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014586" w:rsidRPr="005148D4" w:rsidRDefault="00014586" w:rsidP="00014586">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60"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014586" w:rsidRPr="00992AF0" w14:paraId="2487D318" w14:textId="77777777" w:rsidTr="005F2AE2">
        <w:trPr>
          <w:gridBefore w:val="1"/>
          <w:wBefore w:w="18" w:type="dxa"/>
          <w:trHeight w:val="656"/>
        </w:trPr>
        <w:tc>
          <w:tcPr>
            <w:tcW w:w="2880" w:type="dxa"/>
          </w:tcPr>
          <w:p w14:paraId="38E0F322" w14:textId="1DA85BA6" w:rsidR="00014586" w:rsidRPr="005148D4" w:rsidRDefault="00014586" w:rsidP="00014586">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014586" w:rsidRPr="005148D4" w:rsidRDefault="00014586" w:rsidP="00014586">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014586" w:rsidRPr="005148D4" w:rsidRDefault="003E1373" w:rsidP="00014586">
            <w:pPr>
              <w:spacing w:before="100" w:beforeAutospacing="1" w:after="100" w:afterAutospacing="1"/>
              <w:contextualSpacing/>
              <w:rPr>
                <w:rFonts w:ascii="Aptos" w:hAnsi="Aptos"/>
              </w:rPr>
            </w:pPr>
            <w:hyperlink r:id="rId161" w:history="1">
              <w:r w:rsidR="00014586" w:rsidRPr="005148D4">
                <w:rPr>
                  <w:rStyle w:val="Hyperlink"/>
                  <w:rFonts w:ascii="Aptos" w:hAnsi="Aptos"/>
                </w:rPr>
                <w:t>Department of Public Health</w:t>
              </w:r>
            </w:hyperlink>
          </w:p>
          <w:p w14:paraId="5A4BCF09" w14:textId="421D0692" w:rsidR="00014586" w:rsidRPr="005148D4" w:rsidRDefault="00014586" w:rsidP="00014586">
            <w:pPr>
              <w:numPr>
                <w:ilvl w:val="0"/>
                <w:numId w:val="9"/>
              </w:numPr>
              <w:spacing w:before="100" w:beforeAutospacing="1" w:after="100" w:afterAutospacing="1"/>
              <w:contextualSpacing/>
              <w:rPr>
                <w:rFonts w:ascii="Aptos" w:hAnsi="Aptos"/>
              </w:rPr>
            </w:pPr>
            <w:r w:rsidRPr="005148D4">
              <w:rPr>
                <w:rFonts w:ascii="Aptos" w:hAnsi="Aptos"/>
              </w:rPr>
              <w:t xml:space="preserve">Print and complete the </w:t>
            </w:r>
            <w:hyperlink r:id="rId162" w:history="1">
              <w:r w:rsidRPr="005148D4">
                <w:rPr>
                  <w:rStyle w:val="Hyperlink"/>
                  <w:rFonts w:ascii="Aptos" w:hAnsi="Aptos"/>
                </w:rPr>
                <w:t>Consumer/Resident/Patient Complaint Form</w:t>
              </w:r>
            </w:hyperlink>
          </w:p>
          <w:p w14:paraId="2952643D" w14:textId="77777777" w:rsidR="00014586" w:rsidRPr="005148D4" w:rsidRDefault="00014586" w:rsidP="00014586">
            <w:pPr>
              <w:numPr>
                <w:ilvl w:val="0"/>
                <w:numId w:val="9"/>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014586" w:rsidRPr="005148D4" w:rsidRDefault="00014586" w:rsidP="00014586">
            <w:pPr>
              <w:spacing w:before="100" w:beforeAutospacing="1" w:after="100" w:afterAutospacing="1"/>
              <w:ind w:left="360"/>
              <w:contextualSpacing/>
              <w:rPr>
                <w:rFonts w:ascii="Aptos" w:hAnsi="Aptos"/>
              </w:rPr>
            </w:pPr>
            <w:r w:rsidRPr="005148D4">
              <w:rPr>
                <w:rFonts w:ascii="Aptos" w:hAnsi="Aptos"/>
              </w:rPr>
              <w:t>Or</w:t>
            </w:r>
          </w:p>
          <w:p w14:paraId="18B7A520" w14:textId="77777777" w:rsidR="00014586" w:rsidRPr="005148D4" w:rsidRDefault="00014586" w:rsidP="00014586">
            <w:pPr>
              <w:spacing w:before="100" w:beforeAutospacing="1" w:after="100" w:afterAutospacing="1"/>
              <w:ind w:left="360"/>
              <w:contextualSpacing/>
              <w:rPr>
                <w:rFonts w:ascii="Aptos" w:hAnsi="Aptos"/>
              </w:rPr>
            </w:pPr>
            <w:r w:rsidRPr="005148D4">
              <w:rPr>
                <w:rFonts w:ascii="Aptos" w:hAnsi="Aptos"/>
              </w:rPr>
              <w:t xml:space="preserve">Mail </w:t>
            </w:r>
            <w:proofErr w:type="gramStart"/>
            <w:r w:rsidRPr="005148D4">
              <w:rPr>
                <w:rFonts w:ascii="Aptos" w:hAnsi="Aptos"/>
              </w:rPr>
              <w:t>to  67</w:t>
            </w:r>
            <w:proofErr w:type="gramEnd"/>
            <w:r w:rsidRPr="005148D4">
              <w:rPr>
                <w:rFonts w:ascii="Aptos" w:hAnsi="Aptos"/>
              </w:rPr>
              <w:t xml:space="preserve"> Forest Street, Marlborough, MA 01752</w:t>
            </w:r>
          </w:p>
          <w:p w14:paraId="28DC3FC9" w14:textId="4D0AFE43" w:rsidR="00014586" w:rsidRPr="005148D4" w:rsidRDefault="003E1373" w:rsidP="00014586">
            <w:pPr>
              <w:spacing w:before="100" w:beforeAutospacing="1" w:after="100" w:afterAutospacing="1"/>
              <w:contextualSpacing/>
              <w:rPr>
                <w:rFonts w:ascii="Aptos" w:hAnsi="Aptos"/>
              </w:rPr>
            </w:pPr>
            <w:hyperlink r:id="rId163" w:history="1">
              <w:r w:rsidR="00014586" w:rsidRPr="005148D4">
                <w:rPr>
                  <w:rStyle w:val="Hyperlink"/>
                  <w:rFonts w:ascii="Aptos" w:hAnsi="Aptos"/>
                </w:rPr>
                <w:t>Ombudsman Program</w:t>
              </w:r>
            </w:hyperlink>
          </w:p>
        </w:tc>
      </w:tr>
      <w:tr w:rsidR="00014586" w:rsidRPr="00992AF0" w14:paraId="2A252BEC" w14:textId="77777777" w:rsidTr="00DA413A">
        <w:trPr>
          <w:gridBefore w:val="1"/>
          <w:wBefore w:w="18" w:type="dxa"/>
          <w:trHeight w:val="656"/>
        </w:trPr>
        <w:tc>
          <w:tcPr>
            <w:tcW w:w="2880" w:type="dxa"/>
          </w:tcPr>
          <w:p w14:paraId="55530D28" w14:textId="3061BD3E" w:rsidR="00014586" w:rsidRPr="005148D4" w:rsidRDefault="00014586" w:rsidP="00014586">
            <w:pPr>
              <w:contextualSpacing/>
              <w:rPr>
                <w:rFonts w:ascii="Aptos" w:hAnsi="Aptos"/>
              </w:rPr>
            </w:pPr>
            <w:r w:rsidRPr="005148D4">
              <w:rPr>
                <w:rFonts w:ascii="Aptos" w:hAnsi="Aptos"/>
              </w:rPr>
              <w:t>Nursing Home Closures</w:t>
            </w:r>
            <w:r w:rsidR="002C5742">
              <w:rPr>
                <w:rFonts w:ascii="Aptos" w:hAnsi="Aptos"/>
              </w:rPr>
              <w:t xml:space="preserve"> (pending)</w:t>
            </w:r>
          </w:p>
        </w:tc>
        <w:tc>
          <w:tcPr>
            <w:tcW w:w="7920" w:type="dxa"/>
            <w:gridSpan w:val="5"/>
          </w:tcPr>
          <w:p w14:paraId="6E2CA23A" w14:textId="204F6FD6" w:rsidR="00014586" w:rsidRPr="005148D4" w:rsidRDefault="003E1373" w:rsidP="00014586">
            <w:pPr>
              <w:spacing w:before="100" w:beforeAutospacing="1" w:after="100" w:afterAutospacing="1"/>
              <w:contextualSpacing/>
              <w:rPr>
                <w:rFonts w:ascii="Aptos" w:hAnsi="Aptos"/>
                <w:b/>
                <w:bCs/>
              </w:rPr>
            </w:pPr>
            <w:hyperlink r:id="rId164" w:history="1">
              <w:r w:rsidR="00014586" w:rsidRPr="00F62B9F">
                <w:rPr>
                  <w:rStyle w:val="Hyperlink"/>
                  <w:rFonts w:ascii="Aptos" w:hAnsi="Aptos"/>
                  <w:b/>
                  <w:bCs/>
                </w:rPr>
                <w:t>Massachusetts Department of Public Health</w:t>
              </w:r>
            </w:hyperlink>
          </w:p>
          <w:p w14:paraId="6FAD8B9B" w14:textId="7B179726" w:rsidR="00014586" w:rsidRDefault="006159A1" w:rsidP="00BD7F37">
            <w:pPr>
              <w:spacing w:before="100" w:beforeAutospacing="1" w:after="100" w:afterAutospacing="1"/>
              <w:contextualSpacing/>
              <w:rPr>
                <w:rFonts w:ascii="Aptos" w:hAnsi="Aptos"/>
                <w:i/>
                <w:iCs/>
              </w:rPr>
            </w:pPr>
            <w:r w:rsidRPr="006159A1">
              <w:rPr>
                <w:rFonts w:ascii="Aptos" w:hAnsi="Aptos"/>
                <w:i/>
                <w:iCs/>
              </w:rPr>
              <w:t>Benjamin Healthcare Center</w:t>
            </w:r>
            <w:r w:rsidR="00491553">
              <w:rPr>
                <w:rFonts w:ascii="Aptos" w:hAnsi="Aptos"/>
                <w:i/>
                <w:iCs/>
              </w:rPr>
              <w:t>, Roxbury</w:t>
            </w:r>
          </w:p>
          <w:p w14:paraId="61FDE0DD" w14:textId="77777777" w:rsidR="006159A1" w:rsidRDefault="00640038" w:rsidP="006159A1">
            <w:pPr>
              <w:spacing w:before="100" w:beforeAutospacing="1" w:after="100" w:afterAutospacing="1"/>
              <w:ind w:left="720"/>
              <w:contextualSpacing/>
              <w:rPr>
                <w:rFonts w:ascii="Aptos" w:hAnsi="Aptos"/>
              </w:rPr>
            </w:pPr>
            <w:r>
              <w:rPr>
                <w:rFonts w:ascii="Aptos" w:hAnsi="Aptos"/>
              </w:rPr>
              <w:t>Closure date: July 1, 2024</w:t>
            </w:r>
          </w:p>
          <w:p w14:paraId="1E0E2449" w14:textId="1E46E65B" w:rsidR="00640038" w:rsidRDefault="00640038" w:rsidP="006159A1">
            <w:pPr>
              <w:spacing w:before="100" w:beforeAutospacing="1" w:after="100" w:afterAutospacing="1"/>
              <w:ind w:left="720"/>
              <w:contextualSpacing/>
              <w:rPr>
                <w:rFonts w:ascii="Aptos" w:hAnsi="Aptos"/>
              </w:rPr>
            </w:pPr>
            <w:r>
              <w:rPr>
                <w:rFonts w:ascii="Aptos" w:hAnsi="Aptos"/>
              </w:rPr>
              <w:t xml:space="preserve">Public hearing: </w:t>
            </w:r>
            <w:r w:rsidR="00D241BB">
              <w:rPr>
                <w:rFonts w:ascii="Aptos" w:hAnsi="Aptos"/>
              </w:rPr>
              <w:t>Tu</w:t>
            </w:r>
            <w:r w:rsidR="008516D5">
              <w:rPr>
                <w:rFonts w:ascii="Aptos" w:hAnsi="Aptos"/>
              </w:rPr>
              <w:t xml:space="preserve">esday, March </w:t>
            </w:r>
            <w:r w:rsidR="00D241BB">
              <w:rPr>
                <w:rFonts w:ascii="Aptos" w:hAnsi="Aptos"/>
              </w:rPr>
              <w:t>12</w:t>
            </w:r>
            <w:r w:rsidR="008516D5">
              <w:rPr>
                <w:rFonts w:ascii="Aptos" w:hAnsi="Aptos"/>
              </w:rPr>
              <w:t>, 2024, 6:00 p.m.</w:t>
            </w:r>
          </w:p>
          <w:p w14:paraId="21765804" w14:textId="77777777" w:rsidR="00D241BB" w:rsidRPr="00D241BB" w:rsidRDefault="00D241BB" w:rsidP="00D241BB">
            <w:pPr>
              <w:spacing w:before="100" w:beforeAutospacing="1" w:after="100" w:afterAutospacing="1"/>
              <w:ind w:left="720"/>
              <w:contextualSpacing/>
              <w:rPr>
                <w:rFonts w:ascii="Aptos" w:hAnsi="Aptos"/>
              </w:rPr>
            </w:pPr>
            <w:r w:rsidRPr="00D241BB">
              <w:rPr>
                <w:rFonts w:ascii="Aptos" w:hAnsi="Aptos"/>
              </w:rPr>
              <w:t>Dial in Phone #: 800-857-5123</w:t>
            </w:r>
          </w:p>
          <w:p w14:paraId="1495E5F2" w14:textId="3815CEC4" w:rsidR="00D241BB" w:rsidRDefault="00D241BB" w:rsidP="00D241BB">
            <w:pPr>
              <w:spacing w:before="100" w:beforeAutospacing="1" w:after="100" w:afterAutospacing="1"/>
              <w:ind w:left="720"/>
              <w:contextualSpacing/>
              <w:rPr>
                <w:rFonts w:ascii="Aptos" w:hAnsi="Aptos"/>
              </w:rPr>
            </w:pPr>
            <w:r w:rsidRPr="00D241BB">
              <w:rPr>
                <w:rFonts w:ascii="Aptos" w:hAnsi="Aptos"/>
              </w:rPr>
              <w:t>Participant Code: 8554964</w:t>
            </w:r>
          </w:p>
          <w:p w14:paraId="6F593E3E" w14:textId="77777777" w:rsidR="002C5742" w:rsidRPr="002C5742" w:rsidRDefault="003E1373" w:rsidP="002C5742">
            <w:pPr>
              <w:numPr>
                <w:ilvl w:val="0"/>
                <w:numId w:val="31"/>
              </w:numPr>
              <w:tabs>
                <w:tab w:val="num" w:pos="720"/>
              </w:tabs>
              <w:spacing w:before="100" w:beforeAutospacing="1" w:after="100" w:afterAutospacing="1"/>
              <w:contextualSpacing/>
              <w:rPr>
                <w:rFonts w:ascii="Aptos" w:hAnsi="Aptos"/>
              </w:rPr>
            </w:pPr>
            <w:hyperlink r:id="rId165" w:history="1">
              <w:r w:rsidR="002C5742" w:rsidRPr="002C5742">
                <w:rPr>
                  <w:rStyle w:val="Hyperlink"/>
                  <w:rFonts w:ascii="Aptos" w:hAnsi="Aptos"/>
                </w:rPr>
                <w:t>Notice of Intent to Close (PDF)</w:t>
              </w:r>
            </w:hyperlink>
            <w:r w:rsidR="002C5742" w:rsidRPr="002C5742">
              <w:rPr>
                <w:rFonts w:ascii="Aptos" w:hAnsi="Aptos"/>
              </w:rPr>
              <w:t xml:space="preserve"> | </w:t>
            </w:r>
            <w:hyperlink r:id="rId166" w:history="1">
              <w:r w:rsidR="002C5742" w:rsidRPr="002C5742">
                <w:rPr>
                  <w:rStyle w:val="Hyperlink"/>
                  <w:rFonts w:ascii="Aptos" w:hAnsi="Aptos"/>
                </w:rPr>
                <w:t>(DOCX)</w:t>
              </w:r>
            </w:hyperlink>
          </w:p>
          <w:p w14:paraId="4DB5D2F9" w14:textId="77777777" w:rsidR="002C5742" w:rsidRPr="002C5742" w:rsidRDefault="003E1373" w:rsidP="002C5742">
            <w:pPr>
              <w:numPr>
                <w:ilvl w:val="0"/>
                <w:numId w:val="31"/>
              </w:numPr>
              <w:tabs>
                <w:tab w:val="num" w:pos="720"/>
              </w:tabs>
              <w:spacing w:before="100" w:beforeAutospacing="1" w:after="100" w:afterAutospacing="1"/>
              <w:contextualSpacing/>
              <w:rPr>
                <w:rFonts w:ascii="Aptos" w:hAnsi="Aptos"/>
              </w:rPr>
            </w:pPr>
            <w:hyperlink r:id="rId167" w:history="1">
              <w:r w:rsidR="002C5742" w:rsidRPr="002C5742">
                <w:rPr>
                  <w:rStyle w:val="Hyperlink"/>
                  <w:rFonts w:ascii="Aptos" w:hAnsi="Aptos"/>
                </w:rPr>
                <w:t>Draft of Closure and Relocation Plan (PDF)</w:t>
              </w:r>
            </w:hyperlink>
            <w:r w:rsidR="002C5742" w:rsidRPr="002C5742">
              <w:rPr>
                <w:rFonts w:ascii="Aptos" w:hAnsi="Aptos"/>
              </w:rPr>
              <w:t xml:space="preserve"> | </w:t>
            </w:r>
            <w:hyperlink r:id="rId168" w:history="1">
              <w:r w:rsidR="002C5742" w:rsidRPr="002C5742">
                <w:rPr>
                  <w:rStyle w:val="Hyperlink"/>
                  <w:rFonts w:ascii="Aptos" w:hAnsi="Aptos"/>
                </w:rPr>
                <w:t>(DOCX)</w:t>
              </w:r>
            </w:hyperlink>
          </w:p>
          <w:p w14:paraId="6BAA1C5D" w14:textId="5AF812CE" w:rsidR="00640038" w:rsidRDefault="00407F6B" w:rsidP="00640038">
            <w:pPr>
              <w:spacing w:before="100" w:beforeAutospacing="1" w:after="100" w:afterAutospacing="1"/>
              <w:contextualSpacing/>
              <w:rPr>
                <w:rFonts w:ascii="Aptos" w:hAnsi="Aptos"/>
                <w:i/>
                <w:iCs/>
              </w:rPr>
            </w:pPr>
            <w:r w:rsidRPr="00407F6B">
              <w:rPr>
                <w:rFonts w:ascii="Aptos" w:hAnsi="Aptos"/>
                <w:i/>
                <w:iCs/>
              </w:rPr>
              <w:t>Bridgewater Nursing &amp; Rehab</w:t>
            </w:r>
            <w:r w:rsidR="00491553">
              <w:rPr>
                <w:rFonts w:ascii="Aptos" w:hAnsi="Aptos"/>
                <w:i/>
                <w:iCs/>
              </w:rPr>
              <w:t>, Bridgewater</w:t>
            </w:r>
          </w:p>
          <w:p w14:paraId="04023E01" w14:textId="77777777" w:rsidR="00407F6B" w:rsidRDefault="00407F6B" w:rsidP="00407F6B">
            <w:pPr>
              <w:spacing w:before="100" w:beforeAutospacing="1" w:after="100" w:afterAutospacing="1"/>
              <w:ind w:left="720"/>
              <w:contextualSpacing/>
              <w:rPr>
                <w:rFonts w:ascii="Aptos" w:hAnsi="Aptos"/>
              </w:rPr>
            </w:pPr>
            <w:r>
              <w:rPr>
                <w:rFonts w:ascii="Aptos" w:hAnsi="Aptos"/>
              </w:rPr>
              <w:t xml:space="preserve">Closure date: </w:t>
            </w:r>
            <w:r w:rsidRPr="00407F6B">
              <w:rPr>
                <w:rFonts w:ascii="Aptos" w:hAnsi="Aptos"/>
              </w:rPr>
              <w:t xml:space="preserve"> </w:t>
            </w:r>
            <w:r w:rsidRPr="00407F6B">
              <w:rPr>
                <w:rFonts w:ascii="Aptos" w:hAnsi="Aptos"/>
              </w:rPr>
              <w:tab/>
              <w:t>May 24, 2024</w:t>
            </w:r>
          </w:p>
          <w:p w14:paraId="2592568B" w14:textId="0BEEFA5A" w:rsidR="00E86C10" w:rsidRPr="00E86C10" w:rsidRDefault="00E86C10" w:rsidP="00E86C10">
            <w:pPr>
              <w:spacing w:before="100" w:beforeAutospacing="1" w:after="100" w:afterAutospacing="1"/>
              <w:ind w:left="720"/>
              <w:contextualSpacing/>
              <w:rPr>
                <w:rFonts w:ascii="Aptos" w:hAnsi="Aptos"/>
              </w:rPr>
            </w:pPr>
            <w:r>
              <w:rPr>
                <w:rFonts w:ascii="Aptos" w:hAnsi="Aptos"/>
              </w:rPr>
              <w:t xml:space="preserve">Public hearing: </w:t>
            </w:r>
            <w:r w:rsidRPr="00E86C10">
              <w:rPr>
                <w:rFonts w:ascii="Aptos" w:hAnsi="Aptos"/>
              </w:rPr>
              <w:t xml:space="preserve"> Tuesday, February 20th, 2024</w:t>
            </w:r>
            <w:r w:rsidR="00BF2498">
              <w:rPr>
                <w:rFonts w:ascii="Aptos" w:hAnsi="Aptos"/>
              </w:rPr>
              <w:t>, 6:00 p.m.</w:t>
            </w:r>
          </w:p>
          <w:p w14:paraId="272C0C55" w14:textId="77777777" w:rsidR="00E86C10" w:rsidRPr="00E86C10" w:rsidRDefault="00E86C10" w:rsidP="00E86C10">
            <w:pPr>
              <w:spacing w:before="100" w:beforeAutospacing="1" w:after="100" w:afterAutospacing="1"/>
              <w:ind w:left="720"/>
              <w:contextualSpacing/>
              <w:rPr>
                <w:rFonts w:ascii="Aptos" w:hAnsi="Aptos"/>
              </w:rPr>
            </w:pPr>
            <w:r w:rsidRPr="00E86C10">
              <w:rPr>
                <w:rFonts w:ascii="Aptos" w:hAnsi="Aptos"/>
              </w:rPr>
              <w:t>Dial in Phone #: 888-469-1662</w:t>
            </w:r>
          </w:p>
          <w:p w14:paraId="78E4B9EC" w14:textId="77777777" w:rsidR="00407F6B" w:rsidRDefault="00E86C10" w:rsidP="00E86C10">
            <w:pPr>
              <w:spacing w:before="100" w:beforeAutospacing="1" w:after="100" w:afterAutospacing="1"/>
              <w:ind w:left="720"/>
              <w:contextualSpacing/>
              <w:rPr>
                <w:rFonts w:ascii="Aptos" w:hAnsi="Aptos"/>
              </w:rPr>
            </w:pPr>
            <w:r w:rsidRPr="00E86C10">
              <w:rPr>
                <w:rFonts w:ascii="Aptos" w:hAnsi="Aptos"/>
              </w:rPr>
              <w:t>Participant Code: 8243949</w:t>
            </w:r>
          </w:p>
          <w:p w14:paraId="1C76767B" w14:textId="77777777" w:rsidR="009F018C" w:rsidRPr="009F018C" w:rsidRDefault="003E1373" w:rsidP="009F018C">
            <w:pPr>
              <w:numPr>
                <w:ilvl w:val="0"/>
                <w:numId w:val="32"/>
              </w:numPr>
              <w:tabs>
                <w:tab w:val="num" w:pos="720"/>
              </w:tabs>
              <w:spacing w:before="100" w:beforeAutospacing="1" w:after="100" w:afterAutospacing="1"/>
              <w:contextualSpacing/>
              <w:rPr>
                <w:rFonts w:ascii="Aptos" w:hAnsi="Aptos"/>
              </w:rPr>
            </w:pPr>
            <w:hyperlink r:id="rId169" w:history="1">
              <w:r w:rsidR="009F018C" w:rsidRPr="009F018C">
                <w:rPr>
                  <w:rStyle w:val="Hyperlink"/>
                  <w:rFonts w:ascii="Aptos" w:hAnsi="Aptos"/>
                </w:rPr>
                <w:t>Notice of Intent to Close (PDF)</w:t>
              </w:r>
            </w:hyperlink>
            <w:r w:rsidR="009F018C" w:rsidRPr="009F018C">
              <w:rPr>
                <w:rFonts w:ascii="Aptos" w:hAnsi="Aptos"/>
              </w:rPr>
              <w:t xml:space="preserve"> | </w:t>
            </w:r>
            <w:hyperlink r:id="rId170" w:history="1">
              <w:r w:rsidR="009F018C" w:rsidRPr="009F018C">
                <w:rPr>
                  <w:rStyle w:val="Hyperlink"/>
                  <w:rFonts w:ascii="Aptos" w:hAnsi="Aptos"/>
                </w:rPr>
                <w:t>(DOCX)</w:t>
              </w:r>
            </w:hyperlink>
          </w:p>
          <w:p w14:paraId="07AC1777" w14:textId="77777777" w:rsidR="009F018C" w:rsidRPr="009F018C" w:rsidRDefault="003E1373" w:rsidP="009F018C">
            <w:pPr>
              <w:numPr>
                <w:ilvl w:val="0"/>
                <w:numId w:val="32"/>
              </w:numPr>
              <w:tabs>
                <w:tab w:val="num" w:pos="720"/>
              </w:tabs>
              <w:spacing w:before="100" w:beforeAutospacing="1" w:after="100" w:afterAutospacing="1"/>
              <w:contextualSpacing/>
              <w:rPr>
                <w:rFonts w:ascii="Aptos" w:hAnsi="Aptos"/>
              </w:rPr>
            </w:pPr>
            <w:hyperlink r:id="rId171" w:history="1">
              <w:r w:rsidR="009F018C" w:rsidRPr="009F018C">
                <w:rPr>
                  <w:rStyle w:val="Hyperlink"/>
                  <w:rFonts w:ascii="Aptos" w:hAnsi="Aptos"/>
                </w:rPr>
                <w:t>Draft of Closure and Relocation Plan (PDF)</w:t>
              </w:r>
            </w:hyperlink>
            <w:r w:rsidR="009F018C" w:rsidRPr="009F018C">
              <w:rPr>
                <w:rFonts w:ascii="Aptos" w:hAnsi="Aptos"/>
              </w:rPr>
              <w:t xml:space="preserve"> | </w:t>
            </w:r>
            <w:hyperlink r:id="rId172" w:history="1">
              <w:r w:rsidR="009F018C" w:rsidRPr="009F018C">
                <w:rPr>
                  <w:rStyle w:val="Hyperlink"/>
                  <w:rFonts w:ascii="Aptos" w:hAnsi="Aptos"/>
                </w:rPr>
                <w:t>(DOCX)</w:t>
              </w:r>
            </w:hyperlink>
          </w:p>
          <w:p w14:paraId="309CF8E8" w14:textId="41D2AC2C" w:rsidR="00BF2498" w:rsidRDefault="00491553" w:rsidP="00BF2498">
            <w:pPr>
              <w:spacing w:before="100" w:beforeAutospacing="1" w:after="100" w:afterAutospacing="1"/>
              <w:contextualSpacing/>
              <w:rPr>
                <w:rFonts w:ascii="Aptos" w:hAnsi="Aptos"/>
              </w:rPr>
            </w:pPr>
            <w:r w:rsidRPr="00491553">
              <w:rPr>
                <w:rFonts w:ascii="Aptos" w:hAnsi="Aptos"/>
                <w:i/>
                <w:iCs/>
              </w:rPr>
              <w:t>Savoy Nursing and Rehabilitation Center</w:t>
            </w:r>
            <w:r>
              <w:rPr>
                <w:rFonts w:ascii="Aptos" w:hAnsi="Aptos"/>
                <w:i/>
                <w:iCs/>
              </w:rPr>
              <w:t xml:space="preserve">, </w:t>
            </w:r>
            <w:r w:rsidR="00FC68B7">
              <w:rPr>
                <w:rFonts w:ascii="Aptos" w:hAnsi="Aptos"/>
              </w:rPr>
              <w:t>New Bedford</w:t>
            </w:r>
          </w:p>
          <w:p w14:paraId="5C9EA965" w14:textId="373A7BAE" w:rsidR="00FC68B7" w:rsidRDefault="009C736C" w:rsidP="00FC68B7">
            <w:pPr>
              <w:spacing w:before="100" w:beforeAutospacing="1" w:after="100" w:afterAutospacing="1"/>
              <w:ind w:left="720"/>
              <w:contextualSpacing/>
              <w:rPr>
                <w:rFonts w:ascii="Aptos" w:hAnsi="Aptos"/>
              </w:rPr>
            </w:pPr>
            <w:r>
              <w:rPr>
                <w:rFonts w:ascii="Aptos" w:hAnsi="Aptos"/>
              </w:rPr>
              <w:t xml:space="preserve">Closure date: </w:t>
            </w:r>
            <w:r>
              <w:t xml:space="preserve"> </w:t>
            </w:r>
            <w:r w:rsidRPr="009C736C">
              <w:rPr>
                <w:rFonts w:ascii="Aptos" w:hAnsi="Aptos"/>
              </w:rPr>
              <w:t>April 3, 2024</w:t>
            </w:r>
          </w:p>
          <w:p w14:paraId="6E5C9FE0" w14:textId="4C2CD2C7" w:rsidR="009F018C" w:rsidRPr="00EE0DC4" w:rsidRDefault="003E1373" w:rsidP="00EE0DC4">
            <w:pPr>
              <w:numPr>
                <w:ilvl w:val="0"/>
                <w:numId w:val="33"/>
              </w:numPr>
              <w:spacing w:before="100" w:beforeAutospacing="1" w:after="100" w:afterAutospacing="1"/>
              <w:contextualSpacing/>
              <w:rPr>
                <w:rFonts w:ascii="Aptos" w:hAnsi="Aptos"/>
              </w:rPr>
            </w:pPr>
            <w:hyperlink r:id="rId173" w:history="1">
              <w:r w:rsidR="00EE0DC4" w:rsidRPr="00EE0DC4">
                <w:rPr>
                  <w:rStyle w:val="Hyperlink"/>
                  <w:rFonts w:ascii="Aptos" w:hAnsi="Aptos"/>
                </w:rPr>
                <w:t>Notice of Intent to Close and Draft Closure and Relocation Plan (PDF)</w:t>
              </w:r>
            </w:hyperlink>
            <w:r w:rsidR="00EE0DC4" w:rsidRPr="00EE0DC4">
              <w:rPr>
                <w:rFonts w:ascii="Aptos" w:hAnsi="Aptos"/>
              </w:rPr>
              <w:t xml:space="preserve"> | </w:t>
            </w:r>
            <w:hyperlink r:id="rId174" w:history="1">
              <w:r w:rsidR="00EE0DC4" w:rsidRPr="00EE0DC4">
                <w:rPr>
                  <w:rStyle w:val="Hyperlink"/>
                  <w:rFonts w:ascii="Aptos" w:hAnsi="Aptos"/>
                </w:rPr>
                <w:t>(DOCX)</w:t>
              </w:r>
            </w:hyperlink>
          </w:p>
          <w:p w14:paraId="6B529E15" w14:textId="7ED340BA" w:rsidR="003F6728" w:rsidRDefault="003F6728" w:rsidP="003F6728">
            <w:pPr>
              <w:spacing w:before="100" w:beforeAutospacing="1" w:after="100" w:afterAutospacing="1"/>
              <w:contextualSpacing/>
              <w:rPr>
                <w:rFonts w:ascii="Aptos" w:hAnsi="Aptos"/>
                <w:i/>
                <w:iCs/>
              </w:rPr>
            </w:pPr>
            <w:r w:rsidRPr="003F6728">
              <w:rPr>
                <w:rFonts w:ascii="Aptos" w:hAnsi="Aptos"/>
                <w:i/>
                <w:iCs/>
              </w:rPr>
              <w:t>New England Sinai Hospital Transitional Care Unit</w:t>
            </w:r>
          </w:p>
          <w:p w14:paraId="65497185" w14:textId="77777777" w:rsidR="00491553" w:rsidRDefault="003F6728" w:rsidP="0096097B">
            <w:pPr>
              <w:spacing w:before="100" w:beforeAutospacing="1" w:after="100" w:afterAutospacing="1"/>
              <w:ind w:left="720"/>
              <w:contextualSpacing/>
              <w:rPr>
                <w:rFonts w:ascii="Aptos" w:hAnsi="Aptos"/>
              </w:rPr>
            </w:pPr>
            <w:r>
              <w:rPr>
                <w:rFonts w:ascii="Aptos" w:hAnsi="Aptos"/>
              </w:rPr>
              <w:t xml:space="preserve">Closure date: </w:t>
            </w:r>
            <w:r w:rsidR="0096097B">
              <w:rPr>
                <w:rFonts w:ascii="Aptos" w:hAnsi="Aptos"/>
              </w:rPr>
              <w:t>April 2, 2024</w:t>
            </w:r>
          </w:p>
          <w:p w14:paraId="794EA31B" w14:textId="77777777" w:rsidR="00EE0DC4" w:rsidRPr="00EE0DC4" w:rsidRDefault="003E1373" w:rsidP="00EE0DC4">
            <w:pPr>
              <w:numPr>
                <w:ilvl w:val="0"/>
                <w:numId w:val="34"/>
              </w:numPr>
              <w:tabs>
                <w:tab w:val="num" w:pos="720"/>
              </w:tabs>
              <w:spacing w:before="100" w:beforeAutospacing="1" w:after="100" w:afterAutospacing="1"/>
              <w:contextualSpacing/>
              <w:rPr>
                <w:rFonts w:ascii="Aptos" w:hAnsi="Aptos"/>
                <w:i/>
                <w:iCs/>
              </w:rPr>
            </w:pPr>
            <w:hyperlink r:id="rId175" w:history="1">
              <w:r w:rsidR="00EE0DC4" w:rsidRPr="00EE0DC4">
                <w:rPr>
                  <w:rStyle w:val="Hyperlink"/>
                  <w:rFonts w:ascii="Aptos" w:hAnsi="Aptos"/>
                  <w:i/>
                  <w:iCs/>
                </w:rPr>
                <w:t>Notice of Intent to Close (PDF)</w:t>
              </w:r>
            </w:hyperlink>
            <w:r w:rsidR="00EE0DC4" w:rsidRPr="00EE0DC4">
              <w:rPr>
                <w:rFonts w:ascii="Aptos" w:hAnsi="Aptos"/>
                <w:i/>
                <w:iCs/>
              </w:rPr>
              <w:t xml:space="preserve"> | </w:t>
            </w:r>
            <w:hyperlink r:id="rId176" w:history="1">
              <w:r w:rsidR="00EE0DC4" w:rsidRPr="00EE0DC4">
                <w:rPr>
                  <w:rStyle w:val="Hyperlink"/>
                  <w:rFonts w:ascii="Aptos" w:hAnsi="Aptos"/>
                  <w:i/>
                  <w:iCs/>
                </w:rPr>
                <w:t>(DOCX)</w:t>
              </w:r>
            </w:hyperlink>
          </w:p>
          <w:p w14:paraId="5598401F" w14:textId="77777777" w:rsidR="00EE0DC4" w:rsidRDefault="003E1373" w:rsidP="005A6594">
            <w:pPr>
              <w:numPr>
                <w:ilvl w:val="0"/>
                <w:numId w:val="34"/>
              </w:numPr>
              <w:tabs>
                <w:tab w:val="num" w:pos="720"/>
              </w:tabs>
              <w:spacing w:before="100" w:beforeAutospacing="1" w:after="100" w:afterAutospacing="1"/>
              <w:contextualSpacing/>
              <w:rPr>
                <w:rFonts w:ascii="Aptos" w:hAnsi="Aptos"/>
                <w:i/>
                <w:iCs/>
              </w:rPr>
            </w:pPr>
            <w:hyperlink r:id="rId177" w:history="1">
              <w:r w:rsidR="00EE0DC4" w:rsidRPr="00EE0DC4">
                <w:rPr>
                  <w:rStyle w:val="Hyperlink"/>
                  <w:rFonts w:ascii="Aptos" w:hAnsi="Aptos"/>
                  <w:i/>
                  <w:iCs/>
                </w:rPr>
                <w:t>Draft of Closure and Relocation Plan (PDF)</w:t>
              </w:r>
            </w:hyperlink>
            <w:r w:rsidR="00EE0DC4" w:rsidRPr="00EE0DC4">
              <w:rPr>
                <w:rFonts w:ascii="Aptos" w:hAnsi="Aptos"/>
                <w:i/>
                <w:iCs/>
              </w:rPr>
              <w:t xml:space="preserve"> | </w:t>
            </w:r>
            <w:hyperlink r:id="rId178" w:history="1">
              <w:r w:rsidR="00EE0DC4" w:rsidRPr="00EE0DC4">
                <w:rPr>
                  <w:rStyle w:val="Hyperlink"/>
                  <w:rFonts w:ascii="Aptos" w:hAnsi="Aptos"/>
                  <w:i/>
                  <w:iCs/>
                </w:rPr>
                <w:t>(DOCX)</w:t>
              </w:r>
            </w:hyperlink>
          </w:p>
          <w:p w14:paraId="0637EA53" w14:textId="5982763A" w:rsidR="00310814" w:rsidRPr="00310814" w:rsidRDefault="00310814" w:rsidP="00310814">
            <w:pPr>
              <w:spacing w:before="100" w:beforeAutospacing="1" w:after="100" w:afterAutospacing="1"/>
              <w:contextualSpacing/>
              <w:rPr>
                <w:rFonts w:ascii="Aptos" w:hAnsi="Aptos"/>
              </w:rPr>
            </w:pPr>
            <w:r w:rsidRPr="00310814">
              <w:rPr>
                <w:rFonts w:ascii="Aptos" w:hAnsi="Aptos"/>
              </w:rPr>
              <w:t xml:space="preserve">For more information about each individual facility, please use the </w:t>
            </w:r>
            <w:hyperlink r:id="rId179" w:history="1">
              <w:r w:rsidRPr="00310814">
                <w:rPr>
                  <w:rStyle w:val="Hyperlink"/>
                  <w:rFonts w:ascii="Aptos" w:hAnsi="Aptos"/>
                </w:rPr>
                <w:t>Massachusetts Nursing Home Survey Performance Tool</w:t>
              </w:r>
            </w:hyperlink>
            <w:r w:rsidRPr="00310814">
              <w:rPr>
                <w:rFonts w:ascii="Aptos" w:hAnsi="Aptos"/>
              </w:rPr>
              <w:t xml:space="preserve"> and the </w:t>
            </w:r>
            <w:hyperlink r:id="rId180" w:history="1">
              <w:r w:rsidRPr="00310814">
                <w:rPr>
                  <w:rStyle w:val="Hyperlink"/>
                  <w:rFonts w:ascii="Aptos" w:hAnsi="Aptos"/>
                </w:rPr>
                <w:t>CMS Nursing Home Compare website</w:t>
              </w:r>
            </w:hyperlink>
            <w:r w:rsidRPr="00310814">
              <w:rPr>
                <w:rFonts w:ascii="Aptos" w:hAnsi="Aptos"/>
              </w:rPr>
              <w:t>.</w:t>
            </w:r>
          </w:p>
        </w:tc>
      </w:tr>
      <w:tr w:rsidR="005A6594" w:rsidRPr="00992AF0" w14:paraId="7C2B47E4" w14:textId="77777777" w:rsidTr="00DA413A">
        <w:trPr>
          <w:gridBefore w:val="1"/>
          <w:wBefore w:w="18" w:type="dxa"/>
          <w:trHeight w:val="656"/>
        </w:trPr>
        <w:tc>
          <w:tcPr>
            <w:tcW w:w="2880" w:type="dxa"/>
          </w:tcPr>
          <w:p w14:paraId="1E77A4B4" w14:textId="11E5F254" w:rsidR="005A6594" w:rsidRPr="005148D4" w:rsidRDefault="005A6594" w:rsidP="00014586">
            <w:pPr>
              <w:contextualSpacing/>
              <w:rPr>
                <w:rFonts w:ascii="Aptos" w:hAnsi="Aptos"/>
              </w:rPr>
            </w:pPr>
            <w:r w:rsidRPr="005A6594">
              <w:rPr>
                <w:rFonts w:ascii="Aptos" w:hAnsi="Aptos"/>
              </w:rPr>
              <w:lastRenderedPageBreak/>
              <w:t>Nursing Home Closures</w:t>
            </w:r>
          </w:p>
        </w:tc>
        <w:tc>
          <w:tcPr>
            <w:tcW w:w="7920" w:type="dxa"/>
            <w:gridSpan w:val="5"/>
          </w:tcPr>
          <w:p w14:paraId="018BBCB2" w14:textId="77777777" w:rsidR="005A6594" w:rsidRPr="005A6594" w:rsidRDefault="003E1373" w:rsidP="005A6594">
            <w:pPr>
              <w:spacing w:before="100" w:beforeAutospacing="1" w:after="100" w:afterAutospacing="1"/>
              <w:contextualSpacing/>
              <w:rPr>
                <w:rFonts w:ascii="Aptos" w:hAnsi="Aptos"/>
                <w:b/>
                <w:bCs/>
              </w:rPr>
            </w:pPr>
            <w:hyperlink r:id="rId181" w:history="1">
              <w:r w:rsidR="005A6594" w:rsidRPr="005A6594">
                <w:rPr>
                  <w:rStyle w:val="Hyperlink"/>
                  <w:rFonts w:ascii="Aptos" w:hAnsi="Aptos"/>
                  <w:b/>
                  <w:bCs/>
                </w:rPr>
                <w:t>Massachusetts Department of Public Health</w:t>
              </w:r>
            </w:hyperlink>
          </w:p>
          <w:p w14:paraId="7DEE48C8"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South Dennis Health Care</w:t>
            </w:r>
            <w:r w:rsidRPr="00BF15D2">
              <w:rPr>
                <w:rFonts w:ascii="Aptos" w:eastAsia="Aptos" w:hAnsi="Aptos" w:cs="Times New Roman"/>
                <w:kern w:val="2"/>
                <w:sz w:val="24"/>
                <w:szCs w:val="24"/>
                <w14:ligatures w14:val="standardContextual"/>
              </w:rPr>
              <w:t>, Dennis</w:t>
            </w:r>
          </w:p>
          <w:p w14:paraId="396B108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January 30, 2024 </w:t>
            </w:r>
            <w:r w:rsidRPr="00BF15D2">
              <w:rPr>
                <w:rFonts w:ascii="Aptos" w:eastAsia="Aptos" w:hAnsi="Aptos" w:cs="Times New Roman"/>
                <w:kern w:val="2"/>
                <w:sz w:val="24"/>
                <w:szCs w:val="24"/>
                <w14:ligatures w14:val="standardContextual"/>
              </w:rPr>
              <w:tab/>
            </w:r>
          </w:p>
          <w:p w14:paraId="5B65C5DC"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Arnold House Nursing Home</w:t>
            </w:r>
            <w:r w:rsidRPr="00BF15D2">
              <w:rPr>
                <w:rFonts w:ascii="Aptos" w:eastAsia="Aptos" w:hAnsi="Aptos" w:cs="Times New Roman"/>
                <w:kern w:val="2"/>
                <w:sz w:val="24"/>
                <w:szCs w:val="24"/>
                <w14:ligatures w14:val="standardContextual"/>
              </w:rPr>
              <w:t>, Stoneham</w:t>
            </w:r>
          </w:p>
          <w:p w14:paraId="6A64795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September 22, 2023 </w:t>
            </w:r>
            <w:r w:rsidRPr="00BF15D2">
              <w:rPr>
                <w:rFonts w:ascii="Aptos" w:eastAsia="Aptos" w:hAnsi="Aptos" w:cs="Times New Roman"/>
                <w:kern w:val="2"/>
                <w:sz w:val="24"/>
                <w:szCs w:val="24"/>
                <w14:ligatures w14:val="standardContextual"/>
              </w:rPr>
              <w:tab/>
            </w:r>
          </w:p>
          <w:p w14:paraId="2B8EDD9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Willimansett East, </w:t>
            </w:r>
            <w:r w:rsidRPr="00BF15D2">
              <w:rPr>
                <w:rFonts w:ascii="Aptos" w:eastAsia="Aptos" w:hAnsi="Aptos" w:cs="Times New Roman"/>
                <w:kern w:val="2"/>
                <w:sz w:val="24"/>
                <w:szCs w:val="24"/>
                <w14:ligatures w14:val="standardContextual"/>
              </w:rPr>
              <w:t>Chicopee</w:t>
            </w:r>
          </w:p>
          <w:p w14:paraId="22D79012"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42BECE7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Willimansett West, </w:t>
            </w:r>
            <w:r w:rsidRPr="00BF15D2">
              <w:rPr>
                <w:rFonts w:ascii="Aptos" w:eastAsia="Aptos" w:hAnsi="Aptos" w:cs="Times New Roman"/>
                <w:kern w:val="2"/>
                <w:sz w:val="24"/>
                <w:szCs w:val="24"/>
                <w14:ligatures w14:val="standardContextual"/>
              </w:rPr>
              <w:t>Chicopee</w:t>
            </w:r>
          </w:p>
          <w:p w14:paraId="2D029EF7"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b/>
            </w:r>
            <w:r w:rsidRPr="00BF15D2">
              <w:rPr>
                <w:rFonts w:ascii="Aptos" w:eastAsia="Aptos" w:hAnsi="Aptos" w:cs="Times New Roman"/>
                <w:kern w:val="2"/>
                <w:sz w:val="24"/>
                <w:szCs w:val="24"/>
                <w14:ligatures w14:val="standardContextual"/>
              </w:rPr>
              <w:t>Closure date: June 6, 2023</w:t>
            </w:r>
          </w:p>
          <w:p w14:paraId="5899425F"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Chapin Center Springfield</w:t>
            </w:r>
            <w:r w:rsidRPr="00BF15D2">
              <w:rPr>
                <w:rFonts w:ascii="Aptos" w:eastAsia="Aptos" w:hAnsi="Aptos" w:cs="Times New Roman"/>
                <w:kern w:val="2"/>
                <w:sz w:val="24"/>
                <w:szCs w:val="24"/>
                <w14:ligatures w14:val="standardContextual"/>
              </w:rPr>
              <w:tab/>
            </w:r>
          </w:p>
          <w:p w14:paraId="0A940BC9"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6C94C64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Governors Center</w:t>
            </w:r>
            <w:r w:rsidRPr="00BF15D2">
              <w:rPr>
                <w:rFonts w:ascii="Aptos" w:eastAsia="Aptos" w:hAnsi="Aptos" w:cs="Times New Roman"/>
                <w:kern w:val="2"/>
                <w:sz w:val="24"/>
                <w:szCs w:val="24"/>
                <w14:ligatures w14:val="standardContextual"/>
              </w:rPr>
              <w:t>, Westfield</w:t>
            </w:r>
          </w:p>
          <w:p w14:paraId="22869A36"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20D6C0FE"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Stonehedge Rehabilitation and Skilled Care Center</w:t>
            </w:r>
            <w:r w:rsidRPr="00BF15D2">
              <w:rPr>
                <w:rFonts w:ascii="Aptos" w:eastAsia="Aptos" w:hAnsi="Aptos" w:cs="Times New Roman"/>
                <w:kern w:val="2"/>
                <w:sz w:val="24"/>
                <w:szCs w:val="24"/>
                <w14:ligatures w14:val="standardContextual"/>
              </w:rPr>
              <w:t>, West Roxbury</w:t>
            </w:r>
          </w:p>
          <w:p w14:paraId="69B68CAA"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Closure February 10, 2022</w:t>
            </w:r>
          </w:p>
          <w:p w14:paraId="1B3F3F09" w14:textId="0448FEDF"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Heathwood Healthcare</w:t>
            </w:r>
            <w:r w:rsidRPr="00BF15D2">
              <w:rPr>
                <w:rFonts w:ascii="Aptos" w:eastAsia="Aptos" w:hAnsi="Aptos" w:cs="Times New Roman"/>
                <w:kern w:val="2"/>
                <w:sz w:val="24"/>
                <w:szCs w:val="24"/>
                <w14:ligatures w14:val="standardContextual"/>
              </w:rPr>
              <w:t>, Newton</w:t>
            </w:r>
          </w:p>
          <w:p w14:paraId="6461F79C"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January 5, 2022 </w:t>
            </w:r>
            <w:r w:rsidRPr="00BF15D2">
              <w:rPr>
                <w:rFonts w:ascii="Aptos" w:eastAsia="Aptos" w:hAnsi="Aptos" w:cs="Times New Roman"/>
                <w:kern w:val="2"/>
                <w:sz w:val="24"/>
                <w:szCs w:val="24"/>
                <w14:ligatures w14:val="standardContextual"/>
              </w:rPr>
              <w:tab/>
            </w:r>
          </w:p>
          <w:p w14:paraId="1D65167B"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Mt. Ida Rest Home</w:t>
            </w:r>
            <w:r w:rsidRPr="00BF15D2">
              <w:rPr>
                <w:rFonts w:ascii="Aptos" w:eastAsia="Aptos" w:hAnsi="Aptos" w:cs="Times New Roman"/>
                <w:kern w:val="2"/>
                <w:sz w:val="24"/>
                <w:szCs w:val="24"/>
                <w14:ligatures w14:val="standardContextual"/>
              </w:rPr>
              <w:t>, Newton</w:t>
            </w:r>
          </w:p>
          <w:p w14:paraId="4A1C3B5C"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December 31, 2021</w:t>
            </w:r>
          </w:p>
          <w:p w14:paraId="381E079F" w14:textId="77777777" w:rsidR="00BF15D2" w:rsidRPr="00BF15D2" w:rsidRDefault="00BF15D2" w:rsidP="00BF15D2">
            <w:pPr>
              <w:spacing w:before="100" w:beforeAutospacing="1" w:after="100" w:afterAutospacing="1"/>
              <w:contextualSpacing/>
              <w:rPr>
                <w:rFonts w:ascii="Aptos" w:eastAsia="Aptos" w:hAnsi="Aptos" w:cs="Times New Roman"/>
                <w:b/>
                <w:bCs/>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Wingate at Chestnut Hill, </w:t>
            </w:r>
            <w:r w:rsidRPr="00BF15D2">
              <w:rPr>
                <w:rFonts w:ascii="Aptos" w:eastAsia="Aptos" w:hAnsi="Aptos" w:cs="Times New Roman"/>
                <w:kern w:val="2"/>
                <w:sz w:val="24"/>
                <w:szCs w:val="24"/>
                <w14:ligatures w14:val="standardContextual"/>
              </w:rPr>
              <w:t>Newton, MA</w:t>
            </w:r>
          </w:p>
          <w:p w14:paraId="73173860"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October 1, 2021</w:t>
            </w:r>
            <w:r w:rsidRPr="00BF15D2">
              <w:rPr>
                <w:rFonts w:ascii="Aptos" w:eastAsia="Aptos" w:hAnsi="Aptos" w:cs="Times New Roman"/>
                <w:kern w:val="2"/>
                <w:sz w:val="24"/>
                <w:szCs w:val="24"/>
                <w14:ligatures w14:val="standardContextual"/>
              </w:rPr>
              <w:tab/>
            </w:r>
          </w:p>
          <w:p w14:paraId="5CDA9E0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Halcyon House</w:t>
            </w:r>
            <w:r w:rsidRPr="00BF15D2">
              <w:rPr>
                <w:rFonts w:ascii="Aptos" w:eastAsia="Aptos" w:hAnsi="Aptos" w:cs="Times New Roman"/>
                <w:kern w:val="2"/>
                <w:sz w:val="24"/>
                <w:szCs w:val="24"/>
                <w14:ligatures w14:val="standardContextual"/>
              </w:rPr>
              <w:t>, Methuen</w:t>
            </w:r>
          </w:p>
          <w:p w14:paraId="49EC723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16, 2021 </w:t>
            </w:r>
            <w:r w:rsidRPr="00BF15D2">
              <w:rPr>
                <w:rFonts w:ascii="Aptos" w:eastAsia="Aptos" w:hAnsi="Aptos" w:cs="Times New Roman"/>
                <w:kern w:val="2"/>
                <w:sz w:val="24"/>
                <w:szCs w:val="24"/>
                <w14:ligatures w14:val="standardContextual"/>
              </w:rPr>
              <w:tab/>
            </w:r>
          </w:p>
          <w:p w14:paraId="0EE595E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Agawam HealthCare</w:t>
            </w:r>
            <w:r w:rsidRPr="00BF15D2">
              <w:rPr>
                <w:rFonts w:ascii="Aptos" w:eastAsia="Aptos" w:hAnsi="Aptos" w:cs="Times New Roman"/>
                <w:kern w:val="2"/>
                <w:sz w:val="24"/>
                <w:szCs w:val="24"/>
                <w14:ligatures w14:val="standardContextual"/>
              </w:rPr>
              <w:t>, Agawam</w:t>
            </w:r>
          </w:p>
          <w:p w14:paraId="18B35E3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27, 2021 </w:t>
            </w:r>
            <w:r w:rsidRPr="00BF15D2">
              <w:rPr>
                <w:rFonts w:ascii="Aptos" w:eastAsia="Aptos" w:hAnsi="Aptos" w:cs="Times New Roman"/>
                <w:kern w:val="2"/>
                <w:sz w:val="24"/>
                <w:szCs w:val="24"/>
                <w14:ligatures w14:val="standardContextual"/>
              </w:rPr>
              <w:tab/>
            </w:r>
          </w:p>
          <w:p w14:paraId="3431FB0F"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Wareham HealthCare</w:t>
            </w:r>
            <w:r w:rsidRPr="00BF15D2">
              <w:rPr>
                <w:rFonts w:ascii="Aptos" w:eastAsia="Aptos" w:hAnsi="Aptos" w:cs="Times New Roman"/>
                <w:kern w:val="2"/>
                <w:sz w:val="24"/>
                <w:szCs w:val="24"/>
                <w14:ligatures w14:val="standardContextual"/>
              </w:rPr>
              <w:t>, Wareham</w:t>
            </w:r>
          </w:p>
          <w:p w14:paraId="7C79463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28, 2021 </w:t>
            </w:r>
            <w:r w:rsidRPr="00BF15D2">
              <w:rPr>
                <w:rFonts w:ascii="Aptos" w:eastAsia="Aptos" w:hAnsi="Aptos" w:cs="Times New Roman"/>
                <w:kern w:val="2"/>
                <w:sz w:val="24"/>
                <w:szCs w:val="24"/>
                <w14:ligatures w14:val="standardContextual"/>
              </w:rPr>
              <w:tab/>
            </w:r>
          </w:p>
          <w:p w14:paraId="5386942D"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Town &amp; Country Health Care Center</w:t>
            </w:r>
            <w:r w:rsidRPr="00BF15D2">
              <w:rPr>
                <w:rFonts w:ascii="Aptos" w:eastAsia="Aptos" w:hAnsi="Aptos" w:cs="Times New Roman"/>
                <w:kern w:val="2"/>
                <w:sz w:val="24"/>
                <w:szCs w:val="24"/>
                <w14:ligatures w14:val="standardContextual"/>
              </w:rPr>
              <w:t>, Lowell</w:t>
            </w:r>
          </w:p>
          <w:p w14:paraId="6EF65BC3" w14:textId="0362062D" w:rsidR="005A6594"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Closure date: July 31, 2021</w:t>
            </w:r>
          </w:p>
        </w:tc>
      </w:tr>
      <w:tr w:rsidR="00014586" w:rsidRPr="00992AF0" w14:paraId="4DA46516" w14:textId="77777777" w:rsidTr="00DA413A">
        <w:trPr>
          <w:gridBefore w:val="1"/>
          <w:wBefore w:w="18" w:type="dxa"/>
          <w:trHeight w:val="656"/>
        </w:trPr>
        <w:tc>
          <w:tcPr>
            <w:tcW w:w="2880" w:type="dxa"/>
          </w:tcPr>
          <w:p w14:paraId="6F12D84B" w14:textId="77777777" w:rsidR="00014586" w:rsidRPr="005148D4" w:rsidRDefault="00014586" w:rsidP="00014586">
            <w:pPr>
              <w:contextualSpacing/>
              <w:rPr>
                <w:rFonts w:ascii="Aptos" w:hAnsi="Aptos"/>
                <w:sz w:val="24"/>
                <w:szCs w:val="24"/>
              </w:rPr>
            </w:pPr>
            <w:r w:rsidRPr="005148D4">
              <w:rPr>
                <w:rFonts w:ascii="Aptos" w:hAnsi="Aptos"/>
              </w:rPr>
              <w:t>Nursing homes with admission freezes</w:t>
            </w:r>
          </w:p>
        </w:tc>
        <w:tc>
          <w:tcPr>
            <w:tcW w:w="7920" w:type="dxa"/>
            <w:gridSpan w:val="5"/>
          </w:tcPr>
          <w:p w14:paraId="4100B41A" w14:textId="77777777" w:rsidR="00014586" w:rsidRPr="005148D4" w:rsidRDefault="00014586" w:rsidP="00014586">
            <w:pPr>
              <w:spacing w:before="100" w:beforeAutospacing="1" w:after="100" w:afterAutospacing="1"/>
              <w:contextualSpacing/>
              <w:rPr>
                <w:rFonts w:ascii="Aptos" w:hAnsi="Aptos"/>
                <w:b/>
                <w:bCs/>
              </w:rPr>
            </w:pPr>
            <w:r w:rsidRPr="005148D4">
              <w:rPr>
                <w:rFonts w:ascii="Aptos" w:hAnsi="Aptos"/>
                <w:b/>
                <w:bCs/>
              </w:rPr>
              <w:t>Massachusetts Department of Public Health</w:t>
            </w:r>
          </w:p>
          <w:p w14:paraId="530A10DA" w14:textId="77777777" w:rsidR="00014586" w:rsidRPr="005148D4" w:rsidRDefault="00014586" w:rsidP="00014586">
            <w:pPr>
              <w:spacing w:before="100" w:beforeAutospacing="1" w:after="100" w:afterAutospacing="1"/>
              <w:contextualSpacing/>
              <w:rPr>
                <w:rFonts w:ascii="Aptos" w:hAnsi="Aptos"/>
                <w:i/>
                <w:iCs/>
              </w:rPr>
            </w:pPr>
            <w:r w:rsidRPr="005148D4">
              <w:rPr>
                <w:rFonts w:ascii="Aptos" w:hAnsi="Aptos"/>
                <w:i/>
                <w:iCs/>
              </w:rPr>
              <w:t>Temporary admissions freeze</w:t>
            </w:r>
          </w:p>
          <w:p w14:paraId="44355901" w14:textId="77777777" w:rsidR="00014586" w:rsidRPr="005148D4" w:rsidRDefault="00014586" w:rsidP="00014586">
            <w:pPr>
              <w:spacing w:before="100" w:beforeAutospacing="1" w:after="100" w:afterAutospacing="1"/>
              <w:ind w:left="720"/>
              <w:contextualSpacing/>
              <w:rPr>
                <w:rFonts w:ascii="Aptos" w:hAnsi="Aptos"/>
                <w:color w:val="000000" w:themeColor="text1"/>
              </w:rPr>
            </w:pPr>
            <w:r w:rsidRPr="005148D4">
              <w:rPr>
                <w:rFonts w:ascii="Aptos" w:hAnsi="Aptos"/>
              </w:rPr>
              <w:t>There have been no new postings on the DPH website since May 10, 2023.</w:t>
            </w:r>
          </w:p>
        </w:tc>
      </w:tr>
      <w:tr w:rsidR="00014586" w:rsidRPr="00FF474F" w14:paraId="28F47FB2" w14:textId="77777777" w:rsidTr="00DA413A">
        <w:trPr>
          <w:gridBefore w:val="1"/>
          <w:wBefore w:w="18" w:type="dxa"/>
          <w:trHeight w:val="656"/>
        </w:trPr>
        <w:tc>
          <w:tcPr>
            <w:tcW w:w="2880" w:type="dxa"/>
          </w:tcPr>
          <w:p w14:paraId="36C6E225" w14:textId="77777777" w:rsidR="00014586" w:rsidRPr="005148D4" w:rsidRDefault="00014586" w:rsidP="00014586">
            <w:pPr>
              <w:contextualSpacing/>
              <w:rPr>
                <w:rFonts w:ascii="Aptos" w:hAnsi="Aptos"/>
                <w:color w:val="000000" w:themeColor="text1"/>
                <w:sz w:val="24"/>
                <w:szCs w:val="24"/>
              </w:rPr>
            </w:pPr>
            <w:r w:rsidRPr="005148D4">
              <w:rPr>
                <w:rFonts w:ascii="Aptos" w:hAnsi="Aptos"/>
                <w:color w:val="000000" w:themeColor="text1"/>
                <w:sz w:val="24"/>
                <w:szCs w:val="24"/>
              </w:rPr>
              <w:t>Massachusetts Department of Public Health</w:t>
            </w:r>
          </w:p>
          <w:p w14:paraId="06DE8787" w14:textId="77777777" w:rsidR="00014586" w:rsidRPr="005148D4" w:rsidRDefault="00014586" w:rsidP="00014586">
            <w:pPr>
              <w:contextualSpacing/>
              <w:rPr>
                <w:rFonts w:ascii="Aptos" w:hAnsi="Aptos"/>
                <w:color w:val="000000" w:themeColor="text1"/>
                <w:sz w:val="24"/>
                <w:szCs w:val="24"/>
              </w:rPr>
            </w:pPr>
            <w:r w:rsidRPr="005148D4">
              <w:rPr>
                <w:rFonts w:ascii="Aptos" w:hAnsi="Aptos"/>
                <w:color w:val="000000" w:themeColor="text1"/>
                <w:sz w:val="24"/>
                <w:szCs w:val="24"/>
              </w:rPr>
              <w:lastRenderedPageBreak/>
              <w:t>Determination of Need Projects</w:t>
            </w:r>
          </w:p>
        </w:tc>
        <w:tc>
          <w:tcPr>
            <w:tcW w:w="7920" w:type="dxa"/>
            <w:gridSpan w:val="5"/>
          </w:tcPr>
          <w:p w14:paraId="2201F09B"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lastRenderedPageBreak/>
              <w:t>Massachusetts Department of Public Health</w:t>
            </w:r>
          </w:p>
          <w:p w14:paraId="3F782461" w14:textId="77777777" w:rsidR="00014586" w:rsidRPr="005148D4" w:rsidRDefault="00014586" w:rsidP="00014586">
            <w:pPr>
              <w:rPr>
                <w:rFonts w:ascii="Aptos" w:hAnsi="Aptos"/>
                <w:b/>
                <w:bCs/>
                <w:i/>
                <w:iCs/>
                <w:color w:val="000000" w:themeColor="text1"/>
              </w:rPr>
            </w:pPr>
            <w:r w:rsidRPr="005148D4">
              <w:rPr>
                <w:rFonts w:ascii="Aptos" w:hAnsi="Aptos"/>
                <w:b/>
                <w:bCs/>
                <w:i/>
                <w:iCs/>
                <w:color w:val="000000" w:themeColor="text1"/>
              </w:rPr>
              <w:t>Determination of Need Projects: Long Term Care</w:t>
            </w:r>
          </w:p>
          <w:p w14:paraId="7F186E4F"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2023</w:t>
            </w:r>
          </w:p>
          <w:p w14:paraId="674CBB11" w14:textId="77777777" w:rsidR="00014586" w:rsidRPr="005148D4" w:rsidRDefault="003E1373" w:rsidP="00014586">
            <w:pPr>
              <w:rPr>
                <w:rFonts w:ascii="Aptos" w:hAnsi="Aptos"/>
                <w:b/>
                <w:bCs/>
                <w:color w:val="000000" w:themeColor="text1"/>
              </w:rPr>
            </w:pPr>
            <w:hyperlink r:id="rId182" w:history="1">
              <w:r w:rsidR="00014586" w:rsidRPr="005148D4">
                <w:rPr>
                  <w:rStyle w:val="Hyperlink"/>
                  <w:rFonts w:ascii="Aptos" w:hAnsi="Aptos"/>
                  <w:b/>
                  <w:bCs/>
                </w:rPr>
                <w:t>Navigator Homes of Martha's Vineyard, Inc. – Long Term Care Substantial Capital Expenditure</w:t>
              </w:r>
            </w:hyperlink>
            <w:r w:rsidR="00014586" w:rsidRPr="005148D4">
              <w:rPr>
                <w:rFonts w:ascii="Aptos" w:hAnsi="Aptos"/>
                <w:b/>
                <w:bCs/>
                <w:color w:val="000000" w:themeColor="text1"/>
              </w:rPr>
              <w:t xml:space="preserve"> </w:t>
            </w:r>
          </w:p>
          <w:p w14:paraId="05B16A73" w14:textId="77777777" w:rsidR="00014586" w:rsidRPr="005148D4" w:rsidRDefault="003E1373" w:rsidP="00014586">
            <w:pPr>
              <w:rPr>
                <w:rFonts w:ascii="Aptos" w:hAnsi="Aptos"/>
                <w:b/>
                <w:bCs/>
                <w:color w:val="000000" w:themeColor="text1"/>
              </w:rPr>
            </w:pPr>
            <w:hyperlink r:id="rId183" w:history="1">
              <w:r w:rsidR="00014586" w:rsidRPr="005148D4">
                <w:rPr>
                  <w:rStyle w:val="Hyperlink"/>
                  <w:rFonts w:ascii="Aptos" w:hAnsi="Aptos"/>
                  <w:b/>
                  <w:bCs/>
                </w:rPr>
                <w:t>Royal Wayland Nursing Home, LLC – Conservation Long Term Care Project</w:t>
              </w:r>
            </w:hyperlink>
          </w:p>
          <w:p w14:paraId="024D6724"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2022</w:t>
            </w:r>
          </w:p>
          <w:p w14:paraId="6E7A8DBE" w14:textId="77777777" w:rsidR="00014586" w:rsidRPr="005148D4" w:rsidRDefault="003E1373" w:rsidP="00014586">
            <w:pPr>
              <w:rPr>
                <w:rFonts w:ascii="Aptos" w:hAnsi="Aptos"/>
                <w:b/>
                <w:bCs/>
                <w:color w:val="000000" w:themeColor="text1"/>
              </w:rPr>
            </w:pPr>
            <w:hyperlink r:id="rId184" w:history="1">
              <w:r w:rsidR="00014586" w:rsidRPr="005148D4">
                <w:rPr>
                  <w:rStyle w:val="Hyperlink"/>
                  <w:rFonts w:ascii="Aptos" w:hAnsi="Aptos"/>
                  <w:b/>
                  <w:bCs/>
                </w:rPr>
                <w:t>Ascentria Care Alliance – Laurel Ridge</w:t>
              </w:r>
            </w:hyperlink>
          </w:p>
          <w:p w14:paraId="6E9C9EAB" w14:textId="77777777" w:rsidR="00014586" w:rsidRPr="005148D4" w:rsidRDefault="003E1373" w:rsidP="00014586">
            <w:pPr>
              <w:rPr>
                <w:rFonts w:ascii="Aptos" w:hAnsi="Aptos"/>
                <w:b/>
                <w:bCs/>
                <w:color w:val="000000" w:themeColor="text1"/>
              </w:rPr>
            </w:pPr>
            <w:hyperlink r:id="rId185" w:history="1">
              <w:r w:rsidR="00014586" w:rsidRPr="005148D4">
                <w:rPr>
                  <w:rStyle w:val="Hyperlink"/>
                  <w:rFonts w:ascii="Aptos" w:hAnsi="Aptos"/>
                  <w:b/>
                  <w:bCs/>
                </w:rPr>
                <w:t>Ascentria Care Alliance – Lutheran Housing</w:t>
              </w:r>
            </w:hyperlink>
          </w:p>
          <w:p w14:paraId="09800594" w14:textId="77777777" w:rsidR="00014586" w:rsidRPr="005148D4" w:rsidRDefault="003E1373" w:rsidP="00014586">
            <w:pPr>
              <w:rPr>
                <w:rFonts w:ascii="Aptos" w:hAnsi="Aptos"/>
                <w:b/>
                <w:bCs/>
                <w:color w:val="000000" w:themeColor="text1"/>
              </w:rPr>
            </w:pPr>
            <w:hyperlink r:id="rId186" w:history="1">
              <w:r w:rsidR="00014586" w:rsidRPr="005148D4">
                <w:rPr>
                  <w:rStyle w:val="Hyperlink"/>
                  <w:rFonts w:ascii="Aptos" w:hAnsi="Aptos"/>
                  <w:b/>
                  <w:bCs/>
                </w:rPr>
                <w:t>Ascentria Care Alliance – Quaboag</w:t>
              </w:r>
            </w:hyperlink>
          </w:p>
          <w:p w14:paraId="0F62B132" w14:textId="77777777" w:rsidR="00014586" w:rsidRPr="005148D4" w:rsidRDefault="003E1373" w:rsidP="00014586">
            <w:pPr>
              <w:rPr>
                <w:rFonts w:ascii="Aptos" w:hAnsi="Aptos"/>
                <w:b/>
                <w:bCs/>
                <w:color w:val="000000" w:themeColor="text1"/>
              </w:rPr>
            </w:pPr>
            <w:hyperlink r:id="rId187" w:history="1">
              <w:r w:rsidR="00014586" w:rsidRPr="005148D4">
                <w:rPr>
                  <w:rStyle w:val="Hyperlink"/>
                  <w:rFonts w:ascii="Aptos" w:hAnsi="Aptos"/>
                  <w:b/>
                  <w:bCs/>
                </w:rPr>
                <w:t>Berkshire Healthcare Systems, Inc. – Windsor Long Term Care Conservation</w:t>
              </w:r>
            </w:hyperlink>
          </w:p>
          <w:p w14:paraId="58348801" w14:textId="77777777" w:rsidR="00014586" w:rsidRPr="005148D4" w:rsidRDefault="003E1373" w:rsidP="00014586">
            <w:pPr>
              <w:rPr>
                <w:rFonts w:ascii="Aptos" w:hAnsi="Aptos"/>
                <w:b/>
                <w:bCs/>
                <w:color w:val="000000" w:themeColor="text1"/>
              </w:rPr>
            </w:pPr>
            <w:hyperlink r:id="rId188" w:history="1">
              <w:r w:rsidR="00014586" w:rsidRPr="005148D4">
                <w:rPr>
                  <w:rStyle w:val="Hyperlink"/>
                  <w:rFonts w:ascii="Aptos" w:hAnsi="Aptos"/>
                  <w:b/>
                  <w:bCs/>
                </w:rPr>
                <w:t>Fairlawn Rehabilitation Hospital-Hospital/Clinic Substantial Capital Expenditure</w:t>
              </w:r>
            </w:hyperlink>
          </w:p>
          <w:p w14:paraId="72527B15" w14:textId="77777777" w:rsidR="00014586" w:rsidRPr="005148D4" w:rsidRDefault="003E1373" w:rsidP="00014586">
            <w:pPr>
              <w:rPr>
                <w:rFonts w:ascii="Aptos" w:hAnsi="Aptos"/>
                <w:b/>
                <w:bCs/>
                <w:color w:val="000000" w:themeColor="text1"/>
              </w:rPr>
            </w:pPr>
            <w:hyperlink r:id="rId189" w:history="1">
              <w:r w:rsidR="00014586" w:rsidRPr="005148D4">
                <w:rPr>
                  <w:rStyle w:val="Hyperlink"/>
                  <w:rFonts w:ascii="Aptos" w:hAnsi="Aptos"/>
                  <w:b/>
                  <w:bCs/>
                </w:rPr>
                <w:t>Long Term Centers of Lexington – Pine Knoll – Long Term Care Conservation</w:t>
              </w:r>
            </w:hyperlink>
          </w:p>
          <w:p w14:paraId="6148C3F8" w14:textId="77777777" w:rsidR="00014586" w:rsidRPr="005148D4" w:rsidRDefault="003E1373" w:rsidP="00014586">
            <w:pPr>
              <w:rPr>
                <w:rFonts w:ascii="Aptos" w:hAnsi="Aptos"/>
                <w:b/>
                <w:bCs/>
                <w:color w:val="000000" w:themeColor="text1"/>
              </w:rPr>
            </w:pPr>
            <w:hyperlink r:id="rId190" w:history="1">
              <w:r w:rsidR="00014586" w:rsidRPr="005148D4">
                <w:rPr>
                  <w:rStyle w:val="Hyperlink"/>
                  <w:rFonts w:ascii="Aptos" w:hAnsi="Aptos"/>
                  <w:b/>
                  <w:bCs/>
                </w:rPr>
                <w:t>Long Term Centers of Wrentham – Serenity Hill – Long Term Care Conservation</w:t>
              </w:r>
            </w:hyperlink>
          </w:p>
          <w:p w14:paraId="3F92FE4D" w14:textId="77777777" w:rsidR="00014586" w:rsidRPr="005148D4" w:rsidRDefault="003E1373" w:rsidP="00014586">
            <w:pPr>
              <w:rPr>
                <w:rFonts w:ascii="Aptos" w:hAnsi="Aptos"/>
                <w:b/>
                <w:bCs/>
                <w:color w:val="000000" w:themeColor="text1"/>
              </w:rPr>
            </w:pPr>
            <w:hyperlink r:id="rId191" w:history="1">
              <w:r w:rsidR="00014586" w:rsidRPr="005148D4">
                <w:rPr>
                  <w:rStyle w:val="Hyperlink"/>
                  <w:rFonts w:ascii="Aptos" w:hAnsi="Aptos"/>
                  <w:b/>
                  <w:bCs/>
                </w:rPr>
                <w:t>Next Step Healthcare LLC-Conservation Long Term Care Project</w:t>
              </w:r>
            </w:hyperlink>
          </w:p>
          <w:p w14:paraId="05329775" w14:textId="77777777" w:rsidR="00014586" w:rsidRPr="005148D4" w:rsidRDefault="003E1373" w:rsidP="00014586">
            <w:pPr>
              <w:rPr>
                <w:rFonts w:ascii="Aptos" w:hAnsi="Aptos"/>
                <w:b/>
                <w:bCs/>
                <w:color w:val="000000" w:themeColor="text1"/>
              </w:rPr>
            </w:pPr>
            <w:hyperlink r:id="rId192" w:history="1">
              <w:r w:rsidR="00014586" w:rsidRPr="005148D4">
                <w:rPr>
                  <w:rStyle w:val="Hyperlink"/>
                  <w:rFonts w:ascii="Aptos" w:hAnsi="Aptos"/>
                  <w:b/>
                  <w:bCs/>
                </w:rPr>
                <w:t>Royal Falmouth – Conservation Long Term Care</w:t>
              </w:r>
            </w:hyperlink>
          </w:p>
          <w:p w14:paraId="00E921EC" w14:textId="77777777" w:rsidR="00014586" w:rsidRPr="005148D4" w:rsidRDefault="003E1373" w:rsidP="00014586">
            <w:pPr>
              <w:rPr>
                <w:rFonts w:ascii="Aptos" w:hAnsi="Aptos"/>
                <w:b/>
                <w:bCs/>
                <w:color w:val="000000" w:themeColor="text1"/>
              </w:rPr>
            </w:pPr>
            <w:hyperlink r:id="rId193" w:history="1">
              <w:r w:rsidR="00014586" w:rsidRPr="005148D4">
                <w:rPr>
                  <w:rStyle w:val="Hyperlink"/>
                  <w:rFonts w:ascii="Aptos" w:hAnsi="Aptos"/>
                  <w:b/>
                  <w:bCs/>
                </w:rPr>
                <w:t>Royal Norwell – Long Term Care Conservation</w:t>
              </w:r>
            </w:hyperlink>
          </w:p>
          <w:p w14:paraId="0AC719FA" w14:textId="77777777" w:rsidR="00014586" w:rsidRPr="005148D4" w:rsidRDefault="003E1373" w:rsidP="00014586">
            <w:pPr>
              <w:rPr>
                <w:rFonts w:ascii="Aptos" w:hAnsi="Aptos"/>
                <w:b/>
                <w:bCs/>
                <w:color w:val="000000" w:themeColor="text1"/>
              </w:rPr>
            </w:pPr>
            <w:hyperlink r:id="rId194" w:history="1">
              <w:r w:rsidR="00014586" w:rsidRPr="005148D4">
                <w:rPr>
                  <w:rStyle w:val="Hyperlink"/>
                  <w:rFonts w:ascii="Aptos" w:hAnsi="Aptos"/>
                  <w:b/>
                  <w:bCs/>
                </w:rPr>
                <w:t>Wellman Healthcare Group, Inc</w:t>
              </w:r>
            </w:hyperlink>
          </w:p>
          <w:p w14:paraId="133C4AFD"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2020</w:t>
            </w:r>
          </w:p>
          <w:p w14:paraId="0B158F9D" w14:textId="77777777" w:rsidR="00014586" w:rsidRPr="005148D4" w:rsidRDefault="003E1373" w:rsidP="00014586">
            <w:pPr>
              <w:rPr>
                <w:rFonts w:ascii="Aptos" w:hAnsi="Aptos"/>
                <w:b/>
                <w:bCs/>
                <w:color w:val="000000" w:themeColor="text1"/>
              </w:rPr>
            </w:pPr>
            <w:hyperlink r:id="rId195" w:history="1">
              <w:r w:rsidR="00014586" w:rsidRPr="005148D4">
                <w:rPr>
                  <w:rStyle w:val="Hyperlink"/>
                  <w:rFonts w:ascii="Aptos" w:hAnsi="Aptos"/>
                  <w:b/>
                  <w:bCs/>
                </w:rPr>
                <w:t>Advocate Healthcare, LLC Amendment</w:t>
              </w:r>
            </w:hyperlink>
            <w:r w:rsidR="00014586" w:rsidRPr="005148D4">
              <w:rPr>
                <w:rFonts w:ascii="Aptos" w:hAnsi="Aptos"/>
                <w:b/>
                <w:bCs/>
                <w:color w:val="000000" w:themeColor="text1"/>
              </w:rPr>
              <w:t xml:space="preserve"> </w:t>
            </w:r>
          </w:p>
          <w:p w14:paraId="55331EA3" w14:textId="77777777" w:rsidR="00014586" w:rsidRPr="005148D4" w:rsidRDefault="003E1373" w:rsidP="00014586">
            <w:pPr>
              <w:rPr>
                <w:rFonts w:ascii="Aptos" w:hAnsi="Aptos"/>
                <w:b/>
                <w:bCs/>
                <w:color w:val="000000" w:themeColor="text1"/>
              </w:rPr>
            </w:pPr>
            <w:hyperlink r:id="rId196" w:history="1">
              <w:r w:rsidR="00014586" w:rsidRPr="005148D4">
                <w:rPr>
                  <w:rStyle w:val="Hyperlink"/>
                  <w:rFonts w:ascii="Aptos" w:hAnsi="Aptos"/>
                  <w:b/>
                  <w:bCs/>
                </w:rPr>
                <w:t>Campion Health &amp; Wellness, Inc. – LTC - Substantial Change in Service</w:t>
              </w:r>
            </w:hyperlink>
            <w:r w:rsidR="00014586" w:rsidRPr="005148D4">
              <w:rPr>
                <w:rFonts w:ascii="Aptos" w:hAnsi="Aptos"/>
                <w:b/>
                <w:bCs/>
                <w:color w:val="000000" w:themeColor="text1"/>
              </w:rPr>
              <w:t xml:space="preserve"> </w:t>
            </w:r>
          </w:p>
          <w:p w14:paraId="252B35EF" w14:textId="77777777" w:rsidR="00014586" w:rsidRPr="005148D4" w:rsidRDefault="003E1373" w:rsidP="00014586">
            <w:pPr>
              <w:rPr>
                <w:rFonts w:ascii="Aptos" w:hAnsi="Aptos"/>
                <w:b/>
                <w:bCs/>
                <w:color w:val="000000" w:themeColor="text1"/>
              </w:rPr>
            </w:pPr>
            <w:hyperlink r:id="rId197" w:history="1">
              <w:r w:rsidR="00014586" w:rsidRPr="005148D4">
                <w:rPr>
                  <w:rStyle w:val="Hyperlink"/>
                  <w:rFonts w:ascii="Aptos" w:hAnsi="Aptos"/>
                  <w:b/>
                  <w:bCs/>
                </w:rPr>
                <w:t>Heywood Healthcare, Inc. – Hospital/Clinic Substantial Capital Expenditure</w:t>
              </w:r>
            </w:hyperlink>
            <w:r w:rsidR="00014586" w:rsidRPr="005148D4">
              <w:rPr>
                <w:rFonts w:ascii="Aptos" w:hAnsi="Aptos"/>
                <w:b/>
                <w:bCs/>
                <w:color w:val="000000" w:themeColor="text1"/>
              </w:rPr>
              <w:t xml:space="preserve"> </w:t>
            </w:r>
            <w:hyperlink r:id="rId198" w:history="1">
              <w:r w:rsidR="00014586" w:rsidRPr="005148D4">
                <w:rPr>
                  <w:rStyle w:val="Hyperlink"/>
                  <w:rFonts w:ascii="Aptos" w:hAnsi="Aptos"/>
                  <w:b/>
                  <w:bCs/>
                </w:rPr>
                <w:t>Notre Dame Health Care Center, Inc. – LTC Conservation</w:t>
              </w:r>
            </w:hyperlink>
          </w:p>
          <w:p w14:paraId="05C0E466"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2020</w:t>
            </w:r>
          </w:p>
          <w:p w14:paraId="5406D6F9" w14:textId="77777777" w:rsidR="00014586" w:rsidRPr="005148D4" w:rsidRDefault="003E1373" w:rsidP="00014586">
            <w:pPr>
              <w:rPr>
                <w:rFonts w:ascii="Aptos" w:hAnsi="Aptos"/>
                <w:b/>
                <w:bCs/>
                <w:color w:val="000000" w:themeColor="text1"/>
              </w:rPr>
            </w:pPr>
            <w:hyperlink r:id="rId199" w:history="1">
              <w:r w:rsidR="00014586" w:rsidRPr="005148D4">
                <w:rPr>
                  <w:rStyle w:val="Hyperlink"/>
                  <w:rFonts w:ascii="Aptos" w:hAnsi="Aptos"/>
                  <w:b/>
                  <w:bCs/>
                </w:rPr>
                <w:t>Advocate Healthcare of East Boston, LLC.</w:t>
              </w:r>
            </w:hyperlink>
          </w:p>
          <w:p w14:paraId="2571F7F5" w14:textId="77777777" w:rsidR="00014586" w:rsidRPr="005148D4" w:rsidRDefault="003E1373" w:rsidP="00014586">
            <w:pPr>
              <w:rPr>
                <w:rFonts w:ascii="Aptos" w:hAnsi="Aptos"/>
                <w:b/>
                <w:bCs/>
                <w:color w:val="000000" w:themeColor="text1"/>
              </w:rPr>
            </w:pPr>
            <w:hyperlink r:id="rId200" w:history="1">
              <w:r w:rsidR="00014586" w:rsidRPr="005148D4">
                <w:rPr>
                  <w:rStyle w:val="Hyperlink"/>
                  <w:rFonts w:ascii="Aptos" w:hAnsi="Aptos"/>
                  <w:b/>
                  <w:bCs/>
                </w:rPr>
                <w:t>Belmont Manor Nursing Home, Inc.</w:t>
              </w:r>
            </w:hyperlink>
          </w:p>
          <w:p w14:paraId="20424241" w14:textId="77777777" w:rsidR="00014586" w:rsidRPr="005148D4" w:rsidRDefault="00014586" w:rsidP="00014586">
            <w:pPr>
              <w:rPr>
                <w:rFonts w:ascii="Aptos" w:hAnsi="Aptos"/>
                <w:b/>
                <w:bCs/>
                <w:color w:val="000000" w:themeColor="text1"/>
              </w:rPr>
            </w:pPr>
          </w:p>
        </w:tc>
      </w:tr>
      <w:tr w:rsidR="00014586" w:rsidRPr="00FF474F" w14:paraId="5AB55CAC" w14:textId="77777777" w:rsidTr="00DA413A">
        <w:trPr>
          <w:gridBefore w:val="1"/>
          <w:wBefore w:w="18" w:type="dxa"/>
          <w:trHeight w:val="656"/>
        </w:trPr>
        <w:tc>
          <w:tcPr>
            <w:tcW w:w="2880" w:type="dxa"/>
          </w:tcPr>
          <w:p w14:paraId="46D39F76" w14:textId="77777777" w:rsidR="00014586" w:rsidRPr="005148D4" w:rsidRDefault="00014586" w:rsidP="00014586">
            <w:pPr>
              <w:contextualSpacing/>
              <w:rPr>
                <w:rFonts w:ascii="Aptos" w:hAnsi="Aptos"/>
                <w:sz w:val="24"/>
                <w:szCs w:val="24"/>
              </w:rPr>
            </w:pPr>
            <w:r w:rsidRPr="005148D4">
              <w:rPr>
                <w:rFonts w:ascii="Aptos" w:hAnsi="Aptos"/>
                <w:color w:val="000000" w:themeColor="text1"/>
                <w:sz w:val="24"/>
                <w:szCs w:val="24"/>
              </w:rPr>
              <w:lastRenderedPageBreak/>
              <w:t>List of Special Focus Facilities</w:t>
            </w:r>
          </w:p>
        </w:tc>
        <w:tc>
          <w:tcPr>
            <w:tcW w:w="7920" w:type="dxa"/>
            <w:gridSpan w:val="5"/>
          </w:tcPr>
          <w:p w14:paraId="3F995CDD"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014586" w:rsidRPr="005148D4" w:rsidRDefault="00014586" w:rsidP="00014586">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1C1D57F4" w14:textId="77777777" w:rsidR="00014586" w:rsidRPr="005148D4" w:rsidRDefault="003E1373" w:rsidP="00014586">
            <w:pPr>
              <w:pStyle w:val="ListParagraph"/>
              <w:ind w:left="360"/>
              <w:rPr>
                <w:rFonts w:ascii="Aptos" w:hAnsi="Aptos"/>
                <w:color w:val="000000" w:themeColor="text1"/>
              </w:rPr>
            </w:pPr>
            <w:hyperlink r:id="rId201" w:history="1">
              <w:r w:rsidR="00014586" w:rsidRPr="005148D4">
                <w:rPr>
                  <w:rStyle w:val="Hyperlink"/>
                  <w:rFonts w:ascii="Aptos" w:hAnsi="Aptos"/>
                  <w:color w:val="000000" w:themeColor="text1"/>
                </w:rPr>
                <w:t>https://tinyurl.com/SpeciialFocusFacilityProgram</w:t>
              </w:r>
            </w:hyperlink>
            <w:r w:rsidR="00014586" w:rsidRPr="005148D4">
              <w:rPr>
                <w:rFonts w:ascii="Aptos" w:hAnsi="Aptos"/>
                <w:color w:val="000000" w:themeColor="text1"/>
              </w:rPr>
              <w:t xml:space="preserve"> </w:t>
            </w:r>
          </w:p>
          <w:p w14:paraId="2CC3DCB8"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Updated March 29, 2023</w:t>
            </w:r>
          </w:p>
          <w:p w14:paraId="70F757B5"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202" w:tgtFrame="_blank" w:history="1">
              <w:r w:rsidRPr="005148D4">
                <w:rPr>
                  <w:rStyle w:val="Hyperlink"/>
                  <w:rFonts w:ascii="Aptos" w:hAnsi="Aptos"/>
                  <w:color w:val="000000" w:themeColor="text1"/>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014586" w:rsidRPr="005148D4" w:rsidRDefault="00014586" w:rsidP="00014586">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lastRenderedPageBreak/>
              <w:t>Post the list on your program’s/organization’s website (along with the explanation noted above).</w:t>
            </w:r>
          </w:p>
          <w:p w14:paraId="7986F6B1"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  Meet with the administrator to discuss what the facility is doing to address problems and share any resources that might be helpful.</w:t>
            </w:r>
          </w:p>
          <w:p w14:paraId="56EE287B"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 March 29, 2023)</w:t>
            </w:r>
          </w:p>
          <w:p w14:paraId="0993DCD1"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088AE125" w14:textId="77777777" w:rsidR="00014586" w:rsidRPr="005148D4" w:rsidRDefault="00014586" w:rsidP="00014586">
            <w:pPr>
              <w:pStyle w:val="ListParagraph"/>
              <w:numPr>
                <w:ilvl w:val="0"/>
                <w:numId w:val="8"/>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52EC0A27"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https://somersetridgerehab.com/</w:t>
            </w:r>
          </w:p>
          <w:p w14:paraId="444E5F7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DB16E9D" w14:textId="77777777" w:rsidR="00014586" w:rsidRPr="005148D4" w:rsidRDefault="003E1373" w:rsidP="00014586">
            <w:pPr>
              <w:pStyle w:val="ListParagraph"/>
              <w:rPr>
                <w:rFonts w:ascii="Aptos" w:hAnsi="Aptos"/>
                <w:color w:val="000000" w:themeColor="text1"/>
              </w:rPr>
            </w:pPr>
            <w:hyperlink r:id="rId203" w:history="1">
              <w:r w:rsidR="00014586" w:rsidRPr="005148D4">
                <w:rPr>
                  <w:rStyle w:val="Hyperlink"/>
                  <w:rFonts w:ascii="Aptos" w:hAnsi="Aptos"/>
                  <w:color w:val="000000" w:themeColor="text1"/>
                </w:rPr>
                <w:t>https://projects.propublica.org/nursing-homes/homes/h-225747</w:t>
              </w:r>
            </w:hyperlink>
            <w:r w:rsidR="00014586" w:rsidRPr="005148D4">
              <w:rPr>
                <w:rFonts w:ascii="Aptos" w:hAnsi="Aptos"/>
                <w:color w:val="000000" w:themeColor="text1"/>
              </w:rPr>
              <w:t xml:space="preserve"> </w:t>
            </w:r>
          </w:p>
          <w:p w14:paraId="6AED45B7" w14:textId="77777777" w:rsidR="00014586" w:rsidRPr="005148D4" w:rsidRDefault="00014586" w:rsidP="00014586">
            <w:pPr>
              <w:pStyle w:val="ListParagraph"/>
              <w:numPr>
                <w:ilvl w:val="0"/>
                <w:numId w:val="8"/>
              </w:numPr>
              <w:rPr>
                <w:rFonts w:ascii="Aptos" w:hAnsi="Aptos"/>
                <w:color w:val="000000" w:themeColor="text1"/>
              </w:rPr>
            </w:pPr>
            <w:r w:rsidRPr="005148D4">
              <w:rPr>
                <w:rFonts w:ascii="Aptos" w:hAnsi="Aptos"/>
                <w:color w:val="000000" w:themeColor="text1"/>
              </w:rPr>
              <w:t>South Dennis Healthcare</w:t>
            </w:r>
          </w:p>
          <w:p w14:paraId="2B985EAA" w14:textId="77777777" w:rsidR="00014586" w:rsidRPr="005148D4" w:rsidRDefault="003E1373" w:rsidP="00014586">
            <w:pPr>
              <w:pStyle w:val="ListParagraph"/>
              <w:rPr>
                <w:rFonts w:ascii="Aptos" w:hAnsi="Aptos"/>
                <w:color w:val="000000" w:themeColor="text1"/>
              </w:rPr>
            </w:pPr>
            <w:hyperlink r:id="rId204" w:history="1">
              <w:r w:rsidR="00014586" w:rsidRPr="005148D4">
                <w:rPr>
                  <w:rStyle w:val="Hyperlink"/>
                  <w:rFonts w:ascii="Aptos" w:hAnsi="Aptos"/>
                  <w:color w:val="000000" w:themeColor="text1"/>
                </w:rPr>
                <w:t>https://www.nextstephc.com/southdennis</w:t>
              </w:r>
            </w:hyperlink>
            <w:r w:rsidR="00014586" w:rsidRPr="005148D4">
              <w:rPr>
                <w:rFonts w:ascii="Aptos" w:hAnsi="Aptos"/>
                <w:color w:val="000000" w:themeColor="text1"/>
              </w:rPr>
              <w:t xml:space="preserve"> </w:t>
            </w:r>
          </w:p>
          <w:p w14:paraId="0F7469DD"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00E0F6B" w14:textId="77777777" w:rsidR="00014586" w:rsidRPr="005148D4" w:rsidRDefault="003E1373" w:rsidP="00014586">
            <w:pPr>
              <w:pStyle w:val="ListParagraph"/>
              <w:rPr>
                <w:rFonts w:ascii="Aptos" w:hAnsi="Aptos"/>
                <w:color w:val="000000" w:themeColor="text1"/>
              </w:rPr>
            </w:pPr>
            <w:hyperlink r:id="rId205" w:history="1">
              <w:r w:rsidR="00014586" w:rsidRPr="005148D4">
                <w:rPr>
                  <w:rStyle w:val="Hyperlink"/>
                  <w:rFonts w:ascii="Aptos" w:hAnsi="Aptos"/>
                  <w:color w:val="000000" w:themeColor="text1"/>
                </w:rPr>
                <w:t>https://projects.propublica.org/nursing-homes/homes/h-225320</w:t>
              </w:r>
            </w:hyperlink>
            <w:r w:rsidR="00014586" w:rsidRPr="005148D4">
              <w:rPr>
                <w:rFonts w:ascii="Aptos" w:hAnsi="Aptos"/>
                <w:color w:val="000000" w:themeColor="text1"/>
              </w:rPr>
              <w:t xml:space="preserve"> </w:t>
            </w:r>
          </w:p>
          <w:p w14:paraId="36721DF7"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not improved</w:t>
            </w:r>
          </w:p>
          <w:p w14:paraId="52F45902" w14:textId="77777777" w:rsidR="00014586" w:rsidRPr="005148D4" w:rsidRDefault="00014586" w:rsidP="00014586">
            <w:pPr>
              <w:pStyle w:val="ListParagraph"/>
              <w:numPr>
                <w:ilvl w:val="0"/>
                <w:numId w:val="8"/>
              </w:numPr>
              <w:rPr>
                <w:rFonts w:ascii="Aptos" w:hAnsi="Aptos"/>
                <w:color w:val="000000" w:themeColor="text1"/>
              </w:rPr>
            </w:pPr>
            <w:r w:rsidRPr="005148D4">
              <w:rPr>
                <w:rFonts w:ascii="Aptos" w:hAnsi="Aptos"/>
                <w:color w:val="000000" w:themeColor="text1"/>
              </w:rPr>
              <w:t>None</w:t>
            </w:r>
          </w:p>
          <w:p w14:paraId="030785C3"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which showed improvement</w:t>
            </w:r>
          </w:p>
          <w:p w14:paraId="52A329C2" w14:textId="77777777" w:rsidR="00014586" w:rsidRPr="005148D4" w:rsidRDefault="00014586" w:rsidP="00014586">
            <w:pPr>
              <w:pStyle w:val="ListParagraph"/>
              <w:numPr>
                <w:ilvl w:val="0"/>
                <w:numId w:val="3"/>
              </w:numPr>
              <w:spacing w:after="160" w:line="259" w:lineRule="auto"/>
              <w:rPr>
                <w:rFonts w:ascii="Aptos" w:hAnsi="Aptos"/>
                <w:color w:val="000000" w:themeColor="text1"/>
              </w:rPr>
            </w:pPr>
            <w:r w:rsidRPr="005148D4">
              <w:rPr>
                <w:rFonts w:ascii="Aptos" w:hAnsi="Aptos"/>
                <w:color w:val="000000" w:themeColor="text1"/>
              </w:rPr>
              <w:t>Marlborough Hills Rehabilitation and Health Care Center, Marlborough</w:t>
            </w:r>
          </w:p>
          <w:p w14:paraId="5885DFDA" w14:textId="77777777" w:rsidR="00014586" w:rsidRPr="005148D4" w:rsidRDefault="003E1373" w:rsidP="00014586">
            <w:pPr>
              <w:pStyle w:val="ListParagraph"/>
              <w:rPr>
                <w:rStyle w:val="Hyperlink"/>
                <w:rFonts w:ascii="Aptos" w:hAnsi="Aptos"/>
                <w:color w:val="000000" w:themeColor="text1"/>
              </w:rPr>
            </w:pPr>
            <w:hyperlink r:id="rId206" w:history="1">
              <w:r w:rsidR="00014586" w:rsidRPr="005148D4">
                <w:rPr>
                  <w:rStyle w:val="Hyperlink"/>
                  <w:rFonts w:ascii="Aptos" w:hAnsi="Aptos"/>
                  <w:color w:val="000000" w:themeColor="text1"/>
                </w:rPr>
                <w:t>https://tinyurl.com/MarlboroughHills</w:t>
              </w:r>
            </w:hyperlink>
          </w:p>
          <w:p w14:paraId="22E9A003"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77AC698E"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https://projects.propublica.org/nursing-homes/homes/h-225063</w:t>
            </w:r>
          </w:p>
          <w:p w14:paraId="2C5A5DF4"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21D32CBD" w14:textId="77777777" w:rsidR="00014586" w:rsidRPr="005148D4" w:rsidRDefault="00014586" w:rsidP="00014586">
            <w:pPr>
              <w:pStyle w:val="ListParagraph"/>
              <w:numPr>
                <w:ilvl w:val="0"/>
                <w:numId w:val="3"/>
              </w:numPr>
              <w:rPr>
                <w:rFonts w:ascii="Aptos" w:hAnsi="Aptos"/>
                <w:b/>
                <w:bCs/>
                <w:color w:val="000000" w:themeColor="text1"/>
              </w:rPr>
            </w:pPr>
            <w:r w:rsidRPr="005148D4">
              <w:rPr>
                <w:rFonts w:ascii="Aptos" w:hAnsi="Aptos"/>
                <w:color w:val="000000" w:themeColor="text1"/>
              </w:rPr>
              <w:t>The Oxford Rehabilitation &amp; Health Care Center, Haverhill</w:t>
            </w:r>
          </w:p>
          <w:p w14:paraId="3D6812FF" w14:textId="77777777" w:rsidR="00014586" w:rsidRPr="005148D4" w:rsidRDefault="00014586" w:rsidP="00014586">
            <w:pPr>
              <w:ind w:left="720"/>
              <w:rPr>
                <w:rFonts w:ascii="Aptos" w:hAnsi="Aptos"/>
                <w:color w:val="000000" w:themeColor="text1"/>
              </w:rPr>
            </w:pPr>
            <w:r w:rsidRPr="005148D4">
              <w:rPr>
                <w:rFonts w:ascii="Aptos" w:hAnsi="Aptos"/>
                <w:color w:val="000000" w:themeColor="text1"/>
              </w:rPr>
              <w:t>https://theoxfordrehabhealth.com/</w:t>
            </w:r>
          </w:p>
          <w:p w14:paraId="5CAD8D4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091222C2" w14:textId="77777777" w:rsidR="00014586" w:rsidRPr="005148D4" w:rsidRDefault="003E1373" w:rsidP="00014586">
            <w:pPr>
              <w:pStyle w:val="ListParagraph"/>
              <w:rPr>
                <w:rFonts w:ascii="Aptos" w:hAnsi="Aptos"/>
                <w:color w:val="000000" w:themeColor="text1"/>
              </w:rPr>
            </w:pPr>
            <w:hyperlink r:id="rId207" w:history="1">
              <w:r w:rsidR="00014586" w:rsidRPr="005148D4">
                <w:rPr>
                  <w:rStyle w:val="Hyperlink"/>
                  <w:rFonts w:ascii="Aptos" w:hAnsi="Aptos"/>
                  <w:color w:val="000000" w:themeColor="text1"/>
                </w:rPr>
                <w:t>https://projects.propublica.org/nursing-homes/homes/h-225218</w:t>
              </w:r>
            </w:hyperlink>
            <w:r w:rsidR="00014586" w:rsidRPr="005148D4">
              <w:rPr>
                <w:rFonts w:ascii="Aptos" w:hAnsi="Aptos"/>
                <w:color w:val="000000" w:themeColor="text1"/>
              </w:rPr>
              <w:t xml:space="preserve"> </w:t>
            </w:r>
          </w:p>
          <w:p w14:paraId="17CC1BE9"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Worcester Rehabilitation and Health Care Center, Worcester</w:t>
            </w:r>
          </w:p>
          <w:p w14:paraId="0C576C4D" w14:textId="77777777" w:rsidR="00014586" w:rsidRPr="005148D4" w:rsidRDefault="003E1373" w:rsidP="00014586">
            <w:pPr>
              <w:pStyle w:val="ListParagraph"/>
              <w:rPr>
                <w:rFonts w:ascii="Aptos" w:hAnsi="Aptos"/>
                <w:color w:val="000000" w:themeColor="text1"/>
              </w:rPr>
            </w:pPr>
            <w:hyperlink r:id="rId208" w:history="1">
              <w:r w:rsidR="00014586" w:rsidRPr="005148D4">
                <w:rPr>
                  <w:rStyle w:val="Hyperlink"/>
                  <w:rFonts w:ascii="Aptos" w:hAnsi="Aptos"/>
                  <w:color w:val="000000" w:themeColor="text1"/>
                </w:rPr>
                <w:t>https://worcesterrehabcare.com/</w:t>
              </w:r>
            </w:hyperlink>
            <w:r w:rsidR="00014586" w:rsidRPr="005148D4">
              <w:rPr>
                <w:rFonts w:ascii="Aptos" w:hAnsi="Aptos"/>
                <w:color w:val="000000" w:themeColor="text1"/>
              </w:rPr>
              <w:t xml:space="preserve"> </w:t>
            </w:r>
          </w:p>
          <w:p w14:paraId="10E2715C"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5A23906A" w14:textId="77777777" w:rsidR="00014586" w:rsidRPr="005148D4" w:rsidRDefault="003E1373" w:rsidP="00014586">
            <w:pPr>
              <w:pStyle w:val="ListParagraph"/>
              <w:rPr>
                <w:rFonts w:ascii="Aptos" w:hAnsi="Aptos"/>
                <w:color w:val="000000" w:themeColor="text1"/>
              </w:rPr>
            </w:pPr>
            <w:hyperlink r:id="rId209" w:history="1">
              <w:r w:rsidR="00014586" w:rsidRPr="005148D4">
                <w:rPr>
                  <w:rStyle w:val="Hyperlink"/>
                  <w:rFonts w:ascii="Aptos" w:hAnsi="Aptos"/>
                  <w:color w:val="000000" w:themeColor="text1"/>
                </w:rPr>
                <w:t>https://projects.propublica.org/nursing-homes/homes/h-225199</w:t>
              </w:r>
            </w:hyperlink>
            <w:r w:rsidR="00014586" w:rsidRPr="005148D4">
              <w:rPr>
                <w:rFonts w:ascii="Aptos" w:hAnsi="Aptos"/>
                <w:color w:val="000000" w:themeColor="text1"/>
              </w:rPr>
              <w:t xml:space="preserve"> </w:t>
            </w:r>
          </w:p>
          <w:p w14:paraId="216822FA" w14:textId="77777777" w:rsidR="00014586" w:rsidRPr="005148D4" w:rsidRDefault="00014586" w:rsidP="00014586">
            <w:pPr>
              <w:ind w:left="360"/>
              <w:rPr>
                <w:rFonts w:ascii="Aptos" w:hAnsi="Aptos"/>
                <w:b/>
                <w:bCs/>
                <w:color w:val="000000" w:themeColor="text1"/>
              </w:rPr>
            </w:pPr>
            <w:r w:rsidRPr="005148D4">
              <w:rPr>
                <w:rFonts w:ascii="Aptos" w:hAnsi="Aptos"/>
                <w:b/>
                <w:bCs/>
                <w:color w:val="000000" w:themeColor="text1"/>
              </w:rPr>
              <w:t>Massachusetts facilities that are candidates for listing (months on list)</w:t>
            </w:r>
          </w:p>
          <w:p w14:paraId="33129CF3"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(15)</w:t>
            </w:r>
          </w:p>
          <w:p w14:paraId="6C1BDEBB" w14:textId="77777777" w:rsidR="00014586" w:rsidRPr="005148D4" w:rsidRDefault="003E1373" w:rsidP="00014586">
            <w:pPr>
              <w:pStyle w:val="ListParagraph"/>
              <w:rPr>
                <w:rFonts w:ascii="Aptos" w:hAnsi="Aptos"/>
                <w:color w:val="000000" w:themeColor="text1"/>
              </w:rPr>
            </w:pPr>
            <w:hyperlink r:id="rId210" w:history="1">
              <w:r w:rsidR="00014586" w:rsidRPr="005148D4">
                <w:rPr>
                  <w:rStyle w:val="Hyperlink"/>
                  <w:rFonts w:ascii="Aptos" w:hAnsi="Aptos"/>
                  <w:color w:val="000000" w:themeColor="text1"/>
                </w:rPr>
                <w:t>https://tinyurl.com/Charwell</w:t>
              </w:r>
            </w:hyperlink>
            <w:r w:rsidR="00014586" w:rsidRPr="005148D4">
              <w:rPr>
                <w:rFonts w:ascii="Aptos" w:hAnsi="Aptos"/>
                <w:color w:val="000000" w:themeColor="text1"/>
              </w:rPr>
              <w:t xml:space="preserve"> </w:t>
            </w:r>
          </w:p>
          <w:p w14:paraId="043C9E9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014586" w:rsidRPr="005148D4" w:rsidRDefault="003E1373" w:rsidP="00014586">
            <w:pPr>
              <w:pStyle w:val="ListParagraph"/>
              <w:rPr>
                <w:rFonts w:ascii="Aptos" w:hAnsi="Aptos"/>
                <w:color w:val="000000" w:themeColor="text1"/>
              </w:rPr>
            </w:pPr>
            <w:hyperlink r:id="rId211" w:history="1">
              <w:r w:rsidR="00014586" w:rsidRPr="005148D4">
                <w:rPr>
                  <w:rStyle w:val="Hyperlink"/>
                  <w:rFonts w:ascii="Aptos" w:hAnsi="Aptos"/>
                  <w:color w:val="000000" w:themeColor="text1"/>
                </w:rPr>
                <w:t>https://projects.propublica.org/nursing-homes/homes/h-225208</w:t>
              </w:r>
            </w:hyperlink>
            <w:r w:rsidR="00014586" w:rsidRPr="005148D4">
              <w:rPr>
                <w:rFonts w:ascii="Aptos" w:hAnsi="Aptos"/>
                <w:color w:val="000000" w:themeColor="text1"/>
              </w:rPr>
              <w:t xml:space="preserve"> </w:t>
            </w:r>
          </w:p>
          <w:p w14:paraId="19E76CE3"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Glen Ridge Nursing Care Center (1)</w:t>
            </w:r>
          </w:p>
          <w:p w14:paraId="5E490F5D" w14:textId="77777777" w:rsidR="00014586" w:rsidRPr="005148D4" w:rsidRDefault="003E1373" w:rsidP="00014586">
            <w:pPr>
              <w:pStyle w:val="ListParagraph"/>
              <w:rPr>
                <w:rFonts w:ascii="Aptos" w:hAnsi="Aptos"/>
                <w:color w:val="000000" w:themeColor="text1"/>
              </w:rPr>
            </w:pPr>
            <w:hyperlink r:id="rId212" w:history="1">
              <w:r w:rsidR="00014586" w:rsidRPr="005148D4">
                <w:rPr>
                  <w:rStyle w:val="Hyperlink"/>
                  <w:rFonts w:ascii="Aptos" w:hAnsi="Aptos"/>
                  <w:color w:val="000000" w:themeColor="text1"/>
                </w:rPr>
                <w:t>https://www.genesishcc.com/glenridge</w:t>
              </w:r>
            </w:hyperlink>
            <w:r w:rsidR="00014586" w:rsidRPr="005148D4">
              <w:rPr>
                <w:rFonts w:ascii="Aptos" w:hAnsi="Aptos"/>
                <w:color w:val="000000" w:themeColor="text1"/>
              </w:rPr>
              <w:t xml:space="preserve"> </w:t>
            </w:r>
          </w:p>
          <w:p w14:paraId="33DF46E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17AF6615" w14:textId="77777777" w:rsidR="00014586" w:rsidRPr="005148D4" w:rsidRDefault="003E1373" w:rsidP="00014586">
            <w:pPr>
              <w:pStyle w:val="ListParagraph"/>
              <w:rPr>
                <w:rFonts w:ascii="Aptos" w:hAnsi="Aptos"/>
                <w:color w:val="000000" w:themeColor="text1"/>
              </w:rPr>
            </w:pPr>
            <w:hyperlink r:id="rId213" w:history="1">
              <w:r w:rsidR="00014586" w:rsidRPr="005148D4">
                <w:rPr>
                  <w:rStyle w:val="Hyperlink"/>
                  <w:rFonts w:ascii="Aptos" w:hAnsi="Aptos"/>
                  <w:color w:val="000000" w:themeColor="text1"/>
                </w:rPr>
                <w:t>https://projects.propublica.org/nursing-homes/homes/h-225523</w:t>
              </w:r>
            </w:hyperlink>
            <w:r w:rsidR="00014586" w:rsidRPr="005148D4">
              <w:rPr>
                <w:rFonts w:ascii="Aptos" w:hAnsi="Aptos"/>
                <w:color w:val="000000" w:themeColor="text1"/>
              </w:rPr>
              <w:t xml:space="preserve"> </w:t>
            </w:r>
          </w:p>
          <w:p w14:paraId="3EEBF185"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Hathaway Manor Extended Care (1)</w:t>
            </w:r>
          </w:p>
          <w:p w14:paraId="7C9D568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https://hathawaymanor.org/</w:t>
            </w:r>
          </w:p>
          <w:p w14:paraId="3B0C6EE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6706634F" w14:textId="77777777" w:rsidR="00014586" w:rsidRPr="005148D4" w:rsidRDefault="003E1373" w:rsidP="00014586">
            <w:pPr>
              <w:pStyle w:val="ListParagraph"/>
              <w:rPr>
                <w:rFonts w:ascii="Aptos" w:hAnsi="Aptos"/>
                <w:color w:val="000000" w:themeColor="text1"/>
              </w:rPr>
            </w:pPr>
            <w:hyperlink r:id="rId214" w:history="1">
              <w:r w:rsidR="00014586" w:rsidRPr="005148D4">
                <w:rPr>
                  <w:rStyle w:val="Hyperlink"/>
                  <w:rFonts w:ascii="Aptos" w:hAnsi="Aptos"/>
                  <w:color w:val="000000" w:themeColor="text1"/>
                </w:rPr>
                <w:t>https://projects.propublica.org/nursing-homes/homes/h-225366</w:t>
              </w:r>
            </w:hyperlink>
            <w:r w:rsidR="00014586" w:rsidRPr="005148D4">
              <w:rPr>
                <w:rFonts w:ascii="Aptos" w:hAnsi="Aptos"/>
                <w:color w:val="000000" w:themeColor="text1"/>
              </w:rPr>
              <w:t xml:space="preserve"> </w:t>
            </w:r>
          </w:p>
          <w:p w14:paraId="7B1CC907"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lastRenderedPageBreak/>
              <w:t>Medway Country Manor Skilled Nursing and Rehabilitation, Medway (1)</w:t>
            </w:r>
          </w:p>
          <w:p w14:paraId="1A591100" w14:textId="77777777" w:rsidR="00014586" w:rsidRPr="005148D4" w:rsidRDefault="003E1373" w:rsidP="00014586">
            <w:pPr>
              <w:pStyle w:val="ListParagraph"/>
              <w:rPr>
                <w:rFonts w:ascii="Aptos" w:hAnsi="Aptos"/>
                <w:color w:val="000000" w:themeColor="text1"/>
              </w:rPr>
            </w:pPr>
            <w:hyperlink r:id="rId215" w:history="1">
              <w:r w:rsidR="00014586" w:rsidRPr="005148D4">
                <w:rPr>
                  <w:rStyle w:val="Hyperlink"/>
                  <w:rFonts w:ascii="Aptos" w:hAnsi="Aptos"/>
                  <w:color w:val="000000" w:themeColor="text1"/>
                </w:rPr>
                <w:t>https://www.medwaymanor.com/</w:t>
              </w:r>
            </w:hyperlink>
            <w:r w:rsidR="00014586" w:rsidRPr="005148D4">
              <w:rPr>
                <w:rFonts w:ascii="Aptos" w:hAnsi="Aptos"/>
                <w:color w:val="000000" w:themeColor="text1"/>
              </w:rPr>
              <w:t xml:space="preserve"> </w:t>
            </w:r>
          </w:p>
          <w:p w14:paraId="65EDDF6D"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A13BCD" w14:textId="77777777" w:rsidR="00014586" w:rsidRPr="005148D4" w:rsidRDefault="003E1373" w:rsidP="00014586">
            <w:pPr>
              <w:pStyle w:val="ListParagraph"/>
              <w:rPr>
                <w:rFonts w:ascii="Aptos" w:hAnsi="Aptos"/>
                <w:color w:val="000000" w:themeColor="text1"/>
              </w:rPr>
            </w:pPr>
            <w:hyperlink r:id="rId216" w:history="1">
              <w:r w:rsidR="00014586" w:rsidRPr="005148D4">
                <w:rPr>
                  <w:rStyle w:val="Hyperlink"/>
                  <w:rFonts w:ascii="Aptos" w:hAnsi="Aptos"/>
                  <w:color w:val="000000" w:themeColor="text1"/>
                </w:rPr>
                <w:t>https://projects.propublica.org/nursing-homes/homes/h-225412</w:t>
              </w:r>
            </w:hyperlink>
            <w:r w:rsidR="00014586" w:rsidRPr="005148D4">
              <w:rPr>
                <w:rFonts w:ascii="Aptos" w:hAnsi="Aptos"/>
                <w:color w:val="000000" w:themeColor="text1"/>
              </w:rPr>
              <w:t xml:space="preserve"> </w:t>
            </w:r>
          </w:p>
          <w:p w14:paraId="51801431"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Mill Town Health and Rehabilitation, Amesbury (14)</w:t>
            </w:r>
          </w:p>
          <w:p w14:paraId="39938B38"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6C50C10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091F26" w14:textId="77777777" w:rsidR="00014586" w:rsidRPr="005148D4" w:rsidRDefault="003E1373" w:rsidP="00014586">
            <w:pPr>
              <w:pStyle w:val="ListParagraph"/>
              <w:rPr>
                <w:rFonts w:ascii="Aptos" w:hAnsi="Aptos"/>
                <w:color w:val="000000" w:themeColor="text1"/>
              </w:rPr>
            </w:pPr>
            <w:hyperlink r:id="rId217" w:history="1">
              <w:r w:rsidR="00014586" w:rsidRPr="005148D4">
                <w:rPr>
                  <w:rStyle w:val="Hyperlink"/>
                  <w:rFonts w:ascii="Aptos" w:hAnsi="Aptos"/>
                  <w:color w:val="000000" w:themeColor="text1"/>
                </w:rPr>
                <w:t>https://projects.propublica.org/nursing-homes/homes/h-225318</w:t>
              </w:r>
            </w:hyperlink>
            <w:r w:rsidR="00014586" w:rsidRPr="005148D4">
              <w:rPr>
                <w:rFonts w:ascii="Aptos" w:hAnsi="Aptos"/>
                <w:color w:val="000000" w:themeColor="text1"/>
              </w:rPr>
              <w:t xml:space="preserve"> </w:t>
            </w:r>
          </w:p>
          <w:p w14:paraId="05FCE247"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Plymouth Rehabilitation and Health Care Center (10)</w:t>
            </w:r>
          </w:p>
          <w:p w14:paraId="51817FCE" w14:textId="77777777" w:rsidR="00014586" w:rsidRPr="005148D4" w:rsidRDefault="003E1373" w:rsidP="00014586">
            <w:pPr>
              <w:pStyle w:val="ListParagraph"/>
              <w:rPr>
                <w:rFonts w:ascii="Aptos" w:hAnsi="Aptos"/>
                <w:color w:val="000000" w:themeColor="text1"/>
              </w:rPr>
            </w:pPr>
            <w:hyperlink r:id="rId218" w:history="1">
              <w:r w:rsidR="00014586" w:rsidRPr="005148D4">
                <w:rPr>
                  <w:rStyle w:val="Hyperlink"/>
                  <w:rFonts w:ascii="Aptos" w:hAnsi="Aptos"/>
                  <w:color w:val="000000" w:themeColor="text1"/>
                </w:rPr>
                <w:t>https://plymouthrehab.com/</w:t>
              </w:r>
            </w:hyperlink>
            <w:r w:rsidR="00014586" w:rsidRPr="005148D4">
              <w:rPr>
                <w:rFonts w:ascii="Aptos" w:hAnsi="Aptos"/>
                <w:color w:val="000000" w:themeColor="text1"/>
              </w:rPr>
              <w:t xml:space="preserve"> </w:t>
            </w:r>
          </w:p>
          <w:p w14:paraId="7010DCA5"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51EDABD6" w14:textId="77777777" w:rsidR="00014586" w:rsidRPr="005148D4" w:rsidRDefault="003E1373" w:rsidP="00014586">
            <w:pPr>
              <w:pStyle w:val="ListParagraph"/>
              <w:rPr>
                <w:rFonts w:ascii="Aptos" w:hAnsi="Aptos"/>
                <w:color w:val="000000" w:themeColor="text1"/>
              </w:rPr>
            </w:pPr>
            <w:hyperlink r:id="rId219" w:history="1">
              <w:r w:rsidR="00014586" w:rsidRPr="005148D4">
                <w:rPr>
                  <w:rStyle w:val="Hyperlink"/>
                  <w:rFonts w:ascii="Aptos" w:hAnsi="Aptos"/>
                  <w:color w:val="000000" w:themeColor="text1"/>
                </w:rPr>
                <w:t>https://projects.propublica.org/nursing-homes/homes/h-225207</w:t>
              </w:r>
            </w:hyperlink>
            <w:r w:rsidR="00014586" w:rsidRPr="005148D4">
              <w:rPr>
                <w:rFonts w:ascii="Aptos" w:hAnsi="Aptos"/>
                <w:color w:val="000000" w:themeColor="text1"/>
              </w:rPr>
              <w:t xml:space="preserve"> </w:t>
            </w:r>
          </w:p>
          <w:p w14:paraId="25E6215C"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Tremont Health Care Center, Wareham (10)</w:t>
            </w:r>
          </w:p>
          <w:p w14:paraId="089AA07D" w14:textId="77777777" w:rsidR="00014586" w:rsidRPr="005148D4" w:rsidRDefault="003E1373" w:rsidP="00014586">
            <w:pPr>
              <w:pStyle w:val="ListParagraph"/>
              <w:rPr>
                <w:rFonts w:ascii="Aptos" w:hAnsi="Aptos"/>
                <w:color w:val="000000" w:themeColor="text1"/>
              </w:rPr>
            </w:pPr>
            <w:hyperlink r:id="rId220" w:history="1">
              <w:r w:rsidR="00014586" w:rsidRPr="005148D4">
                <w:rPr>
                  <w:rStyle w:val="Hyperlink"/>
                  <w:rFonts w:ascii="Aptos" w:hAnsi="Aptos"/>
                  <w:color w:val="000000" w:themeColor="text1"/>
                </w:rPr>
                <w:t>https://thetremontrehabcare.com/</w:t>
              </w:r>
            </w:hyperlink>
            <w:r w:rsidR="00014586" w:rsidRPr="005148D4">
              <w:rPr>
                <w:rFonts w:ascii="Aptos" w:hAnsi="Aptos"/>
                <w:color w:val="000000" w:themeColor="text1"/>
              </w:rPr>
              <w:t xml:space="preserve"> </w:t>
            </w:r>
          </w:p>
          <w:p w14:paraId="2F0B9BA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6B5E1626" w14:textId="77777777" w:rsidR="00014586" w:rsidRPr="005148D4" w:rsidRDefault="003E1373" w:rsidP="00014586">
            <w:pPr>
              <w:pStyle w:val="ListParagraph"/>
              <w:rPr>
                <w:rFonts w:ascii="Aptos" w:hAnsi="Aptos"/>
                <w:color w:val="000000" w:themeColor="text1"/>
              </w:rPr>
            </w:pPr>
            <w:hyperlink r:id="rId221" w:history="1">
              <w:r w:rsidR="00014586" w:rsidRPr="005148D4">
                <w:rPr>
                  <w:rStyle w:val="Hyperlink"/>
                  <w:rFonts w:ascii="Aptos" w:hAnsi="Aptos"/>
                  <w:color w:val="000000" w:themeColor="text1"/>
                </w:rPr>
                <w:t>https://projects.propublica.org/nursing-homes/homes/h-225488</w:t>
              </w:r>
            </w:hyperlink>
            <w:r w:rsidR="00014586" w:rsidRPr="005148D4">
              <w:rPr>
                <w:rFonts w:ascii="Aptos" w:hAnsi="Aptos"/>
                <w:color w:val="000000" w:themeColor="text1"/>
              </w:rPr>
              <w:t xml:space="preserve"> </w:t>
            </w:r>
          </w:p>
          <w:p w14:paraId="1384A585"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Vantage at Wilbraham (5)</w:t>
            </w:r>
          </w:p>
          <w:p w14:paraId="62CEA09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2BF32FA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2B76C925" w14:textId="77777777" w:rsidR="00014586" w:rsidRPr="005148D4" w:rsidRDefault="003E1373" w:rsidP="00014586">
            <w:pPr>
              <w:pStyle w:val="ListParagraph"/>
              <w:rPr>
                <w:rFonts w:ascii="Aptos" w:hAnsi="Aptos"/>
                <w:color w:val="000000" w:themeColor="text1"/>
              </w:rPr>
            </w:pPr>
            <w:hyperlink r:id="rId222" w:history="1">
              <w:r w:rsidR="00014586" w:rsidRPr="005148D4">
                <w:rPr>
                  <w:rStyle w:val="Hyperlink"/>
                  <w:rFonts w:ascii="Aptos" w:hAnsi="Aptos"/>
                  <w:color w:val="000000" w:themeColor="text1"/>
                </w:rPr>
                <w:t>https://projects.propublica.org/nursing-homes/homes/h-225295</w:t>
              </w:r>
            </w:hyperlink>
            <w:r w:rsidR="00014586" w:rsidRPr="005148D4">
              <w:rPr>
                <w:rFonts w:ascii="Aptos" w:hAnsi="Aptos"/>
                <w:color w:val="000000" w:themeColor="text1"/>
              </w:rPr>
              <w:t xml:space="preserve"> </w:t>
            </w:r>
          </w:p>
          <w:p w14:paraId="070F56E1"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Vantage at South Hadley (12)</w:t>
            </w:r>
          </w:p>
          <w:p w14:paraId="72849F52"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64E105B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27A56AA4" w14:textId="77777777" w:rsidR="00014586" w:rsidRPr="005148D4" w:rsidRDefault="003E1373" w:rsidP="00014586">
            <w:pPr>
              <w:pStyle w:val="ListParagraph"/>
              <w:rPr>
                <w:rFonts w:ascii="Aptos" w:hAnsi="Aptos"/>
                <w:color w:val="000000" w:themeColor="text1"/>
              </w:rPr>
            </w:pPr>
            <w:hyperlink r:id="rId223" w:history="1">
              <w:r w:rsidR="00014586" w:rsidRPr="005148D4">
                <w:rPr>
                  <w:rStyle w:val="Hyperlink"/>
                  <w:rFonts w:ascii="Aptos" w:hAnsi="Aptos"/>
                  <w:color w:val="000000" w:themeColor="text1"/>
                </w:rPr>
                <w:t>https://projects.propublica.org/nursing-homes/homes/h-225757</w:t>
              </w:r>
            </w:hyperlink>
            <w:r w:rsidR="00014586" w:rsidRPr="005148D4">
              <w:rPr>
                <w:rFonts w:ascii="Aptos" w:hAnsi="Aptos"/>
                <w:color w:val="000000" w:themeColor="text1"/>
              </w:rPr>
              <w:t xml:space="preserve"> </w:t>
            </w:r>
          </w:p>
          <w:p w14:paraId="0FF8E6A7" w14:textId="77777777" w:rsidR="00014586" w:rsidRPr="005148D4" w:rsidRDefault="003E1373" w:rsidP="00014586">
            <w:pPr>
              <w:pStyle w:val="ListParagraph"/>
              <w:ind w:left="360"/>
              <w:rPr>
                <w:rFonts w:ascii="Aptos" w:hAnsi="Aptos"/>
                <w:color w:val="000000" w:themeColor="text1"/>
              </w:rPr>
            </w:pPr>
            <w:hyperlink r:id="rId224" w:history="1">
              <w:r w:rsidR="00014586" w:rsidRPr="005148D4">
                <w:rPr>
                  <w:rStyle w:val="Hyperlink"/>
                  <w:rFonts w:ascii="Aptos" w:hAnsi="Aptos"/>
                  <w:color w:val="000000" w:themeColor="text1"/>
                </w:rPr>
                <w:t>https://tinyurl.com/SpeciialFocusFacilityProgram</w:t>
              </w:r>
            </w:hyperlink>
            <w:r w:rsidR="00014586" w:rsidRPr="005148D4">
              <w:rPr>
                <w:rFonts w:ascii="Aptos" w:hAnsi="Aptos"/>
                <w:color w:val="000000" w:themeColor="text1"/>
              </w:rPr>
              <w:t xml:space="preserve"> </w:t>
            </w:r>
          </w:p>
        </w:tc>
      </w:tr>
      <w:tr w:rsidR="00014586" w:rsidRPr="005D67E2" w14:paraId="357B390F" w14:textId="77777777" w:rsidTr="00DA413A">
        <w:trPr>
          <w:gridBefore w:val="1"/>
          <w:wBefore w:w="18" w:type="dxa"/>
          <w:trHeight w:val="260"/>
        </w:trPr>
        <w:tc>
          <w:tcPr>
            <w:tcW w:w="2880" w:type="dxa"/>
          </w:tcPr>
          <w:p w14:paraId="7AB121AD" w14:textId="77777777" w:rsidR="00014586" w:rsidRPr="005148D4" w:rsidRDefault="00014586" w:rsidP="00014586">
            <w:pPr>
              <w:rPr>
                <w:rFonts w:ascii="Aptos" w:hAnsi="Aptos"/>
                <w:i/>
                <w:iCs/>
                <w:sz w:val="24"/>
                <w:szCs w:val="24"/>
              </w:rPr>
            </w:pPr>
            <w:r w:rsidRPr="005148D4">
              <w:rPr>
                <w:rFonts w:ascii="Aptos" w:hAnsi="Aptos"/>
                <w:i/>
                <w:iCs/>
                <w:sz w:val="24"/>
                <w:szCs w:val="24"/>
              </w:rPr>
              <w:lastRenderedPageBreak/>
              <w:t>Nursing Home Inspect</w:t>
            </w:r>
          </w:p>
        </w:tc>
        <w:tc>
          <w:tcPr>
            <w:tcW w:w="7920" w:type="dxa"/>
            <w:gridSpan w:val="5"/>
          </w:tcPr>
          <w:p w14:paraId="7865D8F7" w14:textId="77777777" w:rsidR="00014586" w:rsidRPr="005148D4" w:rsidRDefault="00014586" w:rsidP="00014586">
            <w:pPr>
              <w:rPr>
                <w:rFonts w:ascii="Aptos" w:hAnsi="Aptos"/>
                <w:b/>
                <w:bCs/>
              </w:rPr>
            </w:pPr>
            <w:r w:rsidRPr="005148D4">
              <w:rPr>
                <w:rFonts w:ascii="Aptos" w:hAnsi="Aptos"/>
                <w:b/>
                <w:bCs/>
              </w:rPr>
              <w:t>ProPublica</w:t>
            </w:r>
          </w:p>
          <w:p w14:paraId="764163F4" w14:textId="77777777" w:rsidR="00014586" w:rsidRPr="005148D4" w:rsidRDefault="00014586" w:rsidP="00014586">
            <w:pPr>
              <w:rPr>
                <w:rFonts w:ascii="Aptos" w:hAnsi="Aptos"/>
                <w:b/>
                <w:bCs/>
              </w:rPr>
            </w:pPr>
            <w:r w:rsidRPr="005148D4">
              <w:rPr>
                <w:rFonts w:ascii="Aptos" w:hAnsi="Aptos"/>
                <w:b/>
                <w:bCs/>
                <w:i/>
                <w:iCs/>
              </w:rPr>
              <w:t>Nursing Home Inspect</w:t>
            </w:r>
          </w:p>
          <w:p w14:paraId="45A47AF5" w14:textId="77777777" w:rsidR="00014586" w:rsidRPr="005148D4" w:rsidRDefault="00014586" w:rsidP="00014586">
            <w:pPr>
              <w:ind w:left="720"/>
              <w:rPr>
                <w:rFonts w:ascii="Aptos" w:hAnsi="Aptos"/>
              </w:rPr>
            </w:pPr>
            <w:r w:rsidRPr="005148D4">
              <w:rPr>
                <w:rFonts w:ascii="Aptos" w:hAnsi="Aptos"/>
              </w:rPr>
              <w:t>Data updated November 2022</w:t>
            </w:r>
          </w:p>
          <w:p w14:paraId="520DD175" w14:textId="77777777" w:rsidR="00014586" w:rsidRPr="005148D4" w:rsidRDefault="00014586" w:rsidP="00014586">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014586" w:rsidRPr="005148D4" w:rsidRDefault="00014586" w:rsidP="00014586">
            <w:pPr>
              <w:ind w:left="720"/>
              <w:rPr>
                <w:rFonts w:ascii="Aptos" w:hAnsi="Aptos"/>
              </w:rPr>
            </w:pPr>
            <w:r w:rsidRPr="005148D4">
              <w:rPr>
                <w:rFonts w:ascii="Aptos" w:hAnsi="Aptos"/>
              </w:rPr>
              <w:t xml:space="preserve">Massachusetts listing: </w:t>
            </w:r>
          </w:p>
          <w:p w14:paraId="0A8D29D6" w14:textId="77777777" w:rsidR="00014586" w:rsidRPr="005148D4" w:rsidRDefault="003E1373" w:rsidP="00014586">
            <w:pPr>
              <w:ind w:left="720"/>
              <w:rPr>
                <w:rFonts w:ascii="Aptos" w:hAnsi="Aptos"/>
              </w:rPr>
            </w:pPr>
            <w:hyperlink r:id="rId225" w:history="1">
              <w:r w:rsidR="00014586" w:rsidRPr="005148D4">
                <w:rPr>
                  <w:rStyle w:val="Hyperlink"/>
                  <w:rFonts w:ascii="Aptos" w:hAnsi="Aptos"/>
                </w:rPr>
                <w:t>https://projects.propublica.org/nursing-homes/state/MA</w:t>
              </w:r>
            </w:hyperlink>
            <w:r w:rsidR="00014586" w:rsidRPr="005148D4">
              <w:rPr>
                <w:rFonts w:ascii="Aptos" w:hAnsi="Aptos"/>
              </w:rPr>
              <w:t xml:space="preserve"> </w:t>
            </w:r>
          </w:p>
          <w:p w14:paraId="648ABADA" w14:textId="77777777" w:rsidR="00014586" w:rsidRPr="005148D4" w:rsidRDefault="00014586" w:rsidP="00014586">
            <w:pPr>
              <w:ind w:left="720"/>
              <w:rPr>
                <w:rFonts w:ascii="Aptos" w:hAnsi="Aptos"/>
                <w:b/>
                <w:bCs/>
              </w:rPr>
            </w:pPr>
            <w:r w:rsidRPr="005148D4">
              <w:rPr>
                <w:rFonts w:ascii="Aptos" w:hAnsi="Aptos"/>
                <w:b/>
                <w:bCs/>
              </w:rPr>
              <w:t xml:space="preserve">Deficiencies </w:t>
            </w:r>
            <w:proofErr w:type="gramStart"/>
            <w:r w:rsidRPr="005148D4">
              <w:rPr>
                <w:rFonts w:ascii="Aptos" w:hAnsi="Aptos"/>
                <w:b/>
                <w:bCs/>
              </w:rPr>
              <w:t>By</w:t>
            </w:r>
            <w:proofErr w:type="gramEnd"/>
            <w:r w:rsidRPr="005148D4">
              <w:rPr>
                <w:rFonts w:ascii="Aptos" w:hAnsi="Aptos"/>
                <w:b/>
                <w:bCs/>
              </w:rPr>
              <w:t xml:space="preserve"> Severity in Massachusetts</w:t>
            </w:r>
          </w:p>
          <w:p w14:paraId="392F1B4E" w14:textId="77777777" w:rsidR="00014586" w:rsidRPr="005148D4" w:rsidRDefault="003E1373" w:rsidP="00014586">
            <w:pPr>
              <w:ind w:left="720"/>
              <w:rPr>
                <w:rStyle w:val="Hyperlink"/>
                <w:rFonts w:ascii="Aptos" w:hAnsi="Aptos"/>
              </w:rPr>
            </w:pPr>
            <w:hyperlink r:id="rId226" w:history="1">
              <w:r w:rsidR="00014586" w:rsidRPr="005148D4">
                <w:rPr>
                  <w:rStyle w:val="Hyperlink"/>
                  <w:rFonts w:ascii="Aptos" w:hAnsi="Aptos"/>
                </w:rPr>
                <w:t>(What do the severity ratings mean?)</w:t>
              </w:r>
            </w:hyperlink>
          </w:p>
          <w:p w14:paraId="5F375E91" w14:textId="77777777" w:rsidR="00014586" w:rsidRPr="005148D4" w:rsidRDefault="00014586" w:rsidP="00014586">
            <w:pPr>
              <w:ind w:left="720"/>
              <w:rPr>
                <w:rFonts w:ascii="Aptos" w:hAnsi="Aptos"/>
              </w:rPr>
            </w:pPr>
            <w:r w:rsidRPr="005148D4">
              <w:rPr>
                <w:rFonts w:ascii="Aptos" w:hAnsi="Aptos"/>
              </w:rPr>
              <w:t># reported</w:t>
            </w:r>
            <w:r w:rsidRPr="005148D4">
              <w:rPr>
                <w:rFonts w:ascii="Aptos" w:hAnsi="Aptos"/>
              </w:rPr>
              <w:tab/>
              <w:t>Deficiency Tag</w:t>
            </w:r>
          </w:p>
          <w:p w14:paraId="6A33DBB5" w14:textId="77777777" w:rsidR="00014586" w:rsidRPr="005148D4" w:rsidRDefault="00014586" w:rsidP="00014586">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"https://projects.propublica.org/nursing-homes/findings/search?action=show&amp;controller=state&amp;id=MA&amp;search=&amp;ss=B&amp;state=MA" </w:instrText>
            </w:r>
            <w:r w:rsidRPr="005148D4">
              <w:rPr>
                <w:rFonts w:ascii="Aptos" w:hAnsi="Aptos"/>
              </w:rPr>
              <w:fldChar w:fldCharType="separate"/>
            </w:r>
            <w:r w:rsidRPr="005148D4">
              <w:rPr>
                <w:rStyle w:val="Hyperlink"/>
                <w:rFonts w:ascii="Aptos" w:hAnsi="Aptos"/>
              </w:rPr>
              <w:t>250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B</w:t>
            </w:r>
          </w:p>
          <w:p w14:paraId="62809255"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"https://projects.propublica.org/nursing-homes/findings/search?action=show&amp;controller=state&amp;id=MA&amp;search=&amp;ss=C&amp;state=MA" </w:instrText>
            </w:r>
            <w:r w:rsidRPr="005148D4">
              <w:rPr>
                <w:rFonts w:ascii="Aptos" w:hAnsi="Aptos"/>
              </w:rPr>
              <w:fldChar w:fldCharType="separate"/>
            </w:r>
            <w:r w:rsidRPr="005148D4">
              <w:rPr>
                <w:rFonts w:ascii="Aptos" w:hAnsi="Aptos"/>
              </w:rPr>
              <w:t>82</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C</w:t>
            </w:r>
          </w:p>
          <w:p w14:paraId="797AB013"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"https://projects.propublica.org/nursing-homes/findings/search?action=show&amp;controller=state&amp;id=MA&amp;search=&amp;ss=D&amp;state=MA" </w:instrText>
            </w:r>
            <w:r w:rsidRPr="005148D4">
              <w:rPr>
                <w:rFonts w:ascii="Aptos" w:hAnsi="Aptos"/>
              </w:rPr>
              <w:fldChar w:fldCharType="separate"/>
            </w:r>
            <w:r w:rsidRPr="005148D4">
              <w:rPr>
                <w:rFonts w:ascii="Aptos" w:hAnsi="Aptos"/>
              </w:rPr>
              <w:t>7,056</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D</w:t>
            </w:r>
          </w:p>
          <w:p w14:paraId="72C1CA00"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"https://projects.propublica.org/nursing-homes/findings/search?action=show&amp;controller=state&amp;id=MA&amp;search=&amp;ss=E&amp;state=MA" </w:instrText>
            </w:r>
            <w:r w:rsidRPr="005148D4">
              <w:rPr>
                <w:rFonts w:ascii="Aptos" w:hAnsi="Aptos"/>
              </w:rPr>
              <w:fldChar w:fldCharType="separate"/>
            </w:r>
            <w:r w:rsidRPr="005148D4">
              <w:rPr>
                <w:rStyle w:val="Hyperlink"/>
                <w:rFonts w:ascii="Aptos" w:hAnsi="Aptos"/>
              </w:rPr>
              <w:t>1,850</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E</w:t>
            </w:r>
          </w:p>
          <w:p w14:paraId="0F6F6102"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"https://projects.propublica.org/nursing-homes/findings/search?action=show&amp;controller=state&amp;id=MA&amp;search=&amp;ss=F&amp;state=MA" </w:instrText>
            </w:r>
            <w:r w:rsidRPr="005148D4">
              <w:rPr>
                <w:rFonts w:ascii="Aptos" w:hAnsi="Aptos"/>
              </w:rPr>
              <w:fldChar w:fldCharType="separate"/>
            </w:r>
            <w:r w:rsidRPr="005148D4">
              <w:rPr>
                <w:rFonts w:ascii="Aptos" w:hAnsi="Aptos"/>
              </w:rPr>
              <w:t>546</w:t>
            </w:r>
            <w:r w:rsidRPr="005148D4">
              <w:rPr>
                <w:rStyle w:val="Hyperlink"/>
                <w:rFonts w:ascii="Aptos" w:hAnsi="Aptos"/>
              </w:rPr>
              <w:tab/>
              <w:t xml:space="preserve"> </w:t>
            </w:r>
            <w:r w:rsidRPr="005148D4">
              <w:rPr>
                <w:rStyle w:val="Hyperlink"/>
                <w:rFonts w:ascii="Aptos" w:hAnsi="Aptos"/>
              </w:rPr>
              <w:tab/>
            </w:r>
            <w:r w:rsidRPr="005148D4">
              <w:rPr>
                <w:rStyle w:val="Hyperlink"/>
                <w:rFonts w:ascii="Aptos" w:hAnsi="Aptos"/>
                <w:b/>
                <w:bCs/>
              </w:rPr>
              <w:t>F</w:t>
            </w:r>
          </w:p>
          <w:p w14:paraId="3EE938B5"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"https://projects.propublica.org/nursing-homes/findings/search?action=show&amp;controller=state&amp;id=MA&amp;search=&amp;ss=G&amp;state=MA" </w:instrText>
            </w:r>
            <w:r w:rsidRPr="005148D4">
              <w:rPr>
                <w:rFonts w:ascii="Aptos" w:hAnsi="Aptos"/>
              </w:rPr>
              <w:fldChar w:fldCharType="separate"/>
            </w:r>
            <w:r w:rsidRPr="005148D4">
              <w:rPr>
                <w:rFonts w:ascii="Aptos" w:hAnsi="Aptos"/>
              </w:rPr>
              <w:t>487</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G</w:t>
            </w:r>
          </w:p>
          <w:p w14:paraId="14314D53"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"https://projects.propublica.org/nursing-homes/findings/search?action=show&amp;controller=state&amp;id=MA&amp;search=&amp;ss=H&amp;state=MA" </w:instrText>
            </w:r>
            <w:r w:rsidRPr="005148D4">
              <w:rPr>
                <w:rFonts w:ascii="Aptos" w:hAnsi="Aptos"/>
              </w:rPr>
              <w:fldChar w:fldCharType="separate"/>
            </w:r>
            <w:r w:rsidRPr="005148D4">
              <w:rPr>
                <w:rFonts w:ascii="Aptos" w:hAnsi="Aptos"/>
              </w:rPr>
              <w:t>31</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 xml:space="preserve">H  </w:t>
            </w:r>
          </w:p>
          <w:p w14:paraId="42702D43" w14:textId="77777777" w:rsidR="00014586" w:rsidRPr="005148D4" w:rsidRDefault="00014586" w:rsidP="00014586">
            <w:pPr>
              <w:ind w:left="720"/>
              <w:rPr>
                <w:rFonts w:ascii="Aptos" w:hAnsi="Aptos"/>
              </w:rPr>
            </w:pPr>
            <w:r w:rsidRPr="005148D4">
              <w:rPr>
                <w:rFonts w:ascii="Aptos" w:hAnsi="Aptos"/>
              </w:rPr>
              <w:fldChar w:fldCharType="end"/>
            </w:r>
            <w:r w:rsidRPr="005148D4">
              <w:rPr>
                <w:rFonts w:ascii="Aptos" w:hAnsi="Aptos"/>
              </w:rPr>
              <w:t>1 ____________I</w:t>
            </w:r>
          </w:p>
          <w:p w14:paraId="64854173" w14:textId="77777777" w:rsidR="00014586" w:rsidRPr="005148D4" w:rsidRDefault="00014586" w:rsidP="00014586">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"https://projects.propublica.org/nursing-homes/findings/search?action=show&amp;controller=state&amp;id=MA&amp;search=&amp;ss=J&amp;state=MA" </w:instrText>
            </w:r>
            <w:r w:rsidRPr="005148D4">
              <w:rPr>
                <w:rFonts w:ascii="Aptos" w:hAnsi="Aptos"/>
              </w:rPr>
              <w:fldChar w:fldCharType="separate"/>
            </w:r>
            <w:r w:rsidRPr="005148D4">
              <w:rPr>
                <w:rFonts w:ascii="Aptos" w:hAnsi="Aptos"/>
              </w:rPr>
              <w:t>40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J</w:t>
            </w:r>
          </w:p>
          <w:p w14:paraId="672CB802" w14:textId="77777777" w:rsidR="00014586" w:rsidRPr="005148D4" w:rsidRDefault="00014586" w:rsidP="00014586">
            <w:pPr>
              <w:ind w:left="720"/>
              <w:contextualSpacing/>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"https://projects.propublica.org/nursing-homes/findings/search?action=show&amp;controller=state&amp;id=MA&amp;search=&amp;ss=K&amp;state=MA" </w:instrText>
            </w:r>
            <w:r w:rsidRPr="005148D4">
              <w:rPr>
                <w:rFonts w:ascii="Aptos" w:hAnsi="Aptos"/>
              </w:rPr>
              <w:fldChar w:fldCharType="separate"/>
            </w:r>
            <w:r w:rsidRPr="005148D4">
              <w:rPr>
                <w:rFonts w:ascii="Aptos" w:hAnsi="Aptos"/>
              </w:rPr>
              <w:t>7</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K</w:t>
            </w:r>
          </w:p>
          <w:p w14:paraId="399C1FC2" w14:textId="77777777" w:rsidR="00014586" w:rsidRPr="005148D4" w:rsidRDefault="00014586" w:rsidP="00014586">
            <w:pPr>
              <w:ind w:left="720"/>
              <w:rPr>
                <w:rFonts w:ascii="Aptos" w:hAnsi="Aptos"/>
              </w:rPr>
            </w:pPr>
            <w:r w:rsidRPr="005148D4">
              <w:rPr>
                <w:rFonts w:ascii="Aptos" w:hAnsi="Aptos"/>
              </w:rPr>
              <w:fldChar w:fldCharType="end"/>
            </w:r>
            <w:r w:rsidRPr="005148D4">
              <w:rPr>
                <w:rFonts w:ascii="Aptos" w:hAnsi="Aptos"/>
              </w:rPr>
              <w:t>2____________L</w:t>
            </w:r>
          </w:p>
        </w:tc>
      </w:tr>
      <w:tr w:rsidR="00014586" w:rsidRPr="00044F46" w14:paraId="02D44F7A" w14:textId="77777777" w:rsidTr="00DA413A">
        <w:trPr>
          <w:gridBefore w:val="1"/>
          <w:wBefore w:w="18" w:type="dxa"/>
          <w:trHeight w:val="656"/>
        </w:trPr>
        <w:tc>
          <w:tcPr>
            <w:tcW w:w="2880" w:type="dxa"/>
          </w:tcPr>
          <w:p w14:paraId="5348B749" w14:textId="77777777" w:rsidR="00014586" w:rsidRPr="005148D4" w:rsidRDefault="00014586" w:rsidP="00014586">
            <w:pPr>
              <w:rPr>
                <w:rFonts w:ascii="Aptos" w:hAnsi="Aptos"/>
                <w:sz w:val="24"/>
                <w:szCs w:val="24"/>
              </w:rPr>
            </w:pPr>
            <w:r w:rsidRPr="005148D4">
              <w:rPr>
                <w:rFonts w:ascii="Aptos" w:hAnsi="Aptos"/>
                <w:sz w:val="24"/>
                <w:szCs w:val="24"/>
              </w:rPr>
              <w:lastRenderedPageBreak/>
              <w:t>Nursing Home Compare</w:t>
            </w:r>
          </w:p>
          <w:p w14:paraId="27AC4642" w14:textId="77777777" w:rsidR="00014586" w:rsidRPr="005148D4" w:rsidRDefault="00014586" w:rsidP="00014586">
            <w:pPr>
              <w:contextualSpacing/>
              <w:rPr>
                <w:rFonts w:ascii="Aptos" w:hAnsi="Aptos"/>
                <w:sz w:val="24"/>
                <w:szCs w:val="24"/>
              </w:rPr>
            </w:pPr>
          </w:p>
        </w:tc>
        <w:tc>
          <w:tcPr>
            <w:tcW w:w="7920" w:type="dxa"/>
            <w:gridSpan w:val="5"/>
          </w:tcPr>
          <w:p w14:paraId="17102A8B" w14:textId="77777777" w:rsidR="00014586" w:rsidRPr="005148D4" w:rsidRDefault="00014586" w:rsidP="00014586">
            <w:pPr>
              <w:rPr>
                <w:rFonts w:ascii="Aptos" w:hAnsi="Aptos"/>
                <w:b/>
                <w:bCs/>
              </w:rPr>
            </w:pPr>
            <w:r w:rsidRPr="005148D4">
              <w:rPr>
                <w:rFonts w:ascii="Aptos" w:hAnsi="Aptos"/>
                <w:b/>
                <w:bCs/>
              </w:rPr>
              <w:t>Centers for Medicare and Medicaid Services (CMS)</w:t>
            </w:r>
          </w:p>
          <w:p w14:paraId="623CE4CB" w14:textId="77777777" w:rsidR="00014586" w:rsidRPr="005148D4" w:rsidRDefault="00014586" w:rsidP="00014586">
            <w:pPr>
              <w:pStyle w:val="ListParagraph"/>
              <w:ind w:left="360"/>
              <w:rPr>
                <w:rFonts w:ascii="Aptos" w:hAnsi="Aptos"/>
                <w:i/>
                <w:iCs/>
              </w:rPr>
            </w:pPr>
            <w:r w:rsidRPr="005148D4">
              <w:rPr>
                <w:rFonts w:ascii="Aptos" w:hAnsi="Aptos"/>
                <w:i/>
                <w:iCs/>
              </w:rPr>
              <w:t>Nursing Home Compare Website</w:t>
            </w:r>
          </w:p>
          <w:p w14:paraId="552238D4" w14:textId="77777777" w:rsidR="00014586" w:rsidRPr="005148D4" w:rsidRDefault="00014586" w:rsidP="00014586">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014586" w:rsidRPr="005148D4" w:rsidRDefault="00014586" w:rsidP="00014586">
            <w:pPr>
              <w:pStyle w:val="ListParagraph"/>
              <w:ind w:left="360"/>
              <w:rPr>
                <w:rFonts w:ascii="Aptos" w:hAnsi="Aptos"/>
              </w:rPr>
            </w:pPr>
            <w:r w:rsidRPr="005148D4">
              <w:rPr>
                <w:rFonts w:ascii="Aptos" w:hAnsi="Aptos"/>
              </w:rPr>
              <w:t>This information will be posted for each facility and includes:</w:t>
            </w:r>
          </w:p>
          <w:p w14:paraId="001ADE0F" w14:textId="77777777" w:rsidR="00014586" w:rsidRPr="005148D4" w:rsidRDefault="00014586" w:rsidP="00014586">
            <w:pPr>
              <w:pStyle w:val="ListParagraph"/>
              <w:numPr>
                <w:ilvl w:val="0"/>
                <w:numId w:val="4"/>
              </w:numPr>
              <w:rPr>
                <w:rFonts w:ascii="Aptos" w:hAnsi="Aptos"/>
              </w:rPr>
            </w:pPr>
            <w:r w:rsidRPr="005148D4">
              <w:rPr>
                <w:rFonts w:ascii="Aptos" w:hAnsi="Aptos"/>
                <w:b/>
                <w:bCs/>
              </w:rPr>
              <w:t>Staff turnover:</w:t>
            </w:r>
            <w:r w:rsidRPr="005148D4">
              <w:rPr>
                <w:rFonts w:ascii="Aptos" w:hAnsi="Aptos"/>
              </w:rPr>
              <w:t>  The percentage of nursing staff as well as the number of administrators who have stopped working at a nursing home over the past 12-month period.</w:t>
            </w:r>
          </w:p>
          <w:p w14:paraId="21C59016" w14:textId="77777777" w:rsidR="00014586" w:rsidRPr="005148D4" w:rsidRDefault="00014586" w:rsidP="00014586">
            <w:pPr>
              <w:pStyle w:val="ListParagraph"/>
              <w:numPr>
                <w:ilvl w:val="0"/>
                <w:numId w:val="4"/>
              </w:numPr>
              <w:rPr>
                <w:rFonts w:ascii="Aptos" w:hAnsi="Aptos"/>
              </w:rPr>
            </w:pPr>
            <w:r w:rsidRPr="005148D4">
              <w:rPr>
                <w:rFonts w:ascii="Aptos" w:hAnsi="Aptos"/>
                <w:b/>
                <w:bCs/>
              </w:rPr>
              <w:t>Weekend staff</w:t>
            </w:r>
            <w:r w:rsidRPr="005148D4">
              <w:rPr>
                <w:rFonts w:ascii="Aptos" w:hAnsi="Aptos"/>
              </w:rPr>
              <w:t>:  The level of weekend staffing for nurses and registered nurses at a nursing home over a three-month period.</w:t>
            </w:r>
          </w:p>
          <w:p w14:paraId="33355D08" w14:textId="77777777" w:rsidR="00014586" w:rsidRPr="005148D4" w:rsidRDefault="00014586" w:rsidP="00014586">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014586" w:rsidRPr="005148D4" w:rsidRDefault="003E1373" w:rsidP="00014586">
            <w:pPr>
              <w:pStyle w:val="ListParagraph"/>
              <w:ind w:left="360"/>
              <w:rPr>
                <w:rFonts w:ascii="Aptos" w:hAnsi="Aptos"/>
              </w:rPr>
            </w:pPr>
            <w:hyperlink r:id="rId227" w:history="1">
              <w:r w:rsidR="00014586" w:rsidRPr="005148D4">
                <w:rPr>
                  <w:rStyle w:val="Hyperlink"/>
                  <w:rFonts w:ascii="Aptos" w:hAnsi="Aptos"/>
                </w:rPr>
                <w:t>https://tinyurl.com/NursingHomeCompareWebsite</w:t>
              </w:r>
            </w:hyperlink>
            <w:r w:rsidR="00014586" w:rsidRPr="005148D4">
              <w:rPr>
                <w:rFonts w:ascii="Aptos" w:hAnsi="Aptos"/>
              </w:rPr>
              <w:t xml:space="preserve"> </w:t>
            </w:r>
          </w:p>
        </w:tc>
      </w:tr>
      <w:tr w:rsidR="00014586" w14:paraId="14F1D72A" w14:textId="77777777" w:rsidTr="00DA413A">
        <w:trPr>
          <w:gridBefore w:val="1"/>
          <w:wBefore w:w="18" w:type="dxa"/>
          <w:trHeight w:val="656"/>
        </w:trPr>
        <w:tc>
          <w:tcPr>
            <w:tcW w:w="2880" w:type="dxa"/>
          </w:tcPr>
          <w:p w14:paraId="25F9A8A7" w14:textId="77777777" w:rsidR="00014586" w:rsidRPr="005148D4" w:rsidRDefault="00014586" w:rsidP="00014586">
            <w:pPr>
              <w:contextualSpacing/>
              <w:rPr>
                <w:rFonts w:ascii="Aptos" w:hAnsi="Aptos"/>
                <w:sz w:val="24"/>
                <w:szCs w:val="24"/>
              </w:rPr>
            </w:pPr>
            <w:r w:rsidRPr="005148D4">
              <w:rPr>
                <w:rFonts w:ascii="Aptos" w:hAnsi="Aptos"/>
                <w:sz w:val="24"/>
                <w:szCs w:val="24"/>
              </w:rPr>
              <w:t>Data on Ownership of Nursing Homes</w:t>
            </w:r>
          </w:p>
        </w:tc>
        <w:tc>
          <w:tcPr>
            <w:tcW w:w="7920" w:type="dxa"/>
            <w:gridSpan w:val="5"/>
          </w:tcPr>
          <w:p w14:paraId="75C7E463"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014586" w:rsidRPr="005148D4" w:rsidRDefault="00014586" w:rsidP="00014586">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014586" w:rsidRPr="005148D4" w:rsidRDefault="00014586" w:rsidP="00014586">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28"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014586" w:rsidRPr="00BB5E3D" w14:paraId="44BBC4D7" w14:textId="77777777" w:rsidTr="00DA413A">
        <w:trPr>
          <w:gridBefore w:val="1"/>
          <w:wBefore w:w="18" w:type="dxa"/>
          <w:trHeight w:val="656"/>
        </w:trPr>
        <w:tc>
          <w:tcPr>
            <w:tcW w:w="2880" w:type="dxa"/>
          </w:tcPr>
          <w:p w14:paraId="1CD82B92" w14:textId="77777777" w:rsidR="00014586" w:rsidRPr="005148D4" w:rsidRDefault="00014586" w:rsidP="00014586">
            <w:pPr>
              <w:contextualSpacing/>
              <w:rPr>
                <w:rFonts w:ascii="Aptos" w:hAnsi="Aptos"/>
                <w:sz w:val="24"/>
                <w:szCs w:val="24"/>
              </w:rPr>
            </w:pPr>
            <w:r w:rsidRPr="005148D4">
              <w:rPr>
                <w:rFonts w:ascii="Aptos" w:hAnsi="Aptos"/>
                <w:sz w:val="24"/>
                <w:szCs w:val="24"/>
              </w:rPr>
              <w:t>Long-Term Care Facilities Specific COVID-19 Data</w:t>
            </w:r>
          </w:p>
        </w:tc>
        <w:tc>
          <w:tcPr>
            <w:tcW w:w="7920" w:type="dxa"/>
            <w:gridSpan w:val="5"/>
          </w:tcPr>
          <w:p w14:paraId="2C0C3431" w14:textId="77777777" w:rsidR="00014586" w:rsidRPr="005148D4" w:rsidRDefault="00014586" w:rsidP="00014586">
            <w:pPr>
              <w:rPr>
                <w:rFonts w:ascii="Aptos" w:hAnsi="Aptos"/>
                <w:b/>
                <w:bCs/>
              </w:rPr>
            </w:pPr>
            <w:r w:rsidRPr="005148D4">
              <w:rPr>
                <w:rFonts w:ascii="Aptos" w:hAnsi="Aptos"/>
                <w:b/>
                <w:bCs/>
              </w:rPr>
              <w:t>Massachusetts Department of Public Health</w:t>
            </w:r>
          </w:p>
          <w:p w14:paraId="6B3AFF75" w14:textId="77777777" w:rsidR="00014586" w:rsidRPr="005148D4" w:rsidRDefault="00014586" w:rsidP="00014586">
            <w:pPr>
              <w:rPr>
                <w:rFonts w:ascii="Aptos" w:hAnsi="Aptos"/>
                <w:i/>
                <w:iCs/>
              </w:rPr>
            </w:pPr>
            <w:r w:rsidRPr="005148D4">
              <w:rPr>
                <w:rFonts w:ascii="Aptos" w:hAnsi="Aptos"/>
                <w:i/>
                <w:iCs/>
              </w:rPr>
              <w:t>Long-Term Care Facilities Specific COVID-19 Data</w:t>
            </w:r>
          </w:p>
          <w:p w14:paraId="51672C88" w14:textId="77777777" w:rsidR="00014586" w:rsidRPr="005148D4" w:rsidRDefault="00014586" w:rsidP="00014586">
            <w:pPr>
              <w:rPr>
                <w:rFonts w:ascii="Aptos" w:hAnsi="Aptos"/>
                <w:i/>
                <w:iCs/>
              </w:rPr>
            </w:pPr>
            <w:r w:rsidRPr="005148D4">
              <w:rPr>
                <w:rFonts w:ascii="Aptos" w:hAnsi="Aptos"/>
                <w:i/>
                <w:iCs/>
              </w:rPr>
              <w:t>Coronavirus Disease 2019 (COVID-19) reports related to long-term care facilities in Massachusetts.</w:t>
            </w:r>
          </w:p>
          <w:p w14:paraId="7E242F26" w14:textId="77777777" w:rsidR="00014586" w:rsidRPr="005148D4" w:rsidRDefault="00014586" w:rsidP="00014586">
            <w:pPr>
              <w:rPr>
                <w:rFonts w:ascii="Aptos" w:hAnsi="Aptos"/>
                <w:b/>
                <w:bCs/>
              </w:rPr>
            </w:pPr>
            <w:r w:rsidRPr="005148D4">
              <w:rPr>
                <w:rFonts w:ascii="Aptos" w:hAnsi="Aptos"/>
                <w:b/>
                <w:bCs/>
              </w:rPr>
              <w:t>Table of Contents</w:t>
            </w:r>
          </w:p>
          <w:p w14:paraId="4D31CB86" w14:textId="77777777" w:rsidR="00014586" w:rsidRPr="005148D4" w:rsidRDefault="003E1373" w:rsidP="00014586">
            <w:pPr>
              <w:pStyle w:val="ListParagraph"/>
              <w:numPr>
                <w:ilvl w:val="0"/>
                <w:numId w:val="5"/>
              </w:numPr>
              <w:rPr>
                <w:rFonts w:ascii="Aptos" w:hAnsi="Aptos"/>
              </w:rPr>
            </w:pPr>
            <w:hyperlink r:id="rId229" w:anchor="covid-19-daily-dashboard-" w:history="1">
              <w:r w:rsidR="00014586" w:rsidRPr="005148D4">
                <w:rPr>
                  <w:rStyle w:val="Hyperlink"/>
                  <w:rFonts w:ascii="Aptos" w:hAnsi="Aptos"/>
                </w:rPr>
                <w:t xml:space="preserve">COVID-19 Daily Dashboard </w:t>
              </w:r>
            </w:hyperlink>
          </w:p>
          <w:p w14:paraId="0A59C44D" w14:textId="77777777" w:rsidR="00014586" w:rsidRPr="005148D4" w:rsidRDefault="003E1373" w:rsidP="00014586">
            <w:pPr>
              <w:pStyle w:val="ListParagraph"/>
              <w:numPr>
                <w:ilvl w:val="0"/>
                <w:numId w:val="5"/>
              </w:numPr>
              <w:rPr>
                <w:rFonts w:ascii="Aptos" w:hAnsi="Aptos"/>
              </w:rPr>
            </w:pPr>
            <w:hyperlink r:id="rId230" w:anchor="covid-19-weekly-public-health-report" w:history="1">
              <w:r w:rsidR="00014586" w:rsidRPr="005148D4">
                <w:rPr>
                  <w:rStyle w:val="Hyperlink"/>
                  <w:rFonts w:ascii="Aptos" w:hAnsi="Aptos"/>
                </w:rPr>
                <w:t>COVID-19 Weekly Public Health Report</w:t>
              </w:r>
            </w:hyperlink>
          </w:p>
          <w:p w14:paraId="30CC71AD" w14:textId="77777777" w:rsidR="00014586" w:rsidRPr="005148D4" w:rsidRDefault="003E1373" w:rsidP="00014586">
            <w:pPr>
              <w:pStyle w:val="ListParagraph"/>
              <w:numPr>
                <w:ilvl w:val="0"/>
                <w:numId w:val="5"/>
              </w:numPr>
              <w:rPr>
                <w:rStyle w:val="Hyperlink"/>
                <w:rFonts w:ascii="Aptos" w:hAnsi="Aptos"/>
                <w:color w:val="auto"/>
                <w:u w:val="none"/>
              </w:rPr>
            </w:pPr>
            <w:hyperlink r:id="rId231" w:anchor="additional-covid-19-data" w:history="1">
              <w:r w:rsidR="00014586" w:rsidRPr="005148D4">
                <w:rPr>
                  <w:rStyle w:val="Hyperlink"/>
                  <w:rFonts w:ascii="Aptos" w:hAnsi="Aptos"/>
                </w:rPr>
                <w:t>Additional COVID-19 Data</w:t>
              </w:r>
            </w:hyperlink>
          </w:p>
          <w:p w14:paraId="2E31BA10" w14:textId="77777777" w:rsidR="00014586" w:rsidRPr="005148D4" w:rsidRDefault="003E1373" w:rsidP="00014586">
            <w:pPr>
              <w:pStyle w:val="ListParagraph"/>
              <w:numPr>
                <w:ilvl w:val="0"/>
                <w:numId w:val="5"/>
              </w:numPr>
              <w:rPr>
                <w:rFonts w:ascii="Aptos" w:hAnsi="Aptos"/>
              </w:rPr>
            </w:pPr>
            <w:hyperlink r:id="rId232" w:anchor="cms-covid-19-nursing-home-data" w:history="1">
              <w:r w:rsidR="00014586" w:rsidRPr="005148D4">
                <w:rPr>
                  <w:rStyle w:val="Hyperlink"/>
                  <w:rFonts w:ascii="Aptos" w:hAnsi="Aptos"/>
                </w:rPr>
                <w:t>CMS COVID-19 Nursing Home Data</w:t>
              </w:r>
            </w:hyperlink>
          </w:p>
        </w:tc>
      </w:tr>
      <w:tr w:rsidR="00014586" w:rsidRPr="00782515" w14:paraId="72A06631" w14:textId="77777777" w:rsidTr="0023220C">
        <w:trPr>
          <w:gridBefore w:val="1"/>
          <w:wBefore w:w="18" w:type="dxa"/>
          <w:trHeight w:val="620"/>
        </w:trPr>
        <w:tc>
          <w:tcPr>
            <w:tcW w:w="2880" w:type="dxa"/>
          </w:tcPr>
          <w:p w14:paraId="727B3B74" w14:textId="77777777" w:rsidR="00014586" w:rsidRPr="005148D4" w:rsidRDefault="00014586" w:rsidP="00014586">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7CA4B8B0"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The MA Senate released a report in response to COVID-19. </w:t>
            </w:r>
            <w:r w:rsidRPr="005148D4">
              <w:rPr>
                <w:rFonts w:ascii="Aptos" w:hAnsi="Aptos"/>
                <w:b/>
                <w:bCs/>
                <w:color w:val="000000" w:themeColor="text1"/>
              </w:rPr>
              <w:t xml:space="preserve">Download the </w:t>
            </w:r>
            <w:hyperlink r:id="rId233" w:tgtFrame="_blank" w:history="1">
              <w:r w:rsidRPr="005148D4">
                <w:rPr>
                  <w:rStyle w:val="Hyperlink"/>
                  <w:rFonts w:ascii="Aptos" w:hAnsi="Aptos"/>
                  <w:b/>
                  <w:bCs/>
                </w:rPr>
                <w:t>DignityMA Response to Reimagining the Future of MA</w:t>
              </w:r>
            </w:hyperlink>
            <w:r w:rsidRPr="005148D4">
              <w:rPr>
                <w:rFonts w:ascii="Aptos" w:hAnsi="Aptos"/>
                <w:color w:val="000000" w:themeColor="text1"/>
              </w:rPr>
              <w:t>.</w:t>
            </w:r>
          </w:p>
          <w:p w14:paraId="564E3956"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234"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235"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236" w:history="1">
              <w:r w:rsidRPr="005148D4">
                <w:rPr>
                  <w:rStyle w:val="Hyperlink"/>
                  <w:rFonts w:ascii="Aptos" w:hAnsi="Aptos"/>
                  <w:b/>
                  <w:bCs/>
                </w:rPr>
                <w:t>Work Groups</w:t>
              </w:r>
              <w:r w:rsidRPr="005148D4">
                <w:rPr>
                  <w:rStyle w:val="Hyperlink"/>
                  <w:rFonts w:ascii="Aptos" w:hAnsi="Aptos"/>
                </w:rPr>
                <w:t>.</w:t>
              </w:r>
            </w:hyperlink>
          </w:p>
          <w:p w14:paraId="3A47E170" w14:textId="06D2402F" w:rsidR="00014586" w:rsidRPr="005148D4" w:rsidRDefault="00014586" w:rsidP="00014586">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237" w:history="1">
              <w:r w:rsidRPr="005148D4">
                <w:rPr>
                  <w:rStyle w:val="Hyperlink"/>
                  <w:rFonts w:ascii="Aptos" w:hAnsi="Aptos"/>
                  <w:b/>
                  <w:bCs/>
                </w:rPr>
                <w:t>Engaging Everyone: Creating Accessible, Powerful Social Media Content</w:t>
              </w:r>
            </w:hyperlink>
          </w:p>
        </w:tc>
      </w:tr>
      <w:tr w:rsidR="00014586" w14:paraId="65121339" w14:textId="77777777" w:rsidTr="00DA413A">
        <w:trPr>
          <w:gridBefore w:val="1"/>
          <w:wBefore w:w="18" w:type="dxa"/>
          <w:trHeight w:val="656"/>
        </w:trPr>
        <w:tc>
          <w:tcPr>
            <w:tcW w:w="2880" w:type="dxa"/>
          </w:tcPr>
          <w:p w14:paraId="0E7D6435" w14:textId="77777777" w:rsidR="00014586" w:rsidRPr="005148D4" w:rsidRDefault="00014586" w:rsidP="00014586">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238"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239"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240"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241"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lastRenderedPageBreak/>
              <w:t xml:space="preserve">Twitter: </w:t>
            </w:r>
            <w:hyperlink r:id="rId242"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243"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014586" w:rsidRPr="004E6303" w14:paraId="49924FD8" w14:textId="77777777" w:rsidTr="00DA413A">
        <w:trPr>
          <w:gridBefore w:val="1"/>
          <w:wBefore w:w="18" w:type="dxa"/>
        </w:trPr>
        <w:tc>
          <w:tcPr>
            <w:tcW w:w="2880" w:type="dxa"/>
            <w:vMerge w:val="restart"/>
          </w:tcPr>
          <w:p w14:paraId="01786AA5" w14:textId="77777777" w:rsidR="00014586" w:rsidRPr="005148D4" w:rsidRDefault="00014586" w:rsidP="00014586">
            <w:pPr>
              <w:rPr>
                <w:rFonts w:ascii="Aptos" w:hAnsi="Aptos"/>
                <w:b/>
                <w:bCs/>
                <w:sz w:val="24"/>
                <w:szCs w:val="24"/>
              </w:rPr>
            </w:pPr>
            <w:r w:rsidRPr="005148D4">
              <w:rPr>
                <w:rFonts w:ascii="Aptos" w:hAnsi="Aptos"/>
                <w:b/>
                <w:bCs/>
                <w:sz w:val="24"/>
                <w:szCs w:val="24"/>
              </w:rPr>
              <w:lastRenderedPageBreak/>
              <w:t>Participation opportunities with Dignity Alliance Massachusetts</w:t>
            </w:r>
          </w:p>
          <w:p w14:paraId="039FF5DD" w14:textId="77777777" w:rsidR="00014586" w:rsidRPr="005148D4" w:rsidRDefault="00014586" w:rsidP="00014586">
            <w:pPr>
              <w:rPr>
                <w:rFonts w:ascii="Aptos" w:hAnsi="Aptos"/>
                <w:sz w:val="24"/>
                <w:szCs w:val="24"/>
              </w:rPr>
            </w:pPr>
          </w:p>
          <w:p w14:paraId="2AA7E26C" w14:textId="77777777" w:rsidR="00014586" w:rsidRPr="005148D4" w:rsidRDefault="00014586" w:rsidP="00014586">
            <w:pPr>
              <w:rPr>
                <w:rFonts w:ascii="Aptos" w:hAnsi="Aptos"/>
                <w:sz w:val="24"/>
                <w:szCs w:val="24"/>
              </w:rPr>
            </w:pPr>
            <w:r w:rsidRPr="005148D4">
              <w:rPr>
                <w:rFonts w:ascii="Aptos" w:hAnsi="Aptos"/>
                <w:sz w:val="24"/>
                <w:szCs w:val="24"/>
              </w:rPr>
              <w:t>Most workgroups meet bi-weekly via Zoom.</w:t>
            </w:r>
          </w:p>
          <w:p w14:paraId="05A624FC" w14:textId="77777777" w:rsidR="00014586" w:rsidRPr="005148D4" w:rsidRDefault="00014586" w:rsidP="00014586">
            <w:pPr>
              <w:rPr>
                <w:rFonts w:ascii="Aptos" w:hAnsi="Aptos"/>
                <w:sz w:val="24"/>
                <w:szCs w:val="24"/>
              </w:rPr>
            </w:pPr>
          </w:p>
          <w:p w14:paraId="51E58045" w14:textId="77777777" w:rsidR="00014586" w:rsidRPr="005148D4" w:rsidRDefault="00014586" w:rsidP="00014586">
            <w:pPr>
              <w:rPr>
                <w:rFonts w:ascii="Aptos" w:hAnsi="Aptos"/>
                <w:sz w:val="24"/>
                <w:szCs w:val="24"/>
              </w:rPr>
            </w:pPr>
          </w:p>
          <w:p w14:paraId="6C76B968" w14:textId="77777777" w:rsidR="00014586" w:rsidRPr="005148D4" w:rsidRDefault="00014586" w:rsidP="00014586">
            <w:pPr>
              <w:rPr>
                <w:rFonts w:ascii="Aptos" w:hAnsi="Aptos"/>
                <w:sz w:val="24"/>
                <w:szCs w:val="24"/>
              </w:rPr>
            </w:pPr>
          </w:p>
          <w:p w14:paraId="21B3C750" w14:textId="77777777" w:rsidR="00014586" w:rsidRPr="005148D4" w:rsidRDefault="00014586" w:rsidP="00014586">
            <w:pPr>
              <w:rPr>
                <w:rFonts w:ascii="Aptos" w:hAnsi="Aptos"/>
                <w:sz w:val="24"/>
                <w:szCs w:val="24"/>
              </w:rPr>
            </w:pPr>
          </w:p>
          <w:p w14:paraId="08F21DB6" w14:textId="77777777" w:rsidR="00014586" w:rsidRPr="005148D4" w:rsidRDefault="00014586" w:rsidP="00014586">
            <w:pPr>
              <w:rPr>
                <w:rFonts w:ascii="Aptos" w:hAnsi="Aptos"/>
                <w:sz w:val="24"/>
                <w:szCs w:val="24"/>
              </w:rPr>
            </w:pPr>
          </w:p>
          <w:p w14:paraId="4B6A73D5" w14:textId="77777777" w:rsidR="00014586" w:rsidRPr="005148D4" w:rsidRDefault="00014586" w:rsidP="00014586">
            <w:pPr>
              <w:rPr>
                <w:rFonts w:ascii="Aptos" w:hAnsi="Aptos"/>
                <w:sz w:val="24"/>
                <w:szCs w:val="24"/>
              </w:rPr>
            </w:pPr>
          </w:p>
          <w:p w14:paraId="4DEA8C5E" w14:textId="77777777" w:rsidR="00014586" w:rsidRPr="005148D4" w:rsidRDefault="00014586" w:rsidP="00014586">
            <w:pPr>
              <w:rPr>
                <w:rFonts w:ascii="Aptos" w:hAnsi="Aptos"/>
                <w:sz w:val="24"/>
                <w:szCs w:val="24"/>
              </w:rPr>
            </w:pPr>
          </w:p>
          <w:p w14:paraId="3A17D1C2" w14:textId="77777777" w:rsidR="00014586" w:rsidRPr="005148D4" w:rsidRDefault="00014586" w:rsidP="00014586">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014586" w:rsidRPr="005148D4" w:rsidRDefault="00014586" w:rsidP="00014586">
            <w:pPr>
              <w:rPr>
                <w:rFonts w:ascii="Aptos" w:hAnsi="Aptos"/>
                <w:sz w:val="24"/>
                <w:szCs w:val="24"/>
              </w:rPr>
            </w:pPr>
          </w:p>
          <w:p w14:paraId="520E5919" w14:textId="77777777" w:rsidR="00014586" w:rsidRPr="005148D4" w:rsidRDefault="00014586" w:rsidP="00014586">
            <w:pPr>
              <w:rPr>
                <w:rFonts w:ascii="Aptos" w:hAnsi="Aptos"/>
                <w:sz w:val="24"/>
                <w:szCs w:val="24"/>
              </w:rPr>
            </w:pPr>
            <w:r w:rsidRPr="005148D4">
              <w:rPr>
                <w:rFonts w:ascii="Aptos" w:hAnsi="Aptos"/>
                <w:sz w:val="24"/>
                <w:szCs w:val="24"/>
              </w:rPr>
              <w:t>Please contact group lead for more information.</w:t>
            </w:r>
          </w:p>
        </w:tc>
        <w:tc>
          <w:tcPr>
            <w:tcW w:w="2351" w:type="dxa"/>
            <w:gridSpan w:val="2"/>
          </w:tcPr>
          <w:p w14:paraId="0B7CFF28" w14:textId="77777777" w:rsidR="00014586" w:rsidRPr="005148D4" w:rsidRDefault="00014586" w:rsidP="00014586">
            <w:pPr>
              <w:rPr>
                <w:rFonts w:ascii="Aptos" w:hAnsi="Aptos"/>
                <w:b/>
                <w:bCs/>
              </w:rPr>
            </w:pPr>
            <w:r w:rsidRPr="005148D4">
              <w:rPr>
                <w:rFonts w:ascii="Aptos" w:hAnsi="Aptos"/>
                <w:b/>
                <w:bCs/>
              </w:rPr>
              <w:t>Workgroup</w:t>
            </w:r>
          </w:p>
        </w:tc>
        <w:tc>
          <w:tcPr>
            <w:tcW w:w="1789" w:type="dxa"/>
          </w:tcPr>
          <w:p w14:paraId="55556AA9" w14:textId="77777777" w:rsidR="00014586" w:rsidRPr="004E6303" w:rsidRDefault="00014586" w:rsidP="00014586">
            <w:pPr>
              <w:rPr>
                <w:b/>
                <w:bCs/>
              </w:rPr>
            </w:pPr>
            <w:r w:rsidRPr="004E6303">
              <w:rPr>
                <w:b/>
                <w:bCs/>
              </w:rPr>
              <w:t>Workgroup lead</w:t>
            </w:r>
          </w:p>
        </w:tc>
        <w:tc>
          <w:tcPr>
            <w:tcW w:w="3780" w:type="dxa"/>
            <w:gridSpan w:val="2"/>
          </w:tcPr>
          <w:p w14:paraId="48E9BA06" w14:textId="77777777" w:rsidR="00014586" w:rsidRPr="004E6303" w:rsidRDefault="00014586" w:rsidP="00014586">
            <w:pPr>
              <w:rPr>
                <w:b/>
                <w:bCs/>
              </w:rPr>
            </w:pPr>
            <w:r w:rsidRPr="004E6303">
              <w:rPr>
                <w:b/>
                <w:bCs/>
              </w:rPr>
              <w:t>Email</w:t>
            </w:r>
          </w:p>
        </w:tc>
      </w:tr>
      <w:tr w:rsidR="00014586" w:rsidRPr="00FD298F" w14:paraId="5C462C3F" w14:textId="77777777" w:rsidTr="00DA413A">
        <w:trPr>
          <w:gridBefore w:val="1"/>
          <w:wBefore w:w="18" w:type="dxa"/>
        </w:trPr>
        <w:tc>
          <w:tcPr>
            <w:tcW w:w="2880" w:type="dxa"/>
            <w:vMerge/>
          </w:tcPr>
          <w:p w14:paraId="0D0DFF3E" w14:textId="77777777" w:rsidR="00014586" w:rsidRPr="005148D4" w:rsidRDefault="00014586" w:rsidP="00014586">
            <w:pPr>
              <w:rPr>
                <w:rFonts w:ascii="Aptos" w:hAnsi="Aptos"/>
                <w:sz w:val="24"/>
                <w:szCs w:val="24"/>
              </w:rPr>
            </w:pPr>
          </w:p>
        </w:tc>
        <w:tc>
          <w:tcPr>
            <w:tcW w:w="2351" w:type="dxa"/>
            <w:gridSpan w:val="2"/>
          </w:tcPr>
          <w:p w14:paraId="6D05A4F8" w14:textId="77777777" w:rsidR="00014586" w:rsidRPr="005148D4" w:rsidRDefault="00014586" w:rsidP="00014586">
            <w:pPr>
              <w:rPr>
                <w:rFonts w:ascii="Aptos" w:hAnsi="Aptos"/>
              </w:rPr>
            </w:pPr>
            <w:r w:rsidRPr="005148D4">
              <w:rPr>
                <w:rFonts w:ascii="Aptos" w:hAnsi="Aptos"/>
              </w:rPr>
              <w:t>General Membership</w:t>
            </w:r>
          </w:p>
        </w:tc>
        <w:tc>
          <w:tcPr>
            <w:tcW w:w="1789" w:type="dxa"/>
          </w:tcPr>
          <w:p w14:paraId="0C96A7D2" w14:textId="77777777" w:rsidR="00014586" w:rsidRDefault="00014586" w:rsidP="00014586">
            <w:r>
              <w:t>Bill Henning</w:t>
            </w:r>
          </w:p>
          <w:p w14:paraId="0AB0E228" w14:textId="77777777" w:rsidR="00014586" w:rsidRPr="00FD298F" w:rsidRDefault="00014586" w:rsidP="00014586">
            <w:r>
              <w:t>Paul Lanzikos</w:t>
            </w:r>
          </w:p>
        </w:tc>
        <w:tc>
          <w:tcPr>
            <w:tcW w:w="3780" w:type="dxa"/>
            <w:gridSpan w:val="2"/>
          </w:tcPr>
          <w:p w14:paraId="3EE0DB38" w14:textId="77777777" w:rsidR="00014586" w:rsidRDefault="003E1373" w:rsidP="00014586">
            <w:hyperlink r:id="rId244" w:history="1">
              <w:r w:rsidR="00014586" w:rsidRPr="00F344A9">
                <w:rPr>
                  <w:rStyle w:val="Hyperlink"/>
                </w:rPr>
                <w:t>bhenning@bostoncil.org</w:t>
              </w:r>
            </w:hyperlink>
          </w:p>
          <w:p w14:paraId="5346C025" w14:textId="77777777" w:rsidR="00014586" w:rsidRPr="00FD298F" w:rsidRDefault="003E1373" w:rsidP="00014586">
            <w:hyperlink r:id="rId245" w:history="1">
              <w:r w:rsidR="00014586" w:rsidRPr="00F344A9">
                <w:rPr>
                  <w:rStyle w:val="Hyperlink"/>
                </w:rPr>
                <w:t>paul.lanzikos@gmail.com</w:t>
              </w:r>
            </w:hyperlink>
            <w:r w:rsidR="00014586">
              <w:t xml:space="preserve"> </w:t>
            </w:r>
          </w:p>
        </w:tc>
      </w:tr>
      <w:tr w:rsidR="00014586" w14:paraId="39C3A6F6" w14:textId="77777777" w:rsidTr="00DA413A">
        <w:trPr>
          <w:gridBefore w:val="1"/>
          <w:wBefore w:w="18" w:type="dxa"/>
        </w:trPr>
        <w:tc>
          <w:tcPr>
            <w:tcW w:w="2880" w:type="dxa"/>
            <w:vMerge/>
          </w:tcPr>
          <w:p w14:paraId="0B1C60CE" w14:textId="77777777" w:rsidR="00014586" w:rsidRPr="005148D4" w:rsidRDefault="00014586" w:rsidP="00014586">
            <w:pPr>
              <w:rPr>
                <w:rFonts w:ascii="Aptos" w:hAnsi="Aptos"/>
                <w:sz w:val="24"/>
                <w:szCs w:val="24"/>
              </w:rPr>
            </w:pPr>
          </w:p>
        </w:tc>
        <w:tc>
          <w:tcPr>
            <w:tcW w:w="2351" w:type="dxa"/>
            <w:gridSpan w:val="2"/>
          </w:tcPr>
          <w:p w14:paraId="5ABA723C" w14:textId="77777777" w:rsidR="00014586" w:rsidRPr="005148D4" w:rsidRDefault="00014586" w:rsidP="00014586">
            <w:pPr>
              <w:rPr>
                <w:rFonts w:ascii="Aptos" w:hAnsi="Aptos"/>
              </w:rPr>
            </w:pPr>
            <w:r w:rsidRPr="005148D4">
              <w:rPr>
                <w:rFonts w:ascii="Aptos" w:hAnsi="Aptos"/>
              </w:rPr>
              <w:t>Behavioral Health</w:t>
            </w:r>
          </w:p>
        </w:tc>
        <w:tc>
          <w:tcPr>
            <w:tcW w:w="1789" w:type="dxa"/>
          </w:tcPr>
          <w:p w14:paraId="3DBD58DD" w14:textId="77777777" w:rsidR="00014586" w:rsidRDefault="00014586" w:rsidP="00014586">
            <w:r>
              <w:t>Frank Baskin</w:t>
            </w:r>
          </w:p>
        </w:tc>
        <w:tc>
          <w:tcPr>
            <w:tcW w:w="3780" w:type="dxa"/>
            <w:gridSpan w:val="2"/>
          </w:tcPr>
          <w:p w14:paraId="2406F3CC" w14:textId="77777777" w:rsidR="00014586" w:rsidRDefault="003E1373" w:rsidP="00014586">
            <w:hyperlink r:id="rId246" w:history="1">
              <w:r w:rsidR="00014586" w:rsidRPr="00F344A9">
                <w:rPr>
                  <w:rStyle w:val="Hyperlink"/>
                </w:rPr>
                <w:t>baskinfrank19@gmail.com</w:t>
              </w:r>
            </w:hyperlink>
            <w:r w:rsidR="00014586">
              <w:t xml:space="preserve"> </w:t>
            </w:r>
          </w:p>
        </w:tc>
      </w:tr>
      <w:tr w:rsidR="00014586" w14:paraId="233359F2" w14:textId="77777777" w:rsidTr="00DA413A">
        <w:trPr>
          <w:gridBefore w:val="1"/>
          <w:wBefore w:w="18" w:type="dxa"/>
        </w:trPr>
        <w:tc>
          <w:tcPr>
            <w:tcW w:w="2880" w:type="dxa"/>
            <w:vMerge/>
          </w:tcPr>
          <w:p w14:paraId="21E8FAA5" w14:textId="77777777" w:rsidR="00014586" w:rsidRPr="005148D4" w:rsidRDefault="00014586" w:rsidP="00014586">
            <w:pPr>
              <w:rPr>
                <w:rFonts w:ascii="Aptos" w:hAnsi="Aptos"/>
                <w:sz w:val="24"/>
                <w:szCs w:val="24"/>
              </w:rPr>
            </w:pPr>
          </w:p>
        </w:tc>
        <w:tc>
          <w:tcPr>
            <w:tcW w:w="2351" w:type="dxa"/>
            <w:gridSpan w:val="2"/>
          </w:tcPr>
          <w:p w14:paraId="01E4462A" w14:textId="77777777" w:rsidR="00014586" w:rsidRPr="005148D4" w:rsidRDefault="00014586" w:rsidP="00014586">
            <w:pPr>
              <w:rPr>
                <w:rFonts w:ascii="Aptos" w:hAnsi="Aptos"/>
              </w:rPr>
            </w:pPr>
            <w:r w:rsidRPr="005148D4">
              <w:rPr>
                <w:rFonts w:ascii="Aptos" w:hAnsi="Aptos"/>
              </w:rPr>
              <w:t>Communications</w:t>
            </w:r>
          </w:p>
        </w:tc>
        <w:tc>
          <w:tcPr>
            <w:tcW w:w="1789" w:type="dxa"/>
          </w:tcPr>
          <w:p w14:paraId="2D6471E8" w14:textId="77777777" w:rsidR="00014586" w:rsidRDefault="00014586" w:rsidP="00014586">
            <w:r>
              <w:t>Lachlan Forrow</w:t>
            </w:r>
          </w:p>
        </w:tc>
        <w:tc>
          <w:tcPr>
            <w:tcW w:w="3780" w:type="dxa"/>
            <w:gridSpan w:val="2"/>
          </w:tcPr>
          <w:p w14:paraId="0172910D" w14:textId="77777777" w:rsidR="00014586" w:rsidRDefault="003E1373" w:rsidP="00014586">
            <w:hyperlink r:id="rId247" w:history="1">
              <w:r w:rsidR="00014586" w:rsidRPr="001B4A69">
                <w:rPr>
                  <w:rStyle w:val="Hyperlink"/>
                </w:rPr>
                <w:t>lforrow@bidmc.harvard.edu</w:t>
              </w:r>
            </w:hyperlink>
          </w:p>
        </w:tc>
      </w:tr>
      <w:tr w:rsidR="00014586" w14:paraId="52D90BF6" w14:textId="77777777" w:rsidTr="00DA413A">
        <w:trPr>
          <w:gridBefore w:val="1"/>
          <w:wBefore w:w="18" w:type="dxa"/>
        </w:trPr>
        <w:tc>
          <w:tcPr>
            <w:tcW w:w="2880" w:type="dxa"/>
            <w:vMerge/>
          </w:tcPr>
          <w:p w14:paraId="040E5191" w14:textId="77777777" w:rsidR="00014586" w:rsidRPr="005148D4" w:rsidRDefault="00014586" w:rsidP="00014586">
            <w:pPr>
              <w:rPr>
                <w:rFonts w:ascii="Aptos" w:hAnsi="Aptos"/>
                <w:sz w:val="24"/>
                <w:szCs w:val="24"/>
              </w:rPr>
            </w:pPr>
          </w:p>
        </w:tc>
        <w:tc>
          <w:tcPr>
            <w:tcW w:w="2351" w:type="dxa"/>
            <w:gridSpan w:val="2"/>
          </w:tcPr>
          <w:p w14:paraId="345BCC94" w14:textId="4877EB44" w:rsidR="00014586" w:rsidRPr="005148D4" w:rsidRDefault="00014586" w:rsidP="00014586">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77777777" w:rsidR="00014586" w:rsidRDefault="00014586" w:rsidP="00014586">
            <w:r>
              <w:t>Arlene Germain</w:t>
            </w:r>
          </w:p>
        </w:tc>
        <w:tc>
          <w:tcPr>
            <w:tcW w:w="3780" w:type="dxa"/>
            <w:gridSpan w:val="2"/>
          </w:tcPr>
          <w:p w14:paraId="3F58F5C3" w14:textId="77777777" w:rsidR="00014586" w:rsidRDefault="003E1373" w:rsidP="00014586">
            <w:hyperlink r:id="rId248" w:history="1">
              <w:r w:rsidR="00014586" w:rsidRPr="00F344A9">
                <w:rPr>
                  <w:rStyle w:val="Hyperlink"/>
                </w:rPr>
                <w:t>agermain@manhr.org</w:t>
              </w:r>
            </w:hyperlink>
            <w:r w:rsidR="00014586">
              <w:t xml:space="preserve"> </w:t>
            </w:r>
          </w:p>
        </w:tc>
      </w:tr>
      <w:tr w:rsidR="00014586" w14:paraId="4472DD82" w14:textId="77777777" w:rsidTr="00DA413A">
        <w:trPr>
          <w:gridBefore w:val="1"/>
          <w:wBefore w:w="18" w:type="dxa"/>
        </w:trPr>
        <w:tc>
          <w:tcPr>
            <w:tcW w:w="2880" w:type="dxa"/>
            <w:vMerge/>
          </w:tcPr>
          <w:p w14:paraId="6BACB933" w14:textId="77777777" w:rsidR="00014586" w:rsidRPr="005148D4" w:rsidRDefault="00014586" w:rsidP="00014586">
            <w:pPr>
              <w:rPr>
                <w:rFonts w:ascii="Aptos" w:hAnsi="Aptos"/>
                <w:sz w:val="24"/>
                <w:szCs w:val="24"/>
              </w:rPr>
            </w:pPr>
          </w:p>
        </w:tc>
        <w:tc>
          <w:tcPr>
            <w:tcW w:w="2351" w:type="dxa"/>
            <w:gridSpan w:val="2"/>
          </w:tcPr>
          <w:p w14:paraId="5C49DBC0" w14:textId="77777777" w:rsidR="00014586" w:rsidRPr="005148D4" w:rsidRDefault="00014586" w:rsidP="00014586">
            <w:pPr>
              <w:rPr>
                <w:rFonts w:ascii="Aptos" w:hAnsi="Aptos"/>
              </w:rPr>
            </w:pPr>
            <w:r w:rsidRPr="005148D4">
              <w:rPr>
                <w:rFonts w:ascii="Aptos" w:hAnsi="Aptos"/>
              </w:rPr>
              <w:t>Home and Community Based Services</w:t>
            </w:r>
          </w:p>
        </w:tc>
        <w:tc>
          <w:tcPr>
            <w:tcW w:w="1789" w:type="dxa"/>
          </w:tcPr>
          <w:p w14:paraId="18804944" w14:textId="77777777" w:rsidR="00014586" w:rsidRDefault="00014586" w:rsidP="00014586">
            <w:r>
              <w:t>Meg Coffin</w:t>
            </w:r>
          </w:p>
        </w:tc>
        <w:tc>
          <w:tcPr>
            <w:tcW w:w="3780" w:type="dxa"/>
            <w:gridSpan w:val="2"/>
          </w:tcPr>
          <w:p w14:paraId="0C877A7E" w14:textId="77777777" w:rsidR="00014586" w:rsidRDefault="003E1373" w:rsidP="00014586">
            <w:hyperlink r:id="rId249" w:history="1">
              <w:r w:rsidR="00014586" w:rsidRPr="00F344A9">
                <w:rPr>
                  <w:rStyle w:val="Hyperlink"/>
                </w:rPr>
                <w:t>mcoffin@centerlw.org</w:t>
              </w:r>
            </w:hyperlink>
            <w:r w:rsidR="00014586">
              <w:t xml:space="preserve"> </w:t>
            </w:r>
          </w:p>
        </w:tc>
      </w:tr>
      <w:tr w:rsidR="00014586" w14:paraId="4721116B" w14:textId="77777777" w:rsidTr="00DA413A">
        <w:trPr>
          <w:gridBefore w:val="1"/>
          <w:wBefore w:w="18" w:type="dxa"/>
        </w:trPr>
        <w:tc>
          <w:tcPr>
            <w:tcW w:w="2880" w:type="dxa"/>
            <w:vMerge/>
          </w:tcPr>
          <w:p w14:paraId="05A8A4BD" w14:textId="77777777" w:rsidR="00014586" w:rsidRPr="005148D4" w:rsidRDefault="00014586" w:rsidP="00014586">
            <w:pPr>
              <w:rPr>
                <w:rFonts w:ascii="Aptos" w:hAnsi="Aptos"/>
                <w:sz w:val="24"/>
                <w:szCs w:val="24"/>
              </w:rPr>
            </w:pPr>
          </w:p>
        </w:tc>
        <w:tc>
          <w:tcPr>
            <w:tcW w:w="2351" w:type="dxa"/>
            <w:gridSpan w:val="2"/>
          </w:tcPr>
          <w:p w14:paraId="31C49857" w14:textId="77777777" w:rsidR="00014586" w:rsidRPr="005148D4" w:rsidRDefault="00014586" w:rsidP="00014586">
            <w:pPr>
              <w:rPr>
                <w:rFonts w:ascii="Aptos" w:hAnsi="Aptos"/>
              </w:rPr>
            </w:pPr>
            <w:r w:rsidRPr="005148D4">
              <w:rPr>
                <w:rFonts w:ascii="Aptos" w:hAnsi="Aptos"/>
              </w:rPr>
              <w:t>Legislative</w:t>
            </w:r>
          </w:p>
        </w:tc>
        <w:tc>
          <w:tcPr>
            <w:tcW w:w="1789" w:type="dxa"/>
          </w:tcPr>
          <w:p w14:paraId="5E15057D" w14:textId="77777777" w:rsidR="00014586" w:rsidRDefault="00014586" w:rsidP="00014586">
            <w:r>
              <w:t>Richard Moore</w:t>
            </w:r>
          </w:p>
        </w:tc>
        <w:tc>
          <w:tcPr>
            <w:tcW w:w="3780" w:type="dxa"/>
            <w:gridSpan w:val="2"/>
          </w:tcPr>
          <w:p w14:paraId="67807BFA" w14:textId="77777777" w:rsidR="00014586" w:rsidRDefault="003E1373" w:rsidP="00014586">
            <w:hyperlink r:id="rId250" w:history="1">
              <w:r w:rsidR="00014586" w:rsidRPr="00F344A9">
                <w:rPr>
                  <w:rStyle w:val="Hyperlink"/>
                </w:rPr>
                <w:t>rmoore8743@charter.net</w:t>
              </w:r>
            </w:hyperlink>
            <w:r w:rsidR="00014586">
              <w:t xml:space="preserve"> </w:t>
            </w:r>
          </w:p>
        </w:tc>
      </w:tr>
      <w:tr w:rsidR="00014586" w14:paraId="2732B14A" w14:textId="77777777" w:rsidTr="00DA413A">
        <w:trPr>
          <w:gridBefore w:val="1"/>
          <w:wBefore w:w="18" w:type="dxa"/>
        </w:trPr>
        <w:tc>
          <w:tcPr>
            <w:tcW w:w="2880" w:type="dxa"/>
            <w:vMerge/>
          </w:tcPr>
          <w:p w14:paraId="5AA6096A" w14:textId="77777777" w:rsidR="00014586" w:rsidRPr="005148D4" w:rsidRDefault="00014586" w:rsidP="00014586">
            <w:pPr>
              <w:rPr>
                <w:rFonts w:ascii="Aptos" w:hAnsi="Aptos"/>
                <w:sz w:val="24"/>
                <w:szCs w:val="24"/>
              </w:rPr>
            </w:pPr>
          </w:p>
        </w:tc>
        <w:tc>
          <w:tcPr>
            <w:tcW w:w="2351" w:type="dxa"/>
            <w:gridSpan w:val="2"/>
          </w:tcPr>
          <w:p w14:paraId="2EC415A7" w14:textId="77777777" w:rsidR="00014586" w:rsidRPr="005148D4" w:rsidRDefault="00014586" w:rsidP="00014586">
            <w:pPr>
              <w:rPr>
                <w:rFonts w:ascii="Aptos" w:hAnsi="Aptos"/>
              </w:rPr>
            </w:pPr>
            <w:r w:rsidRPr="005148D4">
              <w:rPr>
                <w:rFonts w:ascii="Aptos" w:hAnsi="Aptos"/>
              </w:rPr>
              <w:t>Legal Issues</w:t>
            </w:r>
          </w:p>
        </w:tc>
        <w:tc>
          <w:tcPr>
            <w:tcW w:w="1789" w:type="dxa"/>
          </w:tcPr>
          <w:p w14:paraId="337F81F5" w14:textId="77777777" w:rsidR="00014586" w:rsidRDefault="00014586" w:rsidP="00014586">
            <w:r>
              <w:t>Jeni Kaplan</w:t>
            </w:r>
          </w:p>
        </w:tc>
        <w:tc>
          <w:tcPr>
            <w:tcW w:w="3780" w:type="dxa"/>
            <w:gridSpan w:val="2"/>
          </w:tcPr>
          <w:p w14:paraId="3DA9691F" w14:textId="77777777" w:rsidR="00014586" w:rsidRDefault="003E1373" w:rsidP="00014586">
            <w:hyperlink r:id="rId251" w:history="1">
              <w:r w:rsidR="00014586" w:rsidRPr="00405C87">
                <w:rPr>
                  <w:rStyle w:val="Hyperlink"/>
                </w:rPr>
                <w:t>jkaplan@cpr-ma.org</w:t>
              </w:r>
            </w:hyperlink>
            <w:r w:rsidR="00014586">
              <w:t xml:space="preserve"> </w:t>
            </w:r>
          </w:p>
        </w:tc>
      </w:tr>
      <w:tr w:rsidR="00014586" w14:paraId="41BAF89C" w14:textId="77777777" w:rsidTr="00DA413A">
        <w:trPr>
          <w:gridBefore w:val="1"/>
          <w:wBefore w:w="18" w:type="dxa"/>
        </w:trPr>
        <w:tc>
          <w:tcPr>
            <w:tcW w:w="2880" w:type="dxa"/>
            <w:vMerge/>
          </w:tcPr>
          <w:p w14:paraId="5EC8345B" w14:textId="77777777" w:rsidR="00014586" w:rsidRPr="005148D4" w:rsidRDefault="00014586" w:rsidP="00014586">
            <w:pPr>
              <w:rPr>
                <w:rFonts w:ascii="Aptos" w:hAnsi="Aptos"/>
                <w:sz w:val="24"/>
                <w:szCs w:val="24"/>
              </w:rPr>
            </w:pPr>
          </w:p>
        </w:tc>
        <w:tc>
          <w:tcPr>
            <w:tcW w:w="2351" w:type="dxa"/>
            <w:gridSpan w:val="2"/>
          </w:tcPr>
          <w:p w14:paraId="418D640B" w14:textId="77777777" w:rsidR="00014586" w:rsidRPr="005148D4" w:rsidRDefault="00014586" w:rsidP="00014586">
            <w:pPr>
              <w:rPr>
                <w:rFonts w:ascii="Aptos" w:hAnsi="Aptos"/>
                <w:b/>
                <w:bCs/>
              </w:rPr>
            </w:pPr>
            <w:r w:rsidRPr="005148D4">
              <w:rPr>
                <w:rFonts w:ascii="Aptos" w:hAnsi="Aptos"/>
                <w:b/>
                <w:bCs/>
              </w:rPr>
              <w:t>Interest Group</w:t>
            </w:r>
          </w:p>
        </w:tc>
        <w:tc>
          <w:tcPr>
            <w:tcW w:w="1789" w:type="dxa"/>
          </w:tcPr>
          <w:p w14:paraId="6843E3CB" w14:textId="77777777" w:rsidR="00014586" w:rsidRDefault="00014586" w:rsidP="00014586">
            <w:r>
              <w:rPr>
                <w:b/>
                <w:bCs/>
              </w:rPr>
              <w:t>Group</w:t>
            </w:r>
            <w:r w:rsidRPr="004E6303">
              <w:rPr>
                <w:b/>
                <w:bCs/>
              </w:rPr>
              <w:t xml:space="preserve"> lead</w:t>
            </w:r>
          </w:p>
        </w:tc>
        <w:tc>
          <w:tcPr>
            <w:tcW w:w="3780" w:type="dxa"/>
            <w:gridSpan w:val="2"/>
          </w:tcPr>
          <w:p w14:paraId="0F86CEDF" w14:textId="77777777" w:rsidR="00014586" w:rsidRDefault="00014586" w:rsidP="00014586">
            <w:r w:rsidRPr="004E6303">
              <w:rPr>
                <w:b/>
                <w:bCs/>
              </w:rPr>
              <w:t>Email</w:t>
            </w:r>
          </w:p>
        </w:tc>
      </w:tr>
      <w:tr w:rsidR="00014586" w14:paraId="7AEA7894" w14:textId="77777777" w:rsidTr="00DA413A">
        <w:trPr>
          <w:gridBefore w:val="1"/>
          <w:wBefore w:w="18" w:type="dxa"/>
        </w:trPr>
        <w:tc>
          <w:tcPr>
            <w:tcW w:w="2880" w:type="dxa"/>
            <w:vMerge/>
          </w:tcPr>
          <w:p w14:paraId="3CE049F8" w14:textId="77777777" w:rsidR="00014586" w:rsidRPr="005148D4" w:rsidRDefault="00014586" w:rsidP="00014586">
            <w:pPr>
              <w:rPr>
                <w:rFonts w:ascii="Aptos" w:hAnsi="Aptos"/>
                <w:sz w:val="24"/>
                <w:szCs w:val="24"/>
              </w:rPr>
            </w:pPr>
          </w:p>
        </w:tc>
        <w:tc>
          <w:tcPr>
            <w:tcW w:w="2351" w:type="dxa"/>
            <w:gridSpan w:val="2"/>
          </w:tcPr>
          <w:p w14:paraId="03828C02" w14:textId="74C7B991" w:rsidR="00014586" w:rsidRPr="005148D4" w:rsidRDefault="00014586" w:rsidP="00014586">
            <w:pPr>
              <w:rPr>
                <w:rFonts w:ascii="Aptos" w:hAnsi="Aptos"/>
              </w:rPr>
            </w:pPr>
            <w:r w:rsidRPr="005148D4">
              <w:rPr>
                <w:rFonts w:ascii="Aptos" w:hAnsi="Aptos"/>
              </w:rPr>
              <w:t>Assisted Living</w:t>
            </w:r>
          </w:p>
        </w:tc>
        <w:tc>
          <w:tcPr>
            <w:tcW w:w="1789" w:type="dxa"/>
          </w:tcPr>
          <w:p w14:paraId="4241E532" w14:textId="66FAEA4B" w:rsidR="00014586" w:rsidRDefault="00014586" w:rsidP="00014586">
            <w:r>
              <w:t>John Ford</w:t>
            </w:r>
          </w:p>
        </w:tc>
        <w:tc>
          <w:tcPr>
            <w:tcW w:w="3780" w:type="dxa"/>
            <w:gridSpan w:val="2"/>
          </w:tcPr>
          <w:p w14:paraId="7502790A" w14:textId="296CCC19" w:rsidR="00014586" w:rsidRDefault="003E1373" w:rsidP="00014586">
            <w:hyperlink r:id="rId252" w:history="1">
              <w:r w:rsidR="00014586" w:rsidRPr="007253AF">
                <w:rPr>
                  <w:rStyle w:val="Hyperlink"/>
                </w:rPr>
                <w:t>jford@njc-ma.org</w:t>
              </w:r>
            </w:hyperlink>
            <w:r w:rsidR="00014586">
              <w:t xml:space="preserve"> </w:t>
            </w:r>
          </w:p>
        </w:tc>
      </w:tr>
      <w:tr w:rsidR="00014586" w14:paraId="43918004" w14:textId="77777777" w:rsidTr="00DA413A">
        <w:trPr>
          <w:gridBefore w:val="1"/>
          <w:wBefore w:w="18" w:type="dxa"/>
        </w:trPr>
        <w:tc>
          <w:tcPr>
            <w:tcW w:w="2880" w:type="dxa"/>
            <w:vMerge/>
          </w:tcPr>
          <w:p w14:paraId="1020C107" w14:textId="77777777" w:rsidR="00014586" w:rsidRPr="005148D4" w:rsidRDefault="00014586" w:rsidP="00014586">
            <w:pPr>
              <w:rPr>
                <w:rFonts w:ascii="Aptos" w:hAnsi="Aptos"/>
                <w:sz w:val="24"/>
                <w:szCs w:val="24"/>
              </w:rPr>
            </w:pPr>
          </w:p>
        </w:tc>
        <w:tc>
          <w:tcPr>
            <w:tcW w:w="2351" w:type="dxa"/>
            <w:gridSpan w:val="2"/>
          </w:tcPr>
          <w:p w14:paraId="5399D560" w14:textId="77777777" w:rsidR="00014586" w:rsidRPr="005148D4" w:rsidRDefault="00014586" w:rsidP="00014586">
            <w:pPr>
              <w:rPr>
                <w:rFonts w:ascii="Aptos" w:hAnsi="Aptos"/>
              </w:rPr>
            </w:pPr>
            <w:r w:rsidRPr="005148D4">
              <w:rPr>
                <w:rFonts w:ascii="Aptos" w:hAnsi="Aptos"/>
              </w:rPr>
              <w:t>Housing</w:t>
            </w:r>
          </w:p>
        </w:tc>
        <w:tc>
          <w:tcPr>
            <w:tcW w:w="1789" w:type="dxa"/>
          </w:tcPr>
          <w:p w14:paraId="4F9BA7AE" w14:textId="77777777" w:rsidR="00014586" w:rsidRDefault="00014586" w:rsidP="00014586">
            <w:r>
              <w:t>Bill Henning</w:t>
            </w:r>
          </w:p>
        </w:tc>
        <w:tc>
          <w:tcPr>
            <w:tcW w:w="3780" w:type="dxa"/>
            <w:gridSpan w:val="2"/>
          </w:tcPr>
          <w:p w14:paraId="217C95F4" w14:textId="77777777" w:rsidR="00014586" w:rsidRDefault="003E1373" w:rsidP="00014586">
            <w:hyperlink r:id="rId253" w:history="1">
              <w:r w:rsidR="00014586" w:rsidRPr="002B65DF">
                <w:rPr>
                  <w:rStyle w:val="Hyperlink"/>
                </w:rPr>
                <w:t>bhenning@bostoncil.org</w:t>
              </w:r>
            </w:hyperlink>
            <w:r w:rsidR="00014586">
              <w:t xml:space="preserve"> </w:t>
            </w:r>
          </w:p>
        </w:tc>
      </w:tr>
      <w:tr w:rsidR="00014586" w14:paraId="11046D32" w14:textId="77777777" w:rsidTr="00DA413A">
        <w:trPr>
          <w:gridBefore w:val="1"/>
          <w:wBefore w:w="18" w:type="dxa"/>
        </w:trPr>
        <w:tc>
          <w:tcPr>
            <w:tcW w:w="2880" w:type="dxa"/>
            <w:vMerge/>
          </w:tcPr>
          <w:p w14:paraId="3FE8F325" w14:textId="77777777" w:rsidR="00014586" w:rsidRPr="005148D4" w:rsidRDefault="00014586" w:rsidP="00014586">
            <w:pPr>
              <w:rPr>
                <w:rFonts w:ascii="Aptos" w:hAnsi="Aptos"/>
                <w:sz w:val="24"/>
                <w:szCs w:val="24"/>
              </w:rPr>
            </w:pPr>
          </w:p>
        </w:tc>
        <w:tc>
          <w:tcPr>
            <w:tcW w:w="2351" w:type="dxa"/>
            <w:gridSpan w:val="2"/>
          </w:tcPr>
          <w:p w14:paraId="66C4962D" w14:textId="77777777" w:rsidR="00014586" w:rsidRPr="005148D4" w:rsidRDefault="00014586" w:rsidP="00014586">
            <w:pPr>
              <w:rPr>
                <w:rFonts w:ascii="Aptos" w:hAnsi="Aptos"/>
              </w:rPr>
            </w:pPr>
            <w:r w:rsidRPr="005148D4">
              <w:rPr>
                <w:rFonts w:ascii="Aptos" w:hAnsi="Aptos"/>
              </w:rPr>
              <w:t>Veteran Services</w:t>
            </w:r>
          </w:p>
        </w:tc>
        <w:tc>
          <w:tcPr>
            <w:tcW w:w="1789" w:type="dxa"/>
          </w:tcPr>
          <w:p w14:paraId="1EC21DFB" w14:textId="77777777" w:rsidR="00014586" w:rsidRDefault="00014586" w:rsidP="00014586">
            <w:r>
              <w:t>James Lomastro</w:t>
            </w:r>
          </w:p>
        </w:tc>
        <w:tc>
          <w:tcPr>
            <w:tcW w:w="3780" w:type="dxa"/>
            <w:gridSpan w:val="2"/>
          </w:tcPr>
          <w:p w14:paraId="1804F3AA" w14:textId="77777777" w:rsidR="00014586" w:rsidRDefault="003E1373" w:rsidP="00014586">
            <w:hyperlink r:id="rId254" w:history="1">
              <w:r w:rsidR="00014586" w:rsidRPr="00CF68E8">
                <w:rPr>
                  <w:rStyle w:val="Hyperlink"/>
                </w:rPr>
                <w:t>jimlomastro@comcast.net</w:t>
              </w:r>
            </w:hyperlink>
            <w:r w:rsidR="00014586">
              <w:t xml:space="preserve"> </w:t>
            </w:r>
          </w:p>
        </w:tc>
      </w:tr>
      <w:tr w:rsidR="00014586" w14:paraId="500B92ED" w14:textId="77777777" w:rsidTr="00DA413A">
        <w:trPr>
          <w:gridBefore w:val="1"/>
          <w:wBefore w:w="18" w:type="dxa"/>
        </w:trPr>
        <w:tc>
          <w:tcPr>
            <w:tcW w:w="2880" w:type="dxa"/>
            <w:vMerge/>
          </w:tcPr>
          <w:p w14:paraId="71DDBF9F" w14:textId="77777777" w:rsidR="00014586" w:rsidRPr="005148D4" w:rsidRDefault="00014586" w:rsidP="00014586">
            <w:pPr>
              <w:rPr>
                <w:rFonts w:ascii="Aptos" w:hAnsi="Aptos"/>
                <w:sz w:val="24"/>
                <w:szCs w:val="24"/>
              </w:rPr>
            </w:pPr>
          </w:p>
        </w:tc>
        <w:tc>
          <w:tcPr>
            <w:tcW w:w="2351" w:type="dxa"/>
            <w:gridSpan w:val="2"/>
          </w:tcPr>
          <w:p w14:paraId="630D3A42" w14:textId="77777777" w:rsidR="00014586" w:rsidRPr="005148D4" w:rsidRDefault="00014586" w:rsidP="00014586">
            <w:pPr>
              <w:rPr>
                <w:rFonts w:ascii="Aptos" w:hAnsi="Aptos"/>
              </w:rPr>
            </w:pPr>
            <w:r w:rsidRPr="005148D4">
              <w:rPr>
                <w:rFonts w:ascii="Aptos" w:hAnsi="Aptos"/>
              </w:rPr>
              <w:t>Transportation</w:t>
            </w:r>
          </w:p>
        </w:tc>
        <w:tc>
          <w:tcPr>
            <w:tcW w:w="1789" w:type="dxa"/>
          </w:tcPr>
          <w:p w14:paraId="0D80EDCA" w14:textId="77777777" w:rsidR="00014586" w:rsidRDefault="00014586" w:rsidP="00014586">
            <w:r>
              <w:t>Frank Baskin</w:t>
            </w:r>
          </w:p>
          <w:p w14:paraId="262F22DF" w14:textId="77777777" w:rsidR="00014586" w:rsidRDefault="00014586" w:rsidP="00014586">
            <w:r>
              <w:t>Chris Hoeh</w:t>
            </w:r>
          </w:p>
        </w:tc>
        <w:tc>
          <w:tcPr>
            <w:tcW w:w="3780" w:type="dxa"/>
            <w:gridSpan w:val="2"/>
          </w:tcPr>
          <w:p w14:paraId="7959793C" w14:textId="77777777" w:rsidR="00014586" w:rsidRDefault="003E1373" w:rsidP="00014586">
            <w:hyperlink r:id="rId255" w:history="1">
              <w:r w:rsidR="00014586" w:rsidRPr="00613FC7">
                <w:rPr>
                  <w:rStyle w:val="Hyperlink"/>
                </w:rPr>
                <w:t>baskinfrank19@gmail.com</w:t>
              </w:r>
            </w:hyperlink>
            <w:r w:rsidR="00014586">
              <w:t xml:space="preserve"> </w:t>
            </w:r>
          </w:p>
          <w:p w14:paraId="788CE3C9" w14:textId="77777777" w:rsidR="00014586" w:rsidRDefault="003E1373" w:rsidP="00014586">
            <w:hyperlink r:id="rId256" w:history="1">
              <w:r w:rsidR="00014586" w:rsidRPr="00613FC7">
                <w:rPr>
                  <w:rStyle w:val="Hyperlink"/>
                </w:rPr>
                <w:t>cdhoeh@gmail.com</w:t>
              </w:r>
            </w:hyperlink>
            <w:r w:rsidR="00014586">
              <w:t xml:space="preserve"> </w:t>
            </w:r>
          </w:p>
        </w:tc>
      </w:tr>
      <w:tr w:rsidR="00014586" w14:paraId="23361B22" w14:textId="77777777" w:rsidTr="00DA413A">
        <w:trPr>
          <w:gridBefore w:val="1"/>
          <w:wBefore w:w="18" w:type="dxa"/>
        </w:trPr>
        <w:tc>
          <w:tcPr>
            <w:tcW w:w="2880" w:type="dxa"/>
            <w:vMerge/>
          </w:tcPr>
          <w:p w14:paraId="67106024" w14:textId="77777777" w:rsidR="00014586" w:rsidRPr="005148D4" w:rsidRDefault="00014586" w:rsidP="00014586">
            <w:pPr>
              <w:rPr>
                <w:rFonts w:ascii="Aptos" w:hAnsi="Aptos"/>
                <w:sz w:val="24"/>
                <w:szCs w:val="24"/>
              </w:rPr>
            </w:pPr>
          </w:p>
        </w:tc>
        <w:tc>
          <w:tcPr>
            <w:tcW w:w="2351" w:type="dxa"/>
            <w:gridSpan w:val="2"/>
          </w:tcPr>
          <w:p w14:paraId="7A45414E" w14:textId="77777777" w:rsidR="00014586" w:rsidRPr="005148D4" w:rsidRDefault="00014586" w:rsidP="00014586">
            <w:pPr>
              <w:rPr>
                <w:rFonts w:ascii="Aptos" w:hAnsi="Aptos"/>
              </w:rPr>
            </w:pPr>
            <w:r w:rsidRPr="005148D4">
              <w:rPr>
                <w:rFonts w:ascii="Aptos" w:hAnsi="Aptos"/>
              </w:rPr>
              <w:t>Covid / Long Covid</w:t>
            </w:r>
          </w:p>
        </w:tc>
        <w:tc>
          <w:tcPr>
            <w:tcW w:w="1789" w:type="dxa"/>
          </w:tcPr>
          <w:p w14:paraId="4DE753AF" w14:textId="77777777" w:rsidR="00014586" w:rsidRDefault="00014586" w:rsidP="00014586">
            <w:r>
              <w:t>James Lomastro</w:t>
            </w:r>
          </w:p>
        </w:tc>
        <w:tc>
          <w:tcPr>
            <w:tcW w:w="3780" w:type="dxa"/>
            <w:gridSpan w:val="2"/>
          </w:tcPr>
          <w:p w14:paraId="3E822E46" w14:textId="77777777" w:rsidR="00014586" w:rsidRDefault="003E1373" w:rsidP="00014586">
            <w:hyperlink r:id="rId257" w:history="1">
              <w:r w:rsidR="00014586" w:rsidRPr="00CF68E8">
                <w:rPr>
                  <w:rStyle w:val="Hyperlink"/>
                </w:rPr>
                <w:t>jimlomastro@comcast.net</w:t>
              </w:r>
            </w:hyperlink>
            <w:r w:rsidR="00014586">
              <w:t xml:space="preserve"> </w:t>
            </w:r>
          </w:p>
        </w:tc>
      </w:tr>
      <w:tr w:rsidR="00014586" w14:paraId="607E175B" w14:textId="77777777" w:rsidTr="00DA413A">
        <w:trPr>
          <w:gridBefore w:val="1"/>
          <w:wBefore w:w="18" w:type="dxa"/>
        </w:trPr>
        <w:tc>
          <w:tcPr>
            <w:tcW w:w="2880" w:type="dxa"/>
            <w:vMerge/>
          </w:tcPr>
          <w:p w14:paraId="6DBBA9CF" w14:textId="77777777" w:rsidR="00014586" w:rsidRPr="005148D4" w:rsidRDefault="00014586" w:rsidP="00014586">
            <w:pPr>
              <w:rPr>
                <w:rFonts w:ascii="Aptos" w:hAnsi="Aptos"/>
                <w:sz w:val="24"/>
                <w:szCs w:val="24"/>
              </w:rPr>
            </w:pPr>
          </w:p>
        </w:tc>
        <w:tc>
          <w:tcPr>
            <w:tcW w:w="2351" w:type="dxa"/>
            <w:gridSpan w:val="2"/>
          </w:tcPr>
          <w:p w14:paraId="536E6ED2" w14:textId="77777777" w:rsidR="00014586" w:rsidRPr="005148D4" w:rsidRDefault="00014586" w:rsidP="00014586">
            <w:pPr>
              <w:rPr>
                <w:rFonts w:ascii="Aptos" w:hAnsi="Aptos"/>
              </w:rPr>
            </w:pPr>
            <w:r w:rsidRPr="005148D4">
              <w:rPr>
                <w:rFonts w:ascii="Aptos" w:hAnsi="Aptos"/>
              </w:rPr>
              <w:t>Incarcerated Persons</w:t>
            </w:r>
          </w:p>
        </w:tc>
        <w:tc>
          <w:tcPr>
            <w:tcW w:w="1789" w:type="dxa"/>
          </w:tcPr>
          <w:p w14:paraId="4E9E5B9C" w14:textId="77777777" w:rsidR="00014586" w:rsidRDefault="00014586" w:rsidP="00014586">
            <w:r>
              <w:t>TBD</w:t>
            </w:r>
          </w:p>
        </w:tc>
        <w:tc>
          <w:tcPr>
            <w:tcW w:w="3780" w:type="dxa"/>
            <w:gridSpan w:val="2"/>
          </w:tcPr>
          <w:p w14:paraId="2C2D4A09" w14:textId="77777777" w:rsidR="00014586" w:rsidRDefault="003E1373" w:rsidP="00014586">
            <w:hyperlink r:id="rId258" w:history="1">
              <w:r w:rsidR="00014586" w:rsidRPr="00613FC7">
                <w:rPr>
                  <w:rStyle w:val="Hyperlink"/>
                </w:rPr>
                <w:t>info@DignityAllianceMA.org</w:t>
              </w:r>
            </w:hyperlink>
            <w:r w:rsidR="00014586">
              <w:t xml:space="preserve"> </w:t>
            </w:r>
          </w:p>
        </w:tc>
      </w:tr>
      <w:tr w:rsidR="00014586" w:rsidRPr="004E6303" w14:paraId="02A1D066" w14:textId="77777777" w:rsidTr="00DA413A">
        <w:trPr>
          <w:gridBefore w:val="1"/>
          <w:wBefore w:w="18" w:type="dxa"/>
        </w:trPr>
        <w:tc>
          <w:tcPr>
            <w:tcW w:w="2880" w:type="dxa"/>
          </w:tcPr>
          <w:p w14:paraId="6052E0F6" w14:textId="77777777" w:rsidR="00014586" w:rsidRPr="005148D4" w:rsidRDefault="00014586" w:rsidP="00014586">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014586" w:rsidRPr="005148D4" w:rsidRDefault="00014586" w:rsidP="00014586">
            <w:pPr>
              <w:rPr>
                <w:rFonts w:ascii="Aptos" w:hAnsi="Aptos"/>
                <w:i/>
                <w:iCs/>
                <w:sz w:val="24"/>
                <w:szCs w:val="24"/>
              </w:rPr>
            </w:pPr>
            <w:r w:rsidRPr="005148D4">
              <w:rPr>
                <w:rFonts w:ascii="Aptos" w:hAnsi="Aptos"/>
              </w:rPr>
              <w:t xml:space="preserve">For a free weekly subscription to </w:t>
            </w:r>
            <w:r w:rsidRPr="005148D4">
              <w:rPr>
                <w:rFonts w:ascii="Aptos" w:hAnsi="Aptos"/>
                <w:i/>
                <w:iCs/>
                <w:sz w:val="24"/>
                <w:szCs w:val="24"/>
              </w:rPr>
              <w:t>The Dignity Digest:</w:t>
            </w:r>
          </w:p>
          <w:p w14:paraId="5226EB3B" w14:textId="77777777" w:rsidR="00014586" w:rsidRPr="005148D4" w:rsidRDefault="003E1373" w:rsidP="00014586">
            <w:pPr>
              <w:rPr>
                <w:rFonts w:ascii="Aptos" w:hAnsi="Aptos"/>
              </w:rPr>
            </w:pPr>
            <w:hyperlink r:id="rId259" w:history="1">
              <w:r w:rsidR="00014586" w:rsidRPr="005148D4">
                <w:rPr>
                  <w:rStyle w:val="Hyperlink"/>
                  <w:rFonts w:ascii="Aptos" w:hAnsi="Aptos"/>
                </w:rPr>
                <w:t>https://dignityalliancema.org/contact/sign-up-for-emails/</w:t>
              </w:r>
            </w:hyperlink>
            <w:r w:rsidR="00014586" w:rsidRPr="005148D4">
              <w:rPr>
                <w:rFonts w:ascii="Aptos" w:hAnsi="Aptos"/>
              </w:rPr>
              <w:t xml:space="preserve"> </w:t>
            </w:r>
          </w:p>
          <w:p w14:paraId="3A1B0BA1" w14:textId="77777777" w:rsidR="00014586" w:rsidRPr="005148D4" w:rsidRDefault="00014586" w:rsidP="00014586">
            <w:pPr>
              <w:rPr>
                <w:rFonts w:ascii="Aptos" w:hAnsi="Aptos"/>
              </w:rPr>
            </w:pPr>
            <w:r w:rsidRPr="005148D4">
              <w:rPr>
                <w:rFonts w:ascii="Aptos" w:hAnsi="Aptos"/>
              </w:rPr>
              <w:t>Editor: Paul Lanzikos</w:t>
            </w:r>
          </w:p>
          <w:p w14:paraId="3A99E71F" w14:textId="77777777" w:rsidR="00014586" w:rsidRPr="005148D4" w:rsidRDefault="00014586" w:rsidP="00014586">
            <w:pPr>
              <w:rPr>
                <w:rFonts w:ascii="Aptos" w:hAnsi="Aptos"/>
              </w:rPr>
            </w:pPr>
            <w:r w:rsidRPr="005148D4">
              <w:rPr>
                <w:rFonts w:ascii="Aptos" w:hAnsi="Aptos"/>
              </w:rPr>
              <w:t>Primary contributor: Sandy Novack</w:t>
            </w:r>
          </w:p>
          <w:p w14:paraId="3D445C9D" w14:textId="77777777" w:rsidR="00014586" w:rsidRPr="005148D4" w:rsidRDefault="00014586" w:rsidP="00014586">
            <w:pPr>
              <w:rPr>
                <w:rFonts w:ascii="Aptos" w:hAnsi="Aptos"/>
              </w:rPr>
            </w:pPr>
            <w:r w:rsidRPr="005148D4">
              <w:rPr>
                <w:rFonts w:ascii="Aptos" w:hAnsi="Aptos"/>
              </w:rPr>
              <w:t>MailChimp Specialist: Sue Rorke</w:t>
            </w:r>
          </w:p>
        </w:tc>
      </w:tr>
      <w:tr w:rsidR="00014586" w:rsidRPr="00FD298F" w14:paraId="61C97FA1" w14:textId="77777777" w:rsidTr="00DA413A">
        <w:trPr>
          <w:gridBefore w:val="1"/>
          <w:wBefore w:w="18" w:type="dxa"/>
        </w:trPr>
        <w:tc>
          <w:tcPr>
            <w:tcW w:w="2880" w:type="dxa"/>
          </w:tcPr>
          <w:p w14:paraId="14C498F9" w14:textId="77777777" w:rsidR="00014586" w:rsidRPr="005148D4" w:rsidRDefault="00014586" w:rsidP="00014586">
            <w:pPr>
              <w:rPr>
                <w:rFonts w:ascii="Aptos" w:hAnsi="Aptos"/>
                <w:sz w:val="24"/>
                <w:szCs w:val="24"/>
              </w:rPr>
            </w:pPr>
            <w:r w:rsidRPr="005148D4">
              <w:rPr>
                <w:rFonts w:ascii="Aptos" w:hAnsi="Aptos"/>
                <w:sz w:val="24"/>
                <w:szCs w:val="24"/>
              </w:rPr>
              <w:t>Note of thanks</w:t>
            </w:r>
          </w:p>
        </w:tc>
        <w:tc>
          <w:tcPr>
            <w:tcW w:w="7920" w:type="dxa"/>
            <w:gridSpan w:val="5"/>
          </w:tcPr>
          <w:p w14:paraId="73AC2C2B" w14:textId="134E5F3B" w:rsidR="00014586" w:rsidRPr="005148D4" w:rsidRDefault="00014586" w:rsidP="00014586">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p>
          <w:p w14:paraId="6179E714" w14:textId="2D051A88" w:rsidR="00F201B3" w:rsidRDefault="00F201B3" w:rsidP="00014586">
            <w:pPr>
              <w:pStyle w:val="ListParagraph"/>
              <w:numPr>
                <w:ilvl w:val="0"/>
                <w:numId w:val="6"/>
              </w:numPr>
              <w:ind w:left="720"/>
              <w:rPr>
                <w:rFonts w:ascii="Aptos" w:hAnsi="Aptos"/>
              </w:rPr>
            </w:pPr>
            <w:r>
              <w:rPr>
                <w:rFonts w:ascii="Aptos" w:hAnsi="Aptos"/>
              </w:rPr>
              <w:t>Wynn Gerhard</w:t>
            </w:r>
          </w:p>
          <w:p w14:paraId="7CF51F4C" w14:textId="526AACF4" w:rsidR="00D65C56" w:rsidRDefault="00D65C56" w:rsidP="00014586">
            <w:pPr>
              <w:pStyle w:val="ListParagraph"/>
              <w:numPr>
                <w:ilvl w:val="0"/>
                <w:numId w:val="6"/>
              </w:numPr>
              <w:ind w:left="720"/>
              <w:rPr>
                <w:rFonts w:ascii="Aptos" w:hAnsi="Aptos"/>
              </w:rPr>
            </w:pPr>
            <w:r>
              <w:rPr>
                <w:rFonts w:ascii="Aptos" w:hAnsi="Aptos"/>
              </w:rPr>
              <w:t>Chris Hoeh</w:t>
            </w:r>
          </w:p>
          <w:p w14:paraId="05244DEA" w14:textId="2AAAFE93" w:rsidR="00014586" w:rsidRDefault="00014586" w:rsidP="00014586">
            <w:pPr>
              <w:pStyle w:val="ListParagraph"/>
              <w:numPr>
                <w:ilvl w:val="0"/>
                <w:numId w:val="6"/>
              </w:numPr>
              <w:ind w:left="720"/>
              <w:rPr>
                <w:rFonts w:ascii="Aptos" w:hAnsi="Aptos"/>
              </w:rPr>
            </w:pPr>
            <w:r w:rsidRPr="005148D4">
              <w:rPr>
                <w:rFonts w:ascii="Aptos" w:hAnsi="Aptos"/>
              </w:rPr>
              <w:t>Dick Moore</w:t>
            </w:r>
          </w:p>
          <w:p w14:paraId="2AC2B496" w14:textId="697AC624" w:rsidR="00D65C56" w:rsidRDefault="00D65C56" w:rsidP="00014586">
            <w:pPr>
              <w:pStyle w:val="ListParagraph"/>
              <w:numPr>
                <w:ilvl w:val="0"/>
                <w:numId w:val="6"/>
              </w:numPr>
              <w:ind w:left="720"/>
              <w:rPr>
                <w:rFonts w:ascii="Aptos" w:hAnsi="Aptos"/>
              </w:rPr>
            </w:pPr>
            <w:r>
              <w:rPr>
                <w:rFonts w:ascii="Aptos" w:hAnsi="Aptos"/>
              </w:rPr>
              <w:t>Brianna Zimmerman</w:t>
            </w:r>
          </w:p>
          <w:p w14:paraId="26D4B437" w14:textId="219882C5" w:rsidR="00014586" w:rsidRPr="00940BA6" w:rsidRDefault="00014586" w:rsidP="00014586">
            <w:pPr>
              <w:rPr>
                <w:rFonts w:ascii="Aptos" w:hAnsi="Aptos"/>
              </w:rPr>
            </w:pPr>
            <w:r w:rsidRPr="00940BA6">
              <w:rPr>
                <w:rFonts w:ascii="Aptos" w:hAnsi="Aptos"/>
              </w:rPr>
              <w:t xml:space="preserve">Special thanks to the MetroWest Center for Independent Living for assistance with the website and MailChimp versions of </w:t>
            </w:r>
            <w:r w:rsidRPr="00940BA6">
              <w:rPr>
                <w:rFonts w:ascii="Aptos" w:hAnsi="Aptos"/>
                <w:i/>
                <w:iCs/>
              </w:rPr>
              <w:t>The Dignity Digest.</w:t>
            </w:r>
          </w:p>
          <w:p w14:paraId="4912656A" w14:textId="77777777" w:rsidR="00014586" w:rsidRPr="005148D4" w:rsidRDefault="00014586" w:rsidP="00014586">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60" w:history="1">
              <w:r w:rsidRPr="005148D4">
                <w:rPr>
                  <w:rStyle w:val="Hyperlink"/>
                  <w:rFonts w:ascii="Aptos" w:hAnsi="Aptos"/>
                  <w:i/>
                  <w:iCs/>
                </w:rPr>
                <w:t>Digest@DignityAllianceMA.org</w:t>
              </w:r>
            </w:hyperlink>
            <w:r w:rsidRPr="005148D4">
              <w:rPr>
                <w:rFonts w:ascii="Aptos" w:hAnsi="Aptos"/>
                <w:i/>
                <w:iCs/>
              </w:rPr>
              <w:t>.</w:t>
            </w:r>
          </w:p>
        </w:tc>
      </w:tr>
      <w:tr w:rsidR="00014586" w:rsidRPr="00FD298F" w14:paraId="6C5B2BA0" w14:textId="77777777" w:rsidTr="00DA413A">
        <w:trPr>
          <w:gridBefore w:val="1"/>
          <w:wBefore w:w="18" w:type="dxa"/>
          <w:trHeight w:val="692"/>
        </w:trPr>
        <w:tc>
          <w:tcPr>
            <w:tcW w:w="10800" w:type="dxa"/>
            <w:gridSpan w:val="6"/>
          </w:tcPr>
          <w:p w14:paraId="0A322174" w14:textId="77777777" w:rsidR="00014586" w:rsidRPr="005148D4" w:rsidRDefault="00014586" w:rsidP="00014586">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014586" w:rsidRPr="005148D4" w:rsidRDefault="00014586" w:rsidP="00014586">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014586" w:rsidRPr="005148D4" w:rsidRDefault="00014586" w:rsidP="00014586">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014586" w:rsidRPr="005148D4" w:rsidRDefault="00014586" w:rsidP="00014586">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61"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77777777" w:rsidR="00014586" w:rsidRPr="005148D4" w:rsidRDefault="00014586" w:rsidP="00014586">
            <w:pPr>
              <w:rPr>
                <w:rFonts w:ascii="Aptos" w:hAnsi="Aptos"/>
              </w:rPr>
            </w:pPr>
            <w:r w:rsidRPr="005148D4">
              <w:rPr>
                <w:rFonts w:ascii="Aptos" w:hAnsi="Aptos"/>
                <w:i/>
                <w:iCs/>
              </w:rPr>
              <w:t xml:space="preserve">For more information about Dignity Alliance Massachusetts, please visit </w:t>
            </w:r>
            <w:hyperlink r:id="rId262"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515ACC">
      <w:footerReference w:type="default" r:id="rId26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14BE32" w14:textId="77777777" w:rsidR="00773B1B" w:rsidRDefault="00773B1B" w:rsidP="00A60749">
      <w:pPr>
        <w:spacing w:after="0" w:line="240" w:lineRule="auto"/>
      </w:pPr>
      <w:r>
        <w:separator/>
      </w:r>
    </w:p>
  </w:endnote>
  <w:endnote w:type="continuationSeparator" w:id="0">
    <w:p w14:paraId="0252E91B" w14:textId="77777777" w:rsidR="00773B1B" w:rsidRDefault="00773B1B"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ptos">
    <w:altName w:val="Arial"/>
    <w:charset w:val="00"/>
    <w:family w:val="swiss"/>
    <w:pitch w:val="variable"/>
    <w:sig w:usb0="00000001"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556D8" w14:textId="77777777" w:rsidR="003E1373" w:rsidRDefault="003E1373">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2"/>
      <w:gridCol w:w="2624"/>
      <w:gridCol w:w="2638"/>
      <w:gridCol w:w="2906"/>
    </w:tblGrid>
    <w:tr w:rsidR="003E1373" w:rsidRPr="005148D4" w14:paraId="684E1F0E" w14:textId="77777777" w:rsidTr="00AA15FB">
      <w:trPr>
        <w:trHeight w:val="270"/>
      </w:trPr>
      <w:tc>
        <w:tcPr>
          <w:tcW w:w="2697" w:type="dxa"/>
        </w:tcPr>
        <w:p w14:paraId="1031599D" w14:textId="77777777" w:rsidR="003E1373" w:rsidRPr="005148D4" w:rsidRDefault="003E1373">
          <w:pPr>
            <w:pStyle w:val="Footer"/>
            <w:rPr>
              <w:rFonts w:ascii="Aptos" w:hAnsi="Aptos"/>
              <w:b/>
              <w:bCs/>
            </w:rPr>
          </w:pPr>
          <w:r w:rsidRPr="005148D4">
            <w:rPr>
              <w:rFonts w:ascii="Aptos" w:hAnsi="Aptos"/>
              <w:b/>
              <w:bCs/>
              <w:i/>
              <w:iCs/>
            </w:rPr>
            <w:t>The Dignity  Digest</w:t>
          </w:r>
        </w:p>
      </w:tc>
      <w:tc>
        <w:tcPr>
          <w:tcW w:w="2697" w:type="dxa"/>
        </w:tcPr>
        <w:p w14:paraId="5047A367" w14:textId="6657A9B8" w:rsidR="003E1373" w:rsidRPr="005148D4" w:rsidRDefault="003E1373" w:rsidP="002660A7">
          <w:pPr>
            <w:pStyle w:val="Footer"/>
            <w:rPr>
              <w:rFonts w:ascii="Aptos" w:hAnsi="Aptos"/>
            </w:rPr>
          </w:pPr>
          <w:r w:rsidRPr="005148D4">
            <w:rPr>
              <w:rFonts w:ascii="Aptos" w:hAnsi="Aptos"/>
            </w:rPr>
            <w:t>Issue # 17</w:t>
          </w:r>
          <w:r>
            <w:rPr>
              <w:rFonts w:ascii="Aptos" w:hAnsi="Aptos"/>
            </w:rPr>
            <w:t>6</w:t>
          </w:r>
          <w:r w:rsidRPr="005148D4">
            <w:rPr>
              <w:rFonts w:ascii="Aptos" w:hAnsi="Aptos"/>
            </w:rPr>
            <w:t xml:space="preserve">          Page </w:t>
          </w:r>
          <w:r w:rsidRPr="005148D4">
            <w:rPr>
              <w:rFonts w:ascii="Aptos" w:hAnsi="Aptos"/>
            </w:rPr>
            <w:fldChar w:fldCharType="begin"/>
          </w:r>
          <w:r w:rsidRPr="005148D4">
            <w:rPr>
              <w:rFonts w:ascii="Aptos" w:hAnsi="Aptos"/>
            </w:rPr>
            <w:instrText xml:space="preserve"> PAGE   \* MERGEFORMAT </w:instrText>
          </w:r>
          <w:r w:rsidRPr="005148D4">
            <w:rPr>
              <w:rFonts w:ascii="Aptos" w:hAnsi="Aptos"/>
            </w:rPr>
            <w:fldChar w:fldCharType="separate"/>
          </w:r>
          <w:r w:rsidR="003027C3">
            <w:rPr>
              <w:rFonts w:ascii="Aptos" w:hAnsi="Aptos"/>
              <w:noProof/>
            </w:rPr>
            <w:t>21</w:t>
          </w:r>
          <w:r w:rsidRPr="005148D4">
            <w:rPr>
              <w:rFonts w:ascii="Aptos" w:hAnsi="Aptos"/>
              <w:noProof/>
            </w:rPr>
            <w:fldChar w:fldCharType="end"/>
          </w:r>
        </w:p>
      </w:tc>
      <w:tc>
        <w:tcPr>
          <w:tcW w:w="2698" w:type="dxa"/>
        </w:tcPr>
        <w:p w14:paraId="675493EC" w14:textId="3FBDDEB8" w:rsidR="003E1373" w:rsidRPr="005148D4" w:rsidRDefault="003E1373" w:rsidP="005B442D">
          <w:pPr>
            <w:pStyle w:val="Footer"/>
            <w:jc w:val="center"/>
            <w:rPr>
              <w:rFonts w:ascii="Aptos" w:hAnsi="Aptos"/>
            </w:rPr>
          </w:pPr>
          <w:r>
            <w:rPr>
              <w:rFonts w:ascii="Aptos" w:hAnsi="Aptos"/>
            </w:rPr>
            <w:t>February 27</w:t>
          </w:r>
          <w:r w:rsidRPr="005148D4">
            <w:rPr>
              <w:rFonts w:ascii="Aptos" w:hAnsi="Aptos"/>
            </w:rPr>
            <w:t>, 2024</w:t>
          </w:r>
        </w:p>
      </w:tc>
      <w:tc>
        <w:tcPr>
          <w:tcW w:w="2698" w:type="dxa"/>
        </w:tcPr>
        <w:p w14:paraId="32BBC3AA" w14:textId="77777777" w:rsidR="003E1373" w:rsidRPr="005148D4" w:rsidRDefault="003E1373">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3E1373" w:rsidRPr="005148D4" w:rsidRDefault="003E1373">
    <w:pPr>
      <w:pStyle w:val="Footer"/>
      <w:rPr>
        <w:rFonts w:ascii="Aptos" w:hAnsi="Apto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4E90D7" w14:textId="77777777" w:rsidR="00773B1B" w:rsidRDefault="00773B1B" w:rsidP="00A60749">
      <w:pPr>
        <w:spacing w:after="0" w:line="240" w:lineRule="auto"/>
      </w:pPr>
      <w:r>
        <w:separator/>
      </w:r>
    </w:p>
  </w:footnote>
  <w:footnote w:type="continuationSeparator" w:id="0">
    <w:p w14:paraId="4DEA8B8C" w14:textId="77777777" w:rsidR="00773B1B" w:rsidRDefault="00773B1B"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D15C8"/>
    <w:multiLevelType w:val="multilevel"/>
    <w:tmpl w:val="AF1A0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B17C70"/>
    <w:multiLevelType w:val="multilevel"/>
    <w:tmpl w:val="73A8513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0DEB35B6"/>
    <w:multiLevelType w:val="multilevel"/>
    <w:tmpl w:val="99E67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FF02301"/>
    <w:multiLevelType w:val="multilevel"/>
    <w:tmpl w:val="27D2136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 w15:restartNumberingAfterBreak="0">
    <w:nsid w:val="145C4C2C"/>
    <w:multiLevelType w:val="hybridMultilevel"/>
    <w:tmpl w:val="ABD20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8B28B8"/>
    <w:multiLevelType w:val="hybridMultilevel"/>
    <w:tmpl w:val="C86C94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6C94B7B"/>
    <w:multiLevelType w:val="multilevel"/>
    <w:tmpl w:val="CDD4B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8F656D0"/>
    <w:multiLevelType w:val="multilevel"/>
    <w:tmpl w:val="CDD4B58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0" w15:restartNumberingAfterBreak="0">
    <w:nsid w:val="1BF259B7"/>
    <w:multiLevelType w:val="multilevel"/>
    <w:tmpl w:val="CDD4B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CB57BC"/>
    <w:multiLevelType w:val="multilevel"/>
    <w:tmpl w:val="37784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905252"/>
    <w:multiLevelType w:val="multilevel"/>
    <w:tmpl w:val="9724E99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3" w15:restartNumberingAfterBreak="0">
    <w:nsid w:val="35844E57"/>
    <w:multiLevelType w:val="multilevel"/>
    <w:tmpl w:val="256AB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8F4DED"/>
    <w:multiLevelType w:val="multilevel"/>
    <w:tmpl w:val="88B4C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A9E731C"/>
    <w:multiLevelType w:val="multilevel"/>
    <w:tmpl w:val="6D9EE3E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15:restartNumberingAfterBreak="0">
    <w:nsid w:val="3AFE6B5D"/>
    <w:multiLevelType w:val="hybridMultilevel"/>
    <w:tmpl w:val="6F604F1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DEB1674"/>
    <w:multiLevelType w:val="multilevel"/>
    <w:tmpl w:val="37D8D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EEF23CC"/>
    <w:multiLevelType w:val="multilevel"/>
    <w:tmpl w:val="134240E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9" w15:restartNumberingAfterBreak="0">
    <w:nsid w:val="3F7A6B95"/>
    <w:multiLevelType w:val="multilevel"/>
    <w:tmpl w:val="2020E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950348A"/>
    <w:multiLevelType w:val="hybridMultilevel"/>
    <w:tmpl w:val="C0D672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BA23B87"/>
    <w:multiLevelType w:val="multilevel"/>
    <w:tmpl w:val="B978A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4" w15:restartNumberingAfterBreak="0">
    <w:nsid w:val="4EAC5DC9"/>
    <w:multiLevelType w:val="multilevel"/>
    <w:tmpl w:val="6526F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2B537B1"/>
    <w:multiLevelType w:val="hybridMultilevel"/>
    <w:tmpl w:val="57747C7E"/>
    <w:lvl w:ilvl="0" w:tplc="0409000F">
      <w:start w:val="1"/>
      <w:numFmt w:val="decimal"/>
      <w:lvlText w:val="%1."/>
      <w:lvlJc w:val="left"/>
      <w:pPr>
        <w:ind w:left="12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309563D"/>
    <w:multiLevelType w:val="hybridMultilevel"/>
    <w:tmpl w:val="47503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B67740"/>
    <w:multiLevelType w:val="multilevel"/>
    <w:tmpl w:val="5A083D3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0" w15:restartNumberingAfterBreak="0">
    <w:nsid w:val="58741543"/>
    <w:multiLevelType w:val="multilevel"/>
    <w:tmpl w:val="CDD4B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EAD5622"/>
    <w:multiLevelType w:val="hybridMultilevel"/>
    <w:tmpl w:val="D73810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7CB227E"/>
    <w:multiLevelType w:val="multilevel"/>
    <w:tmpl w:val="FAD0C310"/>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35" w15:restartNumberingAfterBreak="0">
    <w:nsid w:val="6A546F1B"/>
    <w:multiLevelType w:val="multilevel"/>
    <w:tmpl w:val="76924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FA3235"/>
    <w:multiLevelType w:val="multilevel"/>
    <w:tmpl w:val="CDD4B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D1C0A56"/>
    <w:multiLevelType w:val="multilevel"/>
    <w:tmpl w:val="52E477A2"/>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38" w15:restartNumberingAfterBreak="0">
    <w:nsid w:val="74BE6D5E"/>
    <w:multiLevelType w:val="hybridMultilevel"/>
    <w:tmpl w:val="E05CE7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75B14CD5"/>
    <w:multiLevelType w:val="multilevel"/>
    <w:tmpl w:val="A9E2C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1" w15:restartNumberingAfterBreak="0">
    <w:nsid w:val="77E7244A"/>
    <w:multiLevelType w:val="multilevel"/>
    <w:tmpl w:val="CDD4B58E"/>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42" w15:restartNumberingAfterBreak="0">
    <w:nsid w:val="7BD01BC2"/>
    <w:multiLevelType w:val="hybridMultilevel"/>
    <w:tmpl w:val="F612D5F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BFF47CC"/>
    <w:multiLevelType w:val="hybridMultilevel"/>
    <w:tmpl w:val="58BCB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20"/>
  </w:num>
  <w:num w:numId="3">
    <w:abstractNumId w:val="32"/>
  </w:num>
  <w:num w:numId="4">
    <w:abstractNumId w:val="31"/>
  </w:num>
  <w:num w:numId="5">
    <w:abstractNumId w:val="6"/>
  </w:num>
  <w:num w:numId="6">
    <w:abstractNumId w:val="2"/>
  </w:num>
  <w:num w:numId="7">
    <w:abstractNumId w:val="40"/>
  </w:num>
  <w:num w:numId="8">
    <w:abstractNumId w:val="26"/>
  </w:num>
  <w:num w:numId="9">
    <w:abstractNumId w:val="25"/>
  </w:num>
  <w:num w:numId="10">
    <w:abstractNumId w:val="14"/>
  </w:num>
  <w:num w:numId="11">
    <w:abstractNumId w:val="37"/>
  </w:num>
  <w:num w:numId="12">
    <w:abstractNumId w:val="33"/>
  </w:num>
  <w:num w:numId="13">
    <w:abstractNumId w:val="42"/>
  </w:num>
  <w:num w:numId="14">
    <w:abstractNumId w:val="17"/>
  </w:num>
  <w:num w:numId="15">
    <w:abstractNumId w:val="24"/>
  </w:num>
  <w:num w:numId="16">
    <w:abstractNumId w:val="12"/>
  </w:num>
  <w:num w:numId="17">
    <w:abstractNumId w:val="28"/>
  </w:num>
  <w:num w:numId="18">
    <w:abstractNumId w:val="3"/>
  </w:num>
  <w:num w:numId="19">
    <w:abstractNumId w:val="7"/>
  </w:num>
  <w:num w:numId="20">
    <w:abstractNumId w:val="22"/>
  </w:num>
  <w:num w:numId="21">
    <w:abstractNumId w:val="39"/>
  </w:num>
  <w:num w:numId="22">
    <w:abstractNumId w:val="0"/>
  </w:num>
  <w:num w:numId="23">
    <w:abstractNumId w:val="43"/>
  </w:num>
  <w:num w:numId="24">
    <w:abstractNumId w:val="5"/>
  </w:num>
  <w:num w:numId="25">
    <w:abstractNumId w:val="27"/>
  </w:num>
  <w:num w:numId="26">
    <w:abstractNumId w:val="1"/>
  </w:num>
  <w:num w:numId="27">
    <w:abstractNumId w:val="38"/>
  </w:num>
  <w:num w:numId="28">
    <w:abstractNumId w:val="16"/>
  </w:num>
  <w:num w:numId="29">
    <w:abstractNumId w:val="4"/>
  </w:num>
  <w:num w:numId="30">
    <w:abstractNumId w:val="35"/>
  </w:num>
  <w:num w:numId="31">
    <w:abstractNumId w:val="29"/>
  </w:num>
  <w:num w:numId="32">
    <w:abstractNumId w:val="15"/>
  </w:num>
  <w:num w:numId="33">
    <w:abstractNumId w:val="13"/>
  </w:num>
  <w:num w:numId="34">
    <w:abstractNumId w:val="18"/>
  </w:num>
  <w:num w:numId="35">
    <w:abstractNumId w:val="19"/>
  </w:num>
  <w:num w:numId="36">
    <w:abstractNumId w:val="11"/>
  </w:num>
  <w:num w:numId="37">
    <w:abstractNumId w:val="21"/>
  </w:num>
  <w:num w:numId="38">
    <w:abstractNumId w:val="34"/>
  </w:num>
  <w:num w:numId="39">
    <w:abstractNumId w:val="30"/>
  </w:num>
  <w:num w:numId="40">
    <w:abstractNumId w:val="10"/>
  </w:num>
  <w:num w:numId="41">
    <w:abstractNumId w:val="8"/>
  </w:num>
  <w:num w:numId="42">
    <w:abstractNumId w:val="9"/>
  </w:num>
  <w:num w:numId="43">
    <w:abstractNumId w:val="36"/>
  </w:num>
  <w:num w:numId="44">
    <w:abstractNumId w:val="4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8F8"/>
    <w:rsid w:val="00000B76"/>
    <w:rsid w:val="00000CC2"/>
    <w:rsid w:val="00000D27"/>
    <w:rsid w:val="000011A7"/>
    <w:rsid w:val="0000169D"/>
    <w:rsid w:val="00001765"/>
    <w:rsid w:val="00001847"/>
    <w:rsid w:val="000019BE"/>
    <w:rsid w:val="00001D1F"/>
    <w:rsid w:val="000025BF"/>
    <w:rsid w:val="00002970"/>
    <w:rsid w:val="00003088"/>
    <w:rsid w:val="000030B9"/>
    <w:rsid w:val="00003246"/>
    <w:rsid w:val="00003387"/>
    <w:rsid w:val="000036A4"/>
    <w:rsid w:val="00003B69"/>
    <w:rsid w:val="00003C89"/>
    <w:rsid w:val="000040E8"/>
    <w:rsid w:val="00004181"/>
    <w:rsid w:val="00004842"/>
    <w:rsid w:val="00004862"/>
    <w:rsid w:val="00004AD9"/>
    <w:rsid w:val="0000530F"/>
    <w:rsid w:val="00005403"/>
    <w:rsid w:val="000056E9"/>
    <w:rsid w:val="00005B57"/>
    <w:rsid w:val="0000666A"/>
    <w:rsid w:val="00006EB3"/>
    <w:rsid w:val="00006F9E"/>
    <w:rsid w:val="00006FD7"/>
    <w:rsid w:val="00007EC1"/>
    <w:rsid w:val="0001029E"/>
    <w:rsid w:val="00010322"/>
    <w:rsid w:val="000104ED"/>
    <w:rsid w:val="0001082D"/>
    <w:rsid w:val="00010C09"/>
    <w:rsid w:val="00010C17"/>
    <w:rsid w:val="00010E25"/>
    <w:rsid w:val="00010E59"/>
    <w:rsid w:val="000112D1"/>
    <w:rsid w:val="000113F1"/>
    <w:rsid w:val="0001180E"/>
    <w:rsid w:val="0001187A"/>
    <w:rsid w:val="000119CD"/>
    <w:rsid w:val="00011A91"/>
    <w:rsid w:val="00012898"/>
    <w:rsid w:val="000128D5"/>
    <w:rsid w:val="000129C1"/>
    <w:rsid w:val="00012CEA"/>
    <w:rsid w:val="00012E06"/>
    <w:rsid w:val="00013097"/>
    <w:rsid w:val="00013693"/>
    <w:rsid w:val="00013D61"/>
    <w:rsid w:val="00013DC8"/>
    <w:rsid w:val="00013E2C"/>
    <w:rsid w:val="00013E85"/>
    <w:rsid w:val="00014242"/>
    <w:rsid w:val="0001429A"/>
    <w:rsid w:val="00014586"/>
    <w:rsid w:val="00014B02"/>
    <w:rsid w:val="00014B0E"/>
    <w:rsid w:val="00014B5E"/>
    <w:rsid w:val="0001503D"/>
    <w:rsid w:val="00015392"/>
    <w:rsid w:val="00015489"/>
    <w:rsid w:val="0001587E"/>
    <w:rsid w:val="00015CB1"/>
    <w:rsid w:val="00015ED9"/>
    <w:rsid w:val="00016449"/>
    <w:rsid w:val="000166B6"/>
    <w:rsid w:val="000166CE"/>
    <w:rsid w:val="0001676D"/>
    <w:rsid w:val="00016E01"/>
    <w:rsid w:val="00017160"/>
    <w:rsid w:val="0001741C"/>
    <w:rsid w:val="00017C75"/>
    <w:rsid w:val="000206A9"/>
    <w:rsid w:val="000206E7"/>
    <w:rsid w:val="00020922"/>
    <w:rsid w:val="00020B72"/>
    <w:rsid w:val="00020D02"/>
    <w:rsid w:val="000216CB"/>
    <w:rsid w:val="000218FA"/>
    <w:rsid w:val="0002221C"/>
    <w:rsid w:val="000223C4"/>
    <w:rsid w:val="000228FF"/>
    <w:rsid w:val="00022F3D"/>
    <w:rsid w:val="0002343C"/>
    <w:rsid w:val="0002378D"/>
    <w:rsid w:val="00023CD6"/>
    <w:rsid w:val="00023EE6"/>
    <w:rsid w:val="00024194"/>
    <w:rsid w:val="000243F0"/>
    <w:rsid w:val="000249EC"/>
    <w:rsid w:val="00024D96"/>
    <w:rsid w:val="00025002"/>
    <w:rsid w:val="000253AD"/>
    <w:rsid w:val="00025864"/>
    <w:rsid w:val="00025AB6"/>
    <w:rsid w:val="00025B51"/>
    <w:rsid w:val="00025B63"/>
    <w:rsid w:val="00025DDC"/>
    <w:rsid w:val="00025FC3"/>
    <w:rsid w:val="00026044"/>
    <w:rsid w:val="00026675"/>
    <w:rsid w:val="00026727"/>
    <w:rsid w:val="00026AC4"/>
    <w:rsid w:val="00027A4F"/>
    <w:rsid w:val="00027B47"/>
    <w:rsid w:val="00027CE7"/>
    <w:rsid w:val="0003047E"/>
    <w:rsid w:val="00030626"/>
    <w:rsid w:val="00030A28"/>
    <w:rsid w:val="00030F28"/>
    <w:rsid w:val="00030FCA"/>
    <w:rsid w:val="00031000"/>
    <w:rsid w:val="000310BD"/>
    <w:rsid w:val="000310F6"/>
    <w:rsid w:val="00031126"/>
    <w:rsid w:val="00031C61"/>
    <w:rsid w:val="00031C9A"/>
    <w:rsid w:val="000321C4"/>
    <w:rsid w:val="00032246"/>
    <w:rsid w:val="00032356"/>
    <w:rsid w:val="00032671"/>
    <w:rsid w:val="0003287E"/>
    <w:rsid w:val="0003290B"/>
    <w:rsid w:val="00032CAC"/>
    <w:rsid w:val="00032FCA"/>
    <w:rsid w:val="0003320B"/>
    <w:rsid w:val="000333A3"/>
    <w:rsid w:val="00033508"/>
    <w:rsid w:val="00033618"/>
    <w:rsid w:val="0003379A"/>
    <w:rsid w:val="0003391C"/>
    <w:rsid w:val="00033AF2"/>
    <w:rsid w:val="00033B98"/>
    <w:rsid w:val="0003402C"/>
    <w:rsid w:val="000343D3"/>
    <w:rsid w:val="0003465D"/>
    <w:rsid w:val="000355EC"/>
    <w:rsid w:val="00035755"/>
    <w:rsid w:val="0003599D"/>
    <w:rsid w:val="00035A61"/>
    <w:rsid w:val="00035D5C"/>
    <w:rsid w:val="00035E15"/>
    <w:rsid w:val="00035EED"/>
    <w:rsid w:val="000362AF"/>
    <w:rsid w:val="00036314"/>
    <w:rsid w:val="00036481"/>
    <w:rsid w:val="00036555"/>
    <w:rsid w:val="00036602"/>
    <w:rsid w:val="000366FA"/>
    <w:rsid w:val="00036B5C"/>
    <w:rsid w:val="00036E81"/>
    <w:rsid w:val="000371E6"/>
    <w:rsid w:val="00037560"/>
    <w:rsid w:val="0003785C"/>
    <w:rsid w:val="00037AC0"/>
    <w:rsid w:val="00037BE4"/>
    <w:rsid w:val="00037DA8"/>
    <w:rsid w:val="000401BE"/>
    <w:rsid w:val="0004065B"/>
    <w:rsid w:val="000407BE"/>
    <w:rsid w:val="000408DD"/>
    <w:rsid w:val="00040C13"/>
    <w:rsid w:val="000410E3"/>
    <w:rsid w:val="000411B9"/>
    <w:rsid w:val="00041276"/>
    <w:rsid w:val="00041359"/>
    <w:rsid w:val="00041C74"/>
    <w:rsid w:val="00041DFC"/>
    <w:rsid w:val="00041F54"/>
    <w:rsid w:val="00042927"/>
    <w:rsid w:val="00042980"/>
    <w:rsid w:val="00042C4D"/>
    <w:rsid w:val="0004331B"/>
    <w:rsid w:val="00043AA5"/>
    <w:rsid w:val="00043B42"/>
    <w:rsid w:val="00043ED4"/>
    <w:rsid w:val="00044469"/>
    <w:rsid w:val="00044522"/>
    <w:rsid w:val="00044568"/>
    <w:rsid w:val="00044611"/>
    <w:rsid w:val="000449EE"/>
    <w:rsid w:val="00044A79"/>
    <w:rsid w:val="00044B3B"/>
    <w:rsid w:val="00044D00"/>
    <w:rsid w:val="00044F46"/>
    <w:rsid w:val="000452A7"/>
    <w:rsid w:val="0004547B"/>
    <w:rsid w:val="00045485"/>
    <w:rsid w:val="00045647"/>
    <w:rsid w:val="000456E6"/>
    <w:rsid w:val="00045819"/>
    <w:rsid w:val="00045CE4"/>
    <w:rsid w:val="00045D7B"/>
    <w:rsid w:val="00045E34"/>
    <w:rsid w:val="00045FCF"/>
    <w:rsid w:val="000467A0"/>
    <w:rsid w:val="000467EA"/>
    <w:rsid w:val="0004738E"/>
    <w:rsid w:val="0004752C"/>
    <w:rsid w:val="00047856"/>
    <w:rsid w:val="00047A89"/>
    <w:rsid w:val="00047BD9"/>
    <w:rsid w:val="00047D4C"/>
    <w:rsid w:val="00047E77"/>
    <w:rsid w:val="00047F56"/>
    <w:rsid w:val="00050478"/>
    <w:rsid w:val="0005090D"/>
    <w:rsid w:val="000516C7"/>
    <w:rsid w:val="00051E25"/>
    <w:rsid w:val="00052139"/>
    <w:rsid w:val="000521CD"/>
    <w:rsid w:val="00052323"/>
    <w:rsid w:val="0005258E"/>
    <w:rsid w:val="000526BE"/>
    <w:rsid w:val="0005282C"/>
    <w:rsid w:val="0005304B"/>
    <w:rsid w:val="0005305E"/>
    <w:rsid w:val="0005379F"/>
    <w:rsid w:val="00053E6C"/>
    <w:rsid w:val="0005406C"/>
    <w:rsid w:val="00054354"/>
    <w:rsid w:val="00054465"/>
    <w:rsid w:val="000544A1"/>
    <w:rsid w:val="00054679"/>
    <w:rsid w:val="00054ECD"/>
    <w:rsid w:val="00055055"/>
    <w:rsid w:val="00055059"/>
    <w:rsid w:val="0005527B"/>
    <w:rsid w:val="00055428"/>
    <w:rsid w:val="0005599A"/>
    <w:rsid w:val="00055C56"/>
    <w:rsid w:val="000560CF"/>
    <w:rsid w:val="00056288"/>
    <w:rsid w:val="00056A8E"/>
    <w:rsid w:val="00056CB1"/>
    <w:rsid w:val="00057009"/>
    <w:rsid w:val="000571C9"/>
    <w:rsid w:val="00057689"/>
    <w:rsid w:val="0005796C"/>
    <w:rsid w:val="00057AA4"/>
    <w:rsid w:val="00057BB9"/>
    <w:rsid w:val="000608C7"/>
    <w:rsid w:val="00060923"/>
    <w:rsid w:val="00060A5E"/>
    <w:rsid w:val="00061553"/>
    <w:rsid w:val="0006179D"/>
    <w:rsid w:val="00061A9F"/>
    <w:rsid w:val="00061EB5"/>
    <w:rsid w:val="00061EF5"/>
    <w:rsid w:val="00061FB3"/>
    <w:rsid w:val="00062358"/>
    <w:rsid w:val="000624D2"/>
    <w:rsid w:val="000626E6"/>
    <w:rsid w:val="00062770"/>
    <w:rsid w:val="000629BA"/>
    <w:rsid w:val="0006313A"/>
    <w:rsid w:val="000633E2"/>
    <w:rsid w:val="00063607"/>
    <w:rsid w:val="00063691"/>
    <w:rsid w:val="0006390F"/>
    <w:rsid w:val="00063EF0"/>
    <w:rsid w:val="00063F8F"/>
    <w:rsid w:val="000643B3"/>
    <w:rsid w:val="0006445C"/>
    <w:rsid w:val="00064BCA"/>
    <w:rsid w:val="00064EFB"/>
    <w:rsid w:val="00065249"/>
    <w:rsid w:val="00065366"/>
    <w:rsid w:val="000654FA"/>
    <w:rsid w:val="000655F1"/>
    <w:rsid w:val="000658EE"/>
    <w:rsid w:val="00065927"/>
    <w:rsid w:val="0006595C"/>
    <w:rsid w:val="00065AA5"/>
    <w:rsid w:val="00066663"/>
    <w:rsid w:val="00066902"/>
    <w:rsid w:val="00066A2D"/>
    <w:rsid w:val="00066B79"/>
    <w:rsid w:val="00066E26"/>
    <w:rsid w:val="00066E6A"/>
    <w:rsid w:val="00066F94"/>
    <w:rsid w:val="00067183"/>
    <w:rsid w:val="00067199"/>
    <w:rsid w:val="000678C6"/>
    <w:rsid w:val="00067E1E"/>
    <w:rsid w:val="00070491"/>
    <w:rsid w:val="00070517"/>
    <w:rsid w:val="00070598"/>
    <w:rsid w:val="00070AB6"/>
    <w:rsid w:val="00070DCF"/>
    <w:rsid w:val="00071580"/>
    <w:rsid w:val="00071D18"/>
    <w:rsid w:val="00071D98"/>
    <w:rsid w:val="00072101"/>
    <w:rsid w:val="00072515"/>
    <w:rsid w:val="00072921"/>
    <w:rsid w:val="000729B8"/>
    <w:rsid w:val="00072DF2"/>
    <w:rsid w:val="00072E3A"/>
    <w:rsid w:val="00073605"/>
    <w:rsid w:val="0007372B"/>
    <w:rsid w:val="00073ADB"/>
    <w:rsid w:val="0007411D"/>
    <w:rsid w:val="00074B73"/>
    <w:rsid w:val="00074DCF"/>
    <w:rsid w:val="000750C6"/>
    <w:rsid w:val="00075823"/>
    <w:rsid w:val="000758CC"/>
    <w:rsid w:val="00075A5A"/>
    <w:rsid w:val="00075BF8"/>
    <w:rsid w:val="000760C1"/>
    <w:rsid w:val="000760D0"/>
    <w:rsid w:val="0007635A"/>
    <w:rsid w:val="00076560"/>
    <w:rsid w:val="00076BB4"/>
    <w:rsid w:val="0007722C"/>
    <w:rsid w:val="00077355"/>
    <w:rsid w:val="0007735F"/>
    <w:rsid w:val="000803C9"/>
    <w:rsid w:val="00080668"/>
    <w:rsid w:val="0008096C"/>
    <w:rsid w:val="00080ABD"/>
    <w:rsid w:val="0008124E"/>
    <w:rsid w:val="0008129E"/>
    <w:rsid w:val="00081583"/>
    <w:rsid w:val="0008161D"/>
    <w:rsid w:val="0008174B"/>
    <w:rsid w:val="00081A0A"/>
    <w:rsid w:val="00081F22"/>
    <w:rsid w:val="00082134"/>
    <w:rsid w:val="00082150"/>
    <w:rsid w:val="00082231"/>
    <w:rsid w:val="00082773"/>
    <w:rsid w:val="00082C6C"/>
    <w:rsid w:val="00082D7F"/>
    <w:rsid w:val="00082EAE"/>
    <w:rsid w:val="00083510"/>
    <w:rsid w:val="00083517"/>
    <w:rsid w:val="0008353C"/>
    <w:rsid w:val="000835B0"/>
    <w:rsid w:val="00083749"/>
    <w:rsid w:val="00083F59"/>
    <w:rsid w:val="00084098"/>
    <w:rsid w:val="00084791"/>
    <w:rsid w:val="0008489C"/>
    <w:rsid w:val="000848BD"/>
    <w:rsid w:val="00084D1F"/>
    <w:rsid w:val="00084E61"/>
    <w:rsid w:val="0008513D"/>
    <w:rsid w:val="00085305"/>
    <w:rsid w:val="00085493"/>
    <w:rsid w:val="00085606"/>
    <w:rsid w:val="000856BB"/>
    <w:rsid w:val="00085862"/>
    <w:rsid w:val="00085D29"/>
    <w:rsid w:val="00085D3D"/>
    <w:rsid w:val="000863F7"/>
    <w:rsid w:val="000864DE"/>
    <w:rsid w:val="00086851"/>
    <w:rsid w:val="00086BB6"/>
    <w:rsid w:val="00087438"/>
    <w:rsid w:val="000877EB"/>
    <w:rsid w:val="000878F3"/>
    <w:rsid w:val="00087BED"/>
    <w:rsid w:val="0009023A"/>
    <w:rsid w:val="000902EF"/>
    <w:rsid w:val="000902F7"/>
    <w:rsid w:val="000904B9"/>
    <w:rsid w:val="00090C00"/>
    <w:rsid w:val="00090C21"/>
    <w:rsid w:val="00090D7D"/>
    <w:rsid w:val="00090D99"/>
    <w:rsid w:val="000910E8"/>
    <w:rsid w:val="00091318"/>
    <w:rsid w:val="0009142E"/>
    <w:rsid w:val="00091568"/>
    <w:rsid w:val="000915AA"/>
    <w:rsid w:val="0009188B"/>
    <w:rsid w:val="0009193A"/>
    <w:rsid w:val="00091CAF"/>
    <w:rsid w:val="00092139"/>
    <w:rsid w:val="00092639"/>
    <w:rsid w:val="00092919"/>
    <w:rsid w:val="00092D5A"/>
    <w:rsid w:val="000930D6"/>
    <w:rsid w:val="000933C5"/>
    <w:rsid w:val="00093415"/>
    <w:rsid w:val="00093620"/>
    <w:rsid w:val="000936B2"/>
    <w:rsid w:val="00093BFE"/>
    <w:rsid w:val="00093C5A"/>
    <w:rsid w:val="000948B1"/>
    <w:rsid w:val="00094DF4"/>
    <w:rsid w:val="00095290"/>
    <w:rsid w:val="0009535C"/>
    <w:rsid w:val="00095797"/>
    <w:rsid w:val="00095C16"/>
    <w:rsid w:val="00096807"/>
    <w:rsid w:val="000969A0"/>
    <w:rsid w:val="000978BD"/>
    <w:rsid w:val="000A0089"/>
    <w:rsid w:val="000A03A4"/>
    <w:rsid w:val="000A0DA6"/>
    <w:rsid w:val="000A0DA8"/>
    <w:rsid w:val="000A104A"/>
    <w:rsid w:val="000A12D0"/>
    <w:rsid w:val="000A1586"/>
    <w:rsid w:val="000A1769"/>
    <w:rsid w:val="000A17A7"/>
    <w:rsid w:val="000A17F7"/>
    <w:rsid w:val="000A1BC7"/>
    <w:rsid w:val="000A1E1C"/>
    <w:rsid w:val="000A1EC4"/>
    <w:rsid w:val="000A255D"/>
    <w:rsid w:val="000A2602"/>
    <w:rsid w:val="000A2A6A"/>
    <w:rsid w:val="000A2AB8"/>
    <w:rsid w:val="000A2B6B"/>
    <w:rsid w:val="000A2C87"/>
    <w:rsid w:val="000A345E"/>
    <w:rsid w:val="000A34C5"/>
    <w:rsid w:val="000A3F93"/>
    <w:rsid w:val="000A4063"/>
    <w:rsid w:val="000A4172"/>
    <w:rsid w:val="000A41C8"/>
    <w:rsid w:val="000A493A"/>
    <w:rsid w:val="000A4C63"/>
    <w:rsid w:val="000A4F99"/>
    <w:rsid w:val="000A518D"/>
    <w:rsid w:val="000A5372"/>
    <w:rsid w:val="000A55C0"/>
    <w:rsid w:val="000A5759"/>
    <w:rsid w:val="000A57CB"/>
    <w:rsid w:val="000A5890"/>
    <w:rsid w:val="000A5DDD"/>
    <w:rsid w:val="000A5FDA"/>
    <w:rsid w:val="000A6161"/>
    <w:rsid w:val="000A621B"/>
    <w:rsid w:val="000A62E2"/>
    <w:rsid w:val="000A655E"/>
    <w:rsid w:val="000A68F4"/>
    <w:rsid w:val="000A6B62"/>
    <w:rsid w:val="000A6BF7"/>
    <w:rsid w:val="000A6E58"/>
    <w:rsid w:val="000A6FAF"/>
    <w:rsid w:val="000A7247"/>
    <w:rsid w:val="000A7BED"/>
    <w:rsid w:val="000A7DD3"/>
    <w:rsid w:val="000B02CA"/>
    <w:rsid w:val="000B0892"/>
    <w:rsid w:val="000B09B5"/>
    <w:rsid w:val="000B0B46"/>
    <w:rsid w:val="000B0B7B"/>
    <w:rsid w:val="000B0D3A"/>
    <w:rsid w:val="000B0FDD"/>
    <w:rsid w:val="000B101E"/>
    <w:rsid w:val="000B1402"/>
    <w:rsid w:val="000B1528"/>
    <w:rsid w:val="000B1AB6"/>
    <w:rsid w:val="000B1D29"/>
    <w:rsid w:val="000B1DC0"/>
    <w:rsid w:val="000B23F0"/>
    <w:rsid w:val="000B2466"/>
    <w:rsid w:val="000B2744"/>
    <w:rsid w:val="000B2756"/>
    <w:rsid w:val="000B2AE9"/>
    <w:rsid w:val="000B2BE6"/>
    <w:rsid w:val="000B2FEA"/>
    <w:rsid w:val="000B30AE"/>
    <w:rsid w:val="000B32E7"/>
    <w:rsid w:val="000B35C1"/>
    <w:rsid w:val="000B3A3B"/>
    <w:rsid w:val="000B3C2D"/>
    <w:rsid w:val="000B3D7F"/>
    <w:rsid w:val="000B3DA7"/>
    <w:rsid w:val="000B3FFF"/>
    <w:rsid w:val="000B461B"/>
    <w:rsid w:val="000B4D77"/>
    <w:rsid w:val="000B4DCD"/>
    <w:rsid w:val="000B4DE2"/>
    <w:rsid w:val="000B5178"/>
    <w:rsid w:val="000B5356"/>
    <w:rsid w:val="000B55C7"/>
    <w:rsid w:val="000B5C37"/>
    <w:rsid w:val="000B5D85"/>
    <w:rsid w:val="000B5EFB"/>
    <w:rsid w:val="000B6713"/>
    <w:rsid w:val="000B6B6C"/>
    <w:rsid w:val="000B6C6E"/>
    <w:rsid w:val="000B6D56"/>
    <w:rsid w:val="000B7832"/>
    <w:rsid w:val="000C016A"/>
    <w:rsid w:val="000C0250"/>
    <w:rsid w:val="000C0321"/>
    <w:rsid w:val="000C07AD"/>
    <w:rsid w:val="000C08EF"/>
    <w:rsid w:val="000C0AD8"/>
    <w:rsid w:val="000C0CC6"/>
    <w:rsid w:val="000C0D6A"/>
    <w:rsid w:val="000C0E60"/>
    <w:rsid w:val="000C14CC"/>
    <w:rsid w:val="000C1567"/>
    <w:rsid w:val="000C1B78"/>
    <w:rsid w:val="000C1CF9"/>
    <w:rsid w:val="000C1DC3"/>
    <w:rsid w:val="000C23BD"/>
    <w:rsid w:val="000C261E"/>
    <w:rsid w:val="000C2B95"/>
    <w:rsid w:val="000C2C3E"/>
    <w:rsid w:val="000C30CF"/>
    <w:rsid w:val="000C32B3"/>
    <w:rsid w:val="000C3B71"/>
    <w:rsid w:val="000C3C65"/>
    <w:rsid w:val="000C3F3A"/>
    <w:rsid w:val="000C437A"/>
    <w:rsid w:val="000C4F75"/>
    <w:rsid w:val="000C5D48"/>
    <w:rsid w:val="000C5D74"/>
    <w:rsid w:val="000C5E18"/>
    <w:rsid w:val="000C634B"/>
    <w:rsid w:val="000C694F"/>
    <w:rsid w:val="000C6D43"/>
    <w:rsid w:val="000C6E4C"/>
    <w:rsid w:val="000C7032"/>
    <w:rsid w:val="000D0085"/>
    <w:rsid w:val="000D02EF"/>
    <w:rsid w:val="000D09B8"/>
    <w:rsid w:val="000D1AA1"/>
    <w:rsid w:val="000D1B81"/>
    <w:rsid w:val="000D1EC6"/>
    <w:rsid w:val="000D296E"/>
    <w:rsid w:val="000D2A29"/>
    <w:rsid w:val="000D2D51"/>
    <w:rsid w:val="000D2DCA"/>
    <w:rsid w:val="000D2F99"/>
    <w:rsid w:val="000D3201"/>
    <w:rsid w:val="000D32B7"/>
    <w:rsid w:val="000D340A"/>
    <w:rsid w:val="000D3784"/>
    <w:rsid w:val="000D38B3"/>
    <w:rsid w:val="000D3A89"/>
    <w:rsid w:val="000D3B11"/>
    <w:rsid w:val="000D3F43"/>
    <w:rsid w:val="000D48AB"/>
    <w:rsid w:val="000D4C1E"/>
    <w:rsid w:val="000D4E8D"/>
    <w:rsid w:val="000D501E"/>
    <w:rsid w:val="000D51F7"/>
    <w:rsid w:val="000D55E9"/>
    <w:rsid w:val="000D576F"/>
    <w:rsid w:val="000D57B9"/>
    <w:rsid w:val="000D5ED3"/>
    <w:rsid w:val="000D62D8"/>
    <w:rsid w:val="000D63A3"/>
    <w:rsid w:val="000D63E8"/>
    <w:rsid w:val="000D647B"/>
    <w:rsid w:val="000D6612"/>
    <w:rsid w:val="000D687A"/>
    <w:rsid w:val="000D692B"/>
    <w:rsid w:val="000D6E1C"/>
    <w:rsid w:val="000D6E30"/>
    <w:rsid w:val="000D7088"/>
    <w:rsid w:val="000D72E1"/>
    <w:rsid w:val="000D73D2"/>
    <w:rsid w:val="000D776E"/>
    <w:rsid w:val="000D7941"/>
    <w:rsid w:val="000D794C"/>
    <w:rsid w:val="000E0545"/>
    <w:rsid w:val="000E0BD6"/>
    <w:rsid w:val="000E11A1"/>
    <w:rsid w:val="000E23C5"/>
    <w:rsid w:val="000E2AFC"/>
    <w:rsid w:val="000E2DEF"/>
    <w:rsid w:val="000E2FD1"/>
    <w:rsid w:val="000E352E"/>
    <w:rsid w:val="000E392B"/>
    <w:rsid w:val="000E3AFE"/>
    <w:rsid w:val="000E3BE8"/>
    <w:rsid w:val="000E3F10"/>
    <w:rsid w:val="000E41AD"/>
    <w:rsid w:val="000E431F"/>
    <w:rsid w:val="000E4462"/>
    <w:rsid w:val="000E4658"/>
    <w:rsid w:val="000E4B1C"/>
    <w:rsid w:val="000E53D4"/>
    <w:rsid w:val="000E5474"/>
    <w:rsid w:val="000E54D9"/>
    <w:rsid w:val="000E55BF"/>
    <w:rsid w:val="000E5F5C"/>
    <w:rsid w:val="000E613C"/>
    <w:rsid w:val="000E61AD"/>
    <w:rsid w:val="000E62EF"/>
    <w:rsid w:val="000E6310"/>
    <w:rsid w:val="000E682F"/>
    <w:rsid w:val="000E6B42"/>
    <w:rsid w:val="000E6FFC"/>
    <w:rsid w:val="000E7315"/>
    <w:rsid w:val="000E776B"/>
    <w:rsid w:val="000E791F"/>
    <w:rsid w:val="000E7987"/>
    <w:rsid w:val="000E7F78"/>
    <w:rsid w:val="000F03C3"/>
    <w:rsid w:val="000F0478"/>
    <w:rsid w:val="000F0784"/>
    <w:rsid w:val="000F0AC0"/>
    <w:rsid w:val="000F0B19"/>
    <w:rsid w:val="000F11A8"/>
    <w:rsid w:val="000F13FC"/>
    <w:rsid w:val="000F1B73"/>
    <w:rsid w:val="000F1CFA"/>
    <w:rsid w:val="000F2190"/>
    <w:rsid w:val="000F219A"/>
    <w:rsid w:val="000F21A6"/>
    <w:rsid w:val="000F21D1"/>
    <w:rsid w:val="000F2339"/>
    <w:rsid w:val="000F2C75"/>
    <w:rsid w:val="000F32EF"/>
    <w:rsid w:val="000F3751"/>
    <w:rsid w:val="000F391A"/>
    <w:rsid w:val="000F3FDF"/>
    <w:rsid w:val="000F4541"/>
    <w:rsid w:val="000F47E2"/>
    <w:rsid w:val="000F489A"/>
    <w:rsid w:val="000F4989"/>
    <w:rsid w:val="000F4CA1"/>
    <w:rsid w:val="000F4FEB"/>
    <w:rsid w:val="000F50E0"/>
    <w:rsid w:val="000F53DC"/>
    <w:rsid w:val="000F5777"/>
    <w:rsid w:val="000F584E"/>
    <w:rsid w:val="000F5DA0"/>
    <w:rsid w:val="000F6041"/>
    <w:rsid w:val="000F68BA"/>
    <w:rsid w:val="000F6946"/>
    <w:rsid w:val="000F76C7"/>
    <w:rsid w:val="000F794B"/>
    <w:rsid w:val="000F7D2D"/>
    <w:rsid w:val="000F7FBC"/>
    <w:rsid w:val="00100093"/>
    <w:rsid w:val="0010023A"/>
    <w:rsid w:val="00100B79"/>
    <w:rsid w:val="00100CFE"/>
    <w:rsid w:val="0010117C"/>
    <w:rsid w:val="001016B7"/>
    <w:rsid w:val="00101DD8"/>
    <w:rsid w:val="00101ECA"/>
    <w:rsid w:val="00101F8D"/>
    <w:rsid w:val="00102148"/>
    <w:rsid w:val="0010215F"/>
    <w:rsid w:val="001021C7"/>
    <w:rsid w:val="00102B51"/>
    <w:rsid w:val="00103253"/>
    <w:rsid w:val="00103334"/>
    <w:rsid w:val="001033B0"/>
    <w:rsid w:val="0010373B"/>
    <w:rsid w:val="0010386D"/>
    <w:rsid w:val="00103CFF"/>
    <w:rsid w:val="00103F72"/>
    <w:rsid w:val="0010405B"/>
    <w:rsid w:val="0010411F"/>
    <w:rsid w:val="0010413F"/>
    <w:rsid w:val="0010484B"/>
    <w:rsid w:val="001048A3"/>
    <w:rsid w:val="00104BCC"/>
    <w:rsid w:val="0010506D"/>
    <w:rsid w:val="00105143"/>
    <w:rsid w:val="001052C1"/>
    <w:rsid w:val="00105492"/>
    <w:rsid w:val="00105654"/>
    <w:rsid w:val="00105C7D"/>
    <w:rsid w:val="001061A2"/>
    <w:rsid w:val="0010639A"/>
    <w:rsid w:val="00106879"/>
    <w:rsid w:val="00106B63"/>
    <w:rsid w:val="00106BEA"/>
    <w:rsid w:val="001074E6"/>
    <w:rsid w:val="0010771A"/>
    <w:rsid w:val="001079EF"/>
    <w:rsid w:val="001100C4"/>
    <w:rsid w:val="00110F27"/>
    <w:rsid w:val="001114AE"/>
    <w:rsid w:val="00111695"/>
    <w:rsid w:val="00112048"/>
    <w:rsid w:val="00112054"/>
    <w:rsid w:val="00112102"/>
    <w:rsid w:val="0011243C"/>
    <w:rsid w:val="0011247F"/>
    <w:rsid w:val="00112710"/>
    <w:rsid w:val="00112A17"/>
    <w:rsid w:val="00112D00"/>
    <w:rsid w:val="00112D89"/>
    <w:rsid w:val="00112DA0"/>
    <w:rsid w:val="00112E30"/>
    <w:rsid w:val="001136B1"/>
    <w:rsid w:val="001139CC"/>
    <w:rsid w:val="00113A1A"/>
    <w:rsid w:val="00113DD5"/>
    <w:rsid w:val="00113E12"/>
    <w:rsid w:val="00113EF8"/>
    <w:rsid w:val="00114365"/>
    <w:rsid w:val="001143AC"/>
    <w:rsid w:val="00114755"/>
    <w:rsid w:val="001153A1"/>
    <w:rsid w:val="001154BF"/>
    <w:rsid w:val="001157EA"/>
    <w:rsid w:val="0011596F"/>
    <w:rsid w:val="001159AA"/>
    <w:rsid w:val="00115ACB"/>
    <w:rsid w:val="00115B11"/>
    <w:rsid w:val="001172AF"/>
    <w:rsid w:val="001172E1"/>
    <w:rsid w:val="00117AF2"/>
    <w:rsid w:val="00117B40"/>
    <w:rsid w:val="00120016"/>
    <w:rsid w:val="001202A8"/>
    <w:rsid w:val="001206C1"/>
    <w:rsid w:val="00120F45"/>
    <w:rsid w:val="00121706"/>
    <w:rsid w:val="0012198C"/>
    <w:rsid w:val="001219B2"/>
    <w:rsid w:val="00121C0E"/>
    <w:rsid w:val="00122397"/>
    <w:rsid w:val="00122A9D"/>
    <w:rsid w:val="00122B94"/>
    <w:rsid w:val="00122CBF"/>
    <w:rsid w:val="00122FB3"/>
    <w:rsid w:val="001243B3"/>
    <w:rsid w:val="00124E27"/>
    <w:rsid w:val="00125106"/>
    <w:rsid w:val="0012515F"/>
    <w:rsid w:val="001251F4"/>
    <w:rsid w:val="001253C8"/>
    <w:rsid w:val="00125580"/>
    <w:rsid w:val="0012570C"/>
    <w:rsid w:val="00125716"/>
    <w:rsid w:val="0012572F"/>
    <w:rsid w:val="0012599F"/>
    <w:rsid w:val="001264E2"/>
    <w:rsid w:val="00126741"/>
    <w:rsid w:val="0012692E"/>
    <w:rsid w:val="00126F86"/>
    <w:rsid w:val="00127304"/>
    <w:rsid w:val="00127544"/>
    <w:rsid w:val="0012773A"/>
    <w:rsid w:val="001279C9"/>
    <w:rsid w:val="00127F20"/>
    <w:rsid w:val="00130741"/>
    <w:rsid w:val="00130B08"/>
    <w:rsid w:val="00131291"/>
    <w:rsid w:val="00131814"/>
    <w:rsid w:val="001319A0"/>
    <w:rsid w:val="001319AF"/>
    <w:rsid w:val="001319F2"/>
    <w:rsid w:val="00131A87"/>
    <w:rsid w:val="00131B5F"/>
    <w:rsid w:val="00131C55"/>
    <w:rsid w:val="00131C9D"/>
    <w:rsid w:val="001325F7"/>
    <w:rsid w:val="00132981"/>
    <w:rsid w:val="00132D8F"/>
    <w:rsid w:val="00133148"/>
    <w:rsid w:val="00133505"/>
    <w:rsid w:val="0013353A"/>
    <w:rsid w:val="001338E4"/>
    <w:rsid w:val="001339B9"/>
    <w:rsid w:val="00133A01"/>
    <w:rsid w:val="00133B1F"/>
    <w:rsid w:val="00133C1B"/>
    <w:rsid w:val="00133CD2"/>
    <w:rsid w:val="0013432D"/>
    <w:rsid w:val="00134FDE"/>
    <w:rsid w:val="00135528"/>
    <w:rsid w:val="0013607F"/>
    <w:rsid w:val="001362F4"/>
    <w:rsid w:val="0013666B"/>
    <w:rsid w:val="00136747"/>
    <w:rsid w:val="00136A15"/>
    <w:rsid w:val="00136E7F"/>
    <w:rsid w:val="00137493"/>
    <w:rsid w:val="0013749D"/>
    <w:rsid w:val="001374DC"/>
    <w:rsid w:val="00137624"/>
    <w:rsid w:val="00137A67"/>
    <w:rsid w:val="00137A6D"/>
    <w:rsid w:val="0014047F"/>
    <w:rsid w:val="00140C93"/>
    <w:rsid w:val="001415BB"/>
    <w:rsid w:val="00141917"/>
    <w:rsid w:val="00141963"/>
    <w:rsid w:val="00141BC6"/>
    <w:rsid w:val="00141D4A"/>
    <w:rsid w:val="00142038"/>
    <w:rsid w:val="0014272A"/>
    <w:rsid w:val="00142EBB"/>
    <w:rsid w:val="00142F1F"/>
    <w:rsid w:val="0014337D"/>
    <w:rsid w:val="001433D8"/>
    <w:rsid w:val="00143A92"/>
    <w:rsid w:val="00143F1E"/>
    <w:rsid w:val="0014437E"/>
    <w:rsid w:val="001444B7"/>
    <w:rsid w:val="00144519"/>
    <w:rsid w:val="001448E0"/>
    <w:rsid w:val="00144B21"/>
    <w:rsid w:val="0014564A"/>
    <w:rsid w:val="001458A5"/>
    <w:rsid w:val="00145A8E"/>
    <w:rsid w:val="00145BE5"/>
    <w:rsid w:val="00145D38"/>
    <w:rsid w:val="00145F41"/>
    <w:rsid w:val="00146048"/>
    <w:rsid w:val="001460F0"/>
    <w:rsid w:val="00146277"/>
    <w:rsid w:val="001463D6"/>
    <w:rsid w:val="00146533"/>
    <w:rsid w:val="0014665D"/>
    <w:rsid w:val="0014672E"/>
    <w:rsid w:val="0014717C"/>
    <w:rsid w:val="0014740B"/>
    <w:rsid w:val="00147B3C"/>
    <w:rsid w:val="00147C56"/>
    <w:rsid w:val="0015024B"/>
    <w:rsid w:val="001503C5"/>
    <w:rsid w:val="00150AA4"/>
    <w:rsid w:val="00150C3E"/>
    <w:rsid w:val="00150F2D"/>
    <w:rsid w:val="00150F32"/>
    <w:rsid w:val="001525EE"/>
    <w:rsid w:val="00152902"/>
    <w:rsid w:val="00152D94"/>
    <w:rsid w:val="00152E34"/>
    <w:rsid w:val="00153388"/>
    <w:rsid w:val="0015339A"/>
    <w:rsid w:val="001536F3"/>
    <w:rsid w:val="001539F7"/>
    <w:rsid w:val="00153A44"/>
    <w:rsid w:val="00153AEC"/>
    <w:rsid w:val="00153AFB"/>
    <w:rsid w:val="00153C70"/>
    <w:rsid w:val="00153D0A"/>
    <w:rsid w:val="00153E08"/>
    <w:rsid w:val="001547D2"/>
    <w:rsid w:val="00154ACE"/>
    <w:rsid w:val="001551DC"/>
    <w:rsid w:val="001552EB"/>
    <w:rsid w:val="00155693"/>
    <w:rsid w:val="0015578E"/>
    <w:rsid w:val="00155BA7"/>
    <w:rsid w:val="00155BFF"/>
    <w:rsid w:val="001562B6"/>
    <w:rsid w:val="001563BC"/>
    <w:rsid w:val="0015659B"/>
    <w:rsid w:val="00156741"/>
    <w:rsid w:val="00156840"/>
    <w:rsid w:val="00156AF2"/>
    <w:rsid w:val="00156CA8"/>
    <w:rsid w:val="00156FA5"/>
    <w:rsid w:val="001570DB"/>
    <w:rsid w:val="00157205"/>
    <w:rsid w:val="001573E8"/>
    <w:rsid w:val="00157462"/>
    <w:rsid w:val="00157901"/>
    <w:rsid w:val="00157B3A"/>
    <w:rsid w:val="00157CE2"/>
    <w:rsid w:val="00157F3C"/>
    <w:rsid w:val="00157FB0"/>
    <w:rsid w:val="00160572"/>
    <w:rsid w:val="00160DAB"/>
    <w:rsid w:val="001610D8"/>
    <w:rsid w:val="00161285"/>
    <w:rsid w:val="00161A34"/>
    <w:rsid w:val="00161A3F"/>
    <w:rsid w:val="00161D83"/>
    <w:rsid w:val="001620BA"/>
    <w:rsid w:val="001625FF"/>
    <w:rsid w:val="001626DE"/>
    <w:rsid w:val="001628F8"/>
    <w:rsid w:val="00162BBB"/>
    <w:rsid w:val="00162BF0"/>
    <w:rsid w:val="00162C00"/>
    <w:rsid w:val="00162C20"/>
    <w:rsid w:val="00162CF5"/>
    <w:rsid w:val="00162DB0"/>
    <w:rsid w:val="00162DDA"/>
    <w:rsid w:val="00163370"/>
    <w:rsid w:val="00163644"/>
    <w:rsid w:val="00163CF6"/>
    <w:rsid w:val="00163D00"/>
    <w:rsid w:val="00163EDC"/>
    <w:rsid w:val="00163F5B"/>
    <w:rsid w:val="001643DA"/>
    <w:rsid w:val="00164CBD"/>
    <w:rsid w:val="0016505D"/>
    <w:rsid w:val="00165186"/>
    <w:rsid w:val="001651A7"/>
    <w:rsid w:val="00165750"/>
    <w:rsid w:val="0016597A"/>
    <w:rsid w:val="00165A71"/>
    <w:rsid w:val="0016609B"/>
    <w:rsid w:val="001661B8"/>
    <w:rsid w:val="001662CE"/>
    <w:rsid w:val="00166307"/>
    <w:rsid w:val="00166702"/>
    <w:rsid w:val="001668DA"/>
    <w:rsid w:val="00166E65"/>
    <w:rsid w:val="001670B6"/>
    <w:rsid w:val="0016750B"/>
    <w:rsid w:val="00167580"/>
    <w:rsid w:val="00167751"/>
    <w:rsid w:val="00167A95"/>
    <w:rsid w:val="00167B1B"/>
    <w:rsid w:val="00167CB0"/>
    <w:rsid w:val="00167D3B"/>
    <w:rsid w:val="0017030B"/>
    <w:rsid w:val="001703A0"/>
    <w:rsid w:val="001709E4"/>
    <w:rsid w:val="00170B4A"/>
    <w:rsid w:val="00170DEA"/>
    <w:rsid w:val="00170E58"/>
    <w:rsid w:val="00171112"/>
    <w:rsid w:val="00171BFC"/>
    <w:rsid w:val="00171F96"/>
    <w:rsid w:val="00171FAB"/>
    <w:rsid w:val="00172211"/>
    <w:rsid w:val="00172222"/>
    <w:rsid w:val="0017236B"/>
    <w:rsid w:val="00172A8C"/>
    <w:rsid w:val="00172B15"/>
    <w:rsid w:val="00172C82"/>
    <w:rsid w:val="00172DEC"/>
    <w:rsid w:val="00173056"/>
    <w:rsid w:val="001732E3"/>
    <w:rsid w:val="00173482"/>
    <w:rsid w:val="0017349F"/>
    <w:rsid w:val="001739B7"/>
    <w:rsid w:val="00173D1E"/>
    <w:rsid w:val="00173F16"/>
    <w:rsid w:val="001740F1"/>
    <w:rsid w:val="0017466F"/>
    <w:rsid w:val="00174D92"/>
    <w:rsid w:val="0017501D"/>
    <w:rsid w:val="001750EE"/>
    <w:rsid w:val="001751E2"/>
    <w:rsid w:val="001752A9"/>
    <w:rsid w:val="00175732"/>
    <w:rsid w:val="001757C8"/>
    <w:rsid w:val="0017585D"/>
    <w:rsid w:val="00175969"/>
    <w:rsid w:val="001759EB"/>
    <w:rsid w:val="00175E6C"/>
    <w:rsid w:val="001769D3"/>
    <w:rsid w:val="00176C78"/>
    <w:rsid w:val="00176CC0"/>
    <w:rsid w:val="001771B2"/>
    <w:rsid w:val="00177D57"/>
    <w:rsid w:val="00180099"/>
    <w:rsid w:val="00180121"/>
    <w:rsid w:val="00180173"/>
    <w:rsid w:val="001802FF"/>
    <w:rsid w:val="00180969"/>
    <w:rsid w:val="00180B8D"/>
    <w:rsid w:val="00180E3A"/>
    <w:rsid w:val="001815CC"/>
    <w:rsid w:val="001816E2"/>
    <w:rsid w:val="00181962"/>
    <w:rsid w:val="00181A40"/>
    <w:rsid w:val="00182368"/>
    <w:rsid w:val="00182500"/>
    <w:rsid w:val="00182507"/>
    <w:rsid w:val="00182C75"/>
    <w:rsid w:val="00182C91"/>
    <w:rsid w:val="00182E22"/>
    <w:rsid w:val="00183215"/>
    <w:rsid w:val="00183236"/>
    <w:rsid w:val="00183344"/>
    <w:rsid w:val="0018343D"/>
    <w:rsid w:val="00183638"/>
    <w:rsid w:val="00183FB5"/>
    <w:rsid w:val="00184C6E"/>
    <w:rsid w:val="0018521C"/>
    <w:rsid w:val="001856EB"/>
    <w:rsid w:val="00185877"/>
    <w:rsid w:val="001861FB"/>
    <w:rsid w:val="00186491"/>
    <w:rsid w:val="001866B7"/>
    <w:rsid w:val="001866BF"/>
    <w:rsid w:val="001868DD"/>
    <w:rsid w:val="00186CA7"/>
    <w:rsid w:val="00186E21"/>
    <w:rsid w:val="00187028"/>
    <w:rsid w:val="00187062"/>
    <w:rsid w:val="001876BE"/>
    <w:rsid w:val="0018779F"/>
    <w:rsid w:val="00187F05"/>
    <w:rsid w:val="0019007B"/>
    <w:rsid w:val="001902D0"/>
    <w:rsid w:val="001910FD"/>
    <w:rsid w:val="00191207"/>
    <w:rsid w:val="00191310"/>
    <w:rsid w:val="00191941"/>
    <w:rsid w:val="00191A6C"/>
    <w:rsid w:val="00192228"/>
    <w:rsid w:val="00192511"/>
    <w:rsid w:val="0019291E"/>
    <w:rsid w:val="00192D76"/>
    <w:rsid w:val="00192FDA"/>
    <w:rsid w:val="001931B2"/>
    <w:rsid w:val="001936DF"/>
    <w:rsid w:val="00193B55"/>
    <w:rsid w:val="00194B7C"/>
    <w:rsid w:val="00194E80"/>
    <w:rsid w:val="00194FC2"/>
    <w:rsid w:val="001952A5"/>
    <w:rsid w:val="0019537B"/>
    <w:rsid w:val="0019596A"/>
    <w:rsid w:val="00195A32"/>
    <w:rsid w:val="00195A67"/>
    <w:rsid w:val="00195F4A"/>
    <w:rsid w:val="001961A8"/>
    <w:rsid w:val="001962AF"/>
    <w:rsid w:val="001962DE"/>
    <w:rsid w:val="00196559"/>
    <w:rsid w:val="001967F2"/>
    <w:rsid w:val="00196905"/>
    <w:rsid w:val="0019730B"/>
    <w:rsid w:val="001974F2"/>
    <w:rsid w:val="00197823"/>
    <w:rsid w:val="00197850"/>
    <w:rsid w:val="00197858"/>
    <w:rsid w:val="00197963"/>
    <w:rsid w:val="00197AAD"/>
    <w:rsid w:val="00197C4A"/>
    <w:rsid w:val="00197D5B"/>
    <w:rsid w:val="00197D97"/>
    <w:rsid w:val="00197DDB"/>
    <w:rsid w:val="001A019D"/>
    <w:rsid w:val="001A0228"/>
    <w:rsid w:val="001A07C0"/>
    <w:rsid w:val="001A0C73"/>
    <w:rsid w:val="001A0CC1"/>
    <w:rsid w:val="001A0FE0"/>
    <w:rsid w:val="001A1228"/>
    <w:rsid w:val="001A17EA"/>
    <w:rsid w:val="001A18CD"/>
    <w:rsid w:val="001A18E4"/>
    <w:rsid w:val="001A1A14"/>
    <w:rsid w:val="001A2188"/>
    <w:rsid w:val="001A220B"/>
    <w:rsid w:val="001A2326"/>
    <w:rsid w:val="001A2338"/>
    <w:rsid w:val="001A254C"/>
    <w:rsid w:val="001A255D"/>
    <w:rsid w:val="001A25F5"/>
    <w:rsid w:val="001A2A61"/>
    <w:rsid w:val="001A2D91"/>
    <w:rsid w:val="001A2E7B"/>
    <w:rsid w:val="001A2ED2"/>
    <w:rsid w:val="001A3187"/>
    <w:rsid w:val="001A32CF"/>
    <w:rsid w:val="001A33B3"/>
    <w:rsid w:val="001A3401"/>
    <w:rsid w:val="001A341B"/>
    <w:rsid w:val="001A3A2F"/>
    <w:rsid w:val="001A3BFE"/>
    <w:rsid w:val="001A3CFC"/>
    <w:rsid w:val="001A3E5B"/>
    <w:rsid w:val="001A3E77"/>
    <w:rsid w:val="001A40A3"/>
    <w:rsid w:val="001A414C"/>
    <w:rsid w:val="001A41FB"/>
    <w:rsid w:val="001A42CE"/>
    <w:rsid w:val="001A4623"/>
    <w:rsid w:val="001A4628"/>
    <w:rsid w:val="001A4B0D"/>
    <w:rsid w:val="001A4E47"/>
    <w:rsid w:val="001A5227"/>
    <w:rsid w:val="001A5CB3"/>
    <w:rsid w:val="001A6748"/>
    <w:rsid w:val="001A67E5"/>
    <w:rsid w:val="001A685B"/>
    <w:rsid w:val="001A6870"/>
    <w:rsid w:val="001A6A0F"/>
    <w:rsid w:val="001A6A8F"/>
    <w:rsid w:val="001A6C94"/>
    <w:rsid w:val="001A6FA6"/>
    <w:rsid w:val="001A756F"/>
    <w:rsid w:val="001A7D69"/>
    <w:rsid w:val="001B000E"/>
    <w:rsid w:val="001B0349"/>
    <w:rsid w:val="001B0693"/>
    <w:rsid w:val="001B0806"/>
    <w:rsid w:val="001B0DC6"/>
    <w:rsid w:val="001B0E1E"/>
    <w:rsid w:val="001B112D"/>
    <w:rsid w:val="001B14A1"/>
    <w:rsid w:val="001B14AA"/>
    <w:rsid w:val="001B1832"/>
    <w:rsid w:val="001B1AC5"/>
    <w:rsid w:val="001B1C42"/>
    <w:rsid w:val="001B1CA3"/>
    <w:rsid w:val="001B1E75"/>
    <w:rsid w:val="001B20A5"/>
    <w:rsid w:val="001B2642"/>
    <w:rsid w:val="001B297E"/>
    <w:rsid w:val="001B2C9D"/>
    <w:rsid w:val="001B2D8A"/>
    <w:rsid w:val="001B3086"/>
    <w:rsid w:val="001B3904"/>
    <w:rsid w:val="001B3DA4"/>
    <w:rsid w:val="001B3E34"/>
    <w:rsid w:val="001B3F57"/>
    <w:rsid w:val="001B46AA"/>
    <w:rsid w:val="001B4E1B"/>
    <w:rsid w:val="001B53BB"/>
    <w:rsid w:val="001B544C"/>
    <w:rsid w:val="001B5693"/>
    <w:rsid w:val="001B5FCD"/>
    <w:rsid w:val="001B60EF"/>
    <w:rsid w:val="001B6209"/>
    <w:rsid w:val="001B6557"/>
    <w:rsid w:val="001B66E4"/>
    <w:rsid w:val="001B6998"/>
    <w:rsid w:val="001B70D4"/>
    <w:rsid w:val="001B792F"/>
    <w:rsid w:val="001B7A01"/>
    <w:rsid w:val="001B7D81"/>
    <w:rsid w:val="001B7E23"/>
    <w:rsid w:val="001C006B"/>
    <w:rsid w:val="001C0097"/>
    <w:rsid w:val="001C0266"/>
    <w:rsid w:val="001C066A"/>
    <w:rsid w:val="001C0B65"/>
    <w:rsid w:val="001C0C21"/>
    <w:rsid w:val="001C0C2C"/>
    <w:rsid w:val="001C0CD4"/>
    <w:rsid w:val="001C13D2"/>
    <w:rsid w:val="001C13EF"/>
    <w:rsid w:val="001C1480"/>
    <w:rsid w:val="001C1C64"/>
    <w:rsid w:val="001C1D5B"/>
    <w:rsid w:val="001C1D71"/>
    <w:rsid w:val="001C240B"/>
    <w:rsid w:val="001C2481"/>
    <w:rsid w:val="001C257D"/>
    <w:rsid w:val="001C26AF"/>
    <w:rsid w:val="001C2738"/>
    <w:rsid w:val="001C28A5"/>
    <w:rsid w:val="001C2C14"/>
    <w:rsid w:val="001C30F8"/>
    <w:rsid w:val="001C3373"/>
    <w:rsid w:val="001C3644"/>
    <w:rsid w:val="001C37A3"/>
    <w:rsid w:val="001C3830"/>
    <w:rsid w:val="001C41A8"/>
    <w:rsid w:val="001C4435"/>
    <w:rsid w:val="001C4474"/>
    <w:rsid w:val="001C46DD"/>
    <w:rsid w:val="001C4B74"/>
    <w:rsid w:val="001C4B80"/>
    <w:rsid w:val="001C512D"/>
    <w:rsid w:val="001C516E"/>
    <w:rsid w:val="001C5460"/>
    <w:rsid w:val="001C5C69"/>
    <w:rsid w:val="001C5E6C"/>
    <w:rsid w:val="001C5F02"/>
    <w:rsid w:val="001C60EF"/>
    <w:rsid w:val="001C61A4"/>
    <w:rsid w:val="001C6457"/>
    <w:rsid w:val="001C64DB"/>
    <w:rsid w:val="001C6823"/>
    <w:rsid w:val="001C69A2"/>
    <w:rsid w:val="001C6B33"/>
    <w:rsid w:val="001C6B7D"/>
    <w:rsid w:val="001C6E2E"/>
    <w:rsid w:val="001C70C2"/>
    <w:rsid w:val="001C73C1"/>
    <w:rsid w:val="001C7623"/>
    <w:rsid w:val="001C7725"/>
    <w:rsid w:val="001C7835"/>
    <w:rsid w:val="001C7C4A"/>
    <w:rsid w:val="001C7C56"/>
    <w:rsid w:val="001D026C"/>
    <w:rsid w:val="001D03F1"/>
    <w:rsid w:val="001D04BC"/>
    <w:rsid w:val="001D0535"/>
    <w:rsid w:val="001D0691"/>
    <w:rsid w:val="001D0B26"/>
    <w:rsid w:val="001D0BA6"/>
    <w:rsid w:val="001D0E4C"/>
    <w:rsid w:val="001D10C2"/>
    <w:rsid w:val="001D12A7"/>
    <w:rsid w:val="001D1D7C"/>
    <w:rsid w:val="001D1F06"/>
    <w:rsid w:val="001D22E8"/>
    <w:rsid w:val="001D24AF"/>
    <w:rsid w:val="001D321C"/>
    <w:rsid w:val="001D39BD"/>
    <w:rsid w:val="001D3DEE"/>
    <w:rsid w:val="001D4408"/>
    <w:rsid w:val="001D496A"/>
    <w:rsid w:val="001D4B13"/>
    <w:rsid w:val="001D4F54"/>
    <w:rsid w:val="001D5558"/>
    <w:rsid w:val="001D56E0"/>
    <w:rsid w:val="001D5A4F"/>
    <w:rsid w:val="001D5CCE"/>
    <w:rsid w:val="001D5F04"/>
    <w:rsid w:val="001D61C3"/>
    <w:rsid w:val="001D63AC"/>
    <w:rsid w:val="001D6B8E"/>
    <w:rsid w:val="001D70FA"/>
    <w:rsid w:val="001D75D5"/>
    <w:rsid w:val="001D7890"/>
    <w:rsid w:val="001D7A2D"/>
    <w:rsid w:val="001E00AD"/>
    <w:rsid w:val="001E013C"/>
    <w:rsid w:val="001E05F4"/>
    <w:rsid w:val="001E06A9"/>
    <w:rsid w:val="001E0738"/>
    <w:rsid w:val="001E08B3"/>
    <w:rsid w:val="001E11D1"/>
    <w:rsid w:val="001E1326"/>
    <w:rsid w:val="001E1441"/>
    <w:rsid w:val="001E1725"/>
    <w:rsid w:val="001E1757"/>
    <w:rsid w:val="001E1B34"/>
    <w:rsid w:val="001E1C58"/>
    <w:rsid w:val="001E1CD9"/>
    <w:rsid w:val="001E22D6"/>
    <w:rsid w:val="001E2584"/>
    <w:rsid w:val="001E2B48"/>
    <w:rsid w:val="001E3422"/>
    <w:rsid w:val="001E357F"/>
    <w:rsid w:val="001E3BAD"/>
    <w:rsid w:val="001E3C56"/>
    <w:rsid w:val="001E440E"/>
    <w:rsid w:val="001E452D"/>
    <w:rsid w:val="001E476A"/>
    <w:rsid w:val="001E4A8D"/>
    <w:rsid w:val="001E4BB0"/>
    <w:rsid w:val="001E4BBD"/>
    <w:rsid w:val="001E541A"/>
    <w:rsid w:val="001E556D"/>
    <w:rsid w:val="001E56F1"/>
    <w:rsid w:val="001E5DCA"/>
    <w:rsid w:val="001E630C"/>
    <w:rsid w:val="001E64B7"/>
    <w:rsid w:val="001E654C"/>
    <w:rsid w:val="001E6CDA"/>
    <w:rsid w:val="001E7477"/>
    <w:rsid w:val="001E7638"/>
    <w:rsid w:val="001E787D"/>
    <w:rsid w:val="001E7908"/>
    <w:rsid w:val="001E7944"/>
    <w:rsid w:val="001F08DA"/>
    <w:rsid w:val="001F0BC1"/>
    <w:rsid w:val="001F0E9D"/>
    <w:rsid w:val="001F18DB"/>
    <w:rsid w:val="001F1A2E"/>
    <w:rsid w:val="001F1B0E"/>
    <w:rsid w:val="001F1B9A"/>
    <w:rsid w:val="001F1C0F"/>
    <w:rsid w:val="001F21D3"/>
    <w:rsid w:val="001F2230"/>
    <w:rsid w:val="001F2401"/>
    <w:rsid w:val="001F2577"/>
    <w:rsid w:val="001F262E"/>
    <w:rsid w:val="001F28E6"/>
    <w:rsid w:val="001F2A8E"/>
    <w:rsid w:val="001F2E8F"/>
    <w:rsid w:val="001F3324"/>
    <w:rsid w:val="001F34FD"/>
    <w:rsid w:val="001F360B"/>
    <w:rsid w:val="001F3618"/>
    <w:rsid w:val="001F388D"/>
    <w:rsid w:val="001F38C6"/>
    <w:rsid w:val="001F3ACB"/>
    <w:rsid w:val="001F3DED"/>
    <w:rsid w:val="001F3EA7"/>
    <w:rsid w:val="001F48E8"/>
    <w:rsid w:val="001F4970"/>
    <w:rsid w:val="001F4AD0"/>
    <w:rsid w:val="001F4B0B"/>
    <w:rsid w:val="001F4B79"/>
    <w:rsid w:val="001F4CD9"/>
    <w:rsid w:val="001F4F31"/>
    <w:rsid w:val="001F543F"/>
    <w:rsid w:val="001F563C"/>
    <w:rsid w:val="001F56E7"/>
    <w:rsid w:val="001F5736"/>
    <w:rsid w:val="001F5ABB"/>
    <w:rsid w:val="001F5D0D"/>
    <w:rsid w:val="001F5F98"/>
    <w:rsid w:val="001F6017"/>
    <w:rsid w:val="001F6099"/>
    <w:rsid w:val="001F6266"/>
    <w:rsid w:val="001F68CC"/>
    <w:rsid w:val="001F6CAB"/>
    <w:rsid w:val="001F70D3"/>
    <w:rsid w:val="001F7371"/>
    <w:rsid w:val="001F74CC"/>
    <w:rsid w:val="001F7789"/>
    <w:rsid w:val="001F7ACA"/>
    <w:rsid w:val="001F7BB0"/>
    <w:rsid w:val="001F7BFE"/>
    <w:rsid w:val="0020048C"/>
    <w:rsid w:val="002006DF"/>
    <w:rsid w:val="00200C59"/>
    <w:rsid w:val="0020104B"/>
    <w:rsid w:val="0020127F"/>
    <w:rsid w:val="0020128E"/>
    <w:rsid w:val="00201D62"/>
    <w:rsid w:val="0020217B"/>
    <w:rsid w:val="002023ED"/>
    <w:rsid w:val="00202895"/>
    <w:rsid w:val="00202B23"/>
    <w:rsid w:val="002036CA"/>
    <w:rsid w:val="00203749"/>
    <w:rsid w:val="0020399F"/>
    <w:rsid w:val="00204192"/>
    <w:rsid w:val="002041E8"/>
    <w:rsid w:val="00204330"/>
    <w:rsid w:val="00204757"/>
    <w:rsid w:val="0020490D"/>
    <w:rsid w:val="00204B6D"/>
    <w:rsid w:val="00205758"/>
    <w:rsid w:val="00205C4E"/>
    <w:rsid w:val="00206078"/>
    <w:rsid w:val="002060F1"/>
    <w:rsid w:val="00206862"/>
    <w:rsid w:val="002068EA"/>
    <w:rsid w:val="00206A6C"/>
    <w:rsid w:val="00206B3F"/>
    <w:rsid w:val="00206FE7"/>
    <w:rsid w:val="00207067"/>
    <w:rsid w:val="00207294"/>
    <w:rsid w:val="002073FA"/>
    <w:rsid w:val="00207961"/>
    <w:rsid w:val="00207D14"/>
    <w:rsid w:val="0021002A"/>
    <w:rsid w:val="0021007E"/>
    <w:rsid w:val="00210284"/>
    <w:rsid w:val="002104E2"/>
    <w:rsid w:val="002105A0"/>
    <w:rsid w:val="00210901"/>
    <w:rsid w:val="00210C09"/>
    <w:rsid w:val="00210F4C"/>
    <w:rsid w:val="002117C7"/>
    <w:rsid w:val="00211AB1"/>
    <w:rsid w:val="00211AE4"/>
    <w:rsid w:val="00211BC6"/>
    <w:rsid w:val="00211D0B"/>
    <w:rsid w:val="00211F86"/>
    <w:rsid w:val="0021211A"/>
    <w:rsid w:val="00212779"/>
    <w:rsid w:val="00212966"/>
    <w:rsid w:val="00212A2A"/>
    <w:rsid w:val="00212C45"/>
    <w:rsid w:val="00212FEE"/>
    <w:rsid w:val="00213290"/>
    <w:rsid w:val="002132D3"/>
    <w:rsid w:val="00213502"/>
    <w:rsid w:val="002137A1"/>
    <w:rsid w:val="00213827"/>
    <w:rsid w:val="00213B95"/>
    <w:rsid w:val="00213E4B"/>
    <w:rsid w:val="00213ECB"/>
    <w:rsid w:val="00213EF7"/>
    <w:rsid w:val="00213FB5"/>
    <w:rsid w:val="00214168"/>
    <w:rsid w:val="002141F0"/>
    <w:rsid w:val="002141F1"/>
    <w:rsid w:val="002148AD"/>
    <w:rsid w:val="00214C6C"/>
    <w:rsid w:val="0021509B"/>
    <w:rsid w:val="0021514F"/>
    <w:rsid w:val="00215235"/>
    <w:rsid w:val="0021537A"/>
    <w:rsid w:val="002157A8"/>
    <w:rsid w:val="00216051"/>
    <w:rsid w:val="0021625C"/>
    <w:rsid w:val="0021636F"/>
    <w:rsid w:val="00216502"/>
    <w:rsid w:val="00216A50"/>
    <w:rsid w:val="00216C55"/>
    <w:rsid w:val="00217764"/>
    <w:rsid w:val="002177F0"/>
    <w:rsid w:val="00217F1A"/>
    <w:rsid w:val="00220263"/>
    <w:rsid w:val="00220434"/>
    <w:rsid w:val="00221022"/>
    <w:rsid w:val="00221150"/>
    <w:rsid w:val="002215AA"/>
    <w:rsid w:val="0022190A"/>
    <w:rsid w:val="00221D05"/>
    <w:rsid w:val="00221E96"/>
    <w:rsid w:val="00222238"/>
    <w:rsid w:val="00222594"/>
    <w:rsid w:val="0022372D"/>
    <w:rsid w:val="00223833"/>
    <w:rsid w:val="00224462"/>
    <w:rsid w:val="002245E3"/>
    <w:rsid w:val="00224AD6"/>
    <w:rsid w:val="00224C38"/>
    <w:rsid w:val="00224FFD"/>
    <w:rsid w:val="00225338"/>
    <w:rsid w:val="002253F8"/>
    <w:rsid w:val="00225757"/>
    <w:rsid w:val="00225E6C"/>
    <w:rsid w:val="00225E9A"/>
    <w:rsid w:val="00226091"/>
    <w:rsid w:val="00226211"/>
    <w:rsid w:val="00226217"/>
    <w:rsid w:val="0022665C"/>
    <w:rsid w:val="0022688B"/>
    <w:rsid w:val="00226A99"/>
    <w:rsid w:val="00226B88"/>
    <w:rsid w:val="00226DDB"/>
    <w:rsid w:val="002270B8"/>
    <w:rsid w:val="00227429"/>
    <w:rsid w:val="0022767E"/>
    <w:rsid w:val="0022777C"/>
    <w:rsid w:val="00227940"/>
    <w:rsid w:val="00227A6C"/>
    <w:rsid w:val="00227CF7"/>
    <w:rsid w:val="0023013A"/>
    <w:rsid w:val="002302AF"/>
    <w:rsid w:val="002304C9"/>
    <w:rsid w:val="0023059C"/>
    <w:rsid w:val="002307E9"/>
    <w:rsid w:val="002309AD"/>
    <w:rsid w:val="00230A8A"/>
    <w:rsid w:val="00230B1B"/>
    <w:rsid w:val="00230B66"/>
    <w:rsid w:val="00230C15"/>
    <w:rsid w:val="00230CDA"/>
    <w:rsid w:val="00230D85"/>
    <w:rsid w:val="00230E14"/>
    <w:rsid w:val="0023117A"/>
    <w:rsid w:val="00231FD3"/>
    <w:rsid w:val="0023220C"/>
    <w:rsid w:val="002329AC"/>
    <w:rsid w:val="00232F25"/>
    <w:rsid w:val="00233177"/>
    <w:rsid w:val="00233371"/>
    <w:rsid w:val="00233372"/>
    <w:rsid w:val="0023343E"/>
    <w:rsid w:val="002335CB"/>
    <w:rsid w:val="00233647"/>
    <w:rsid w:val="00233659"/>
    <w:rsid w:val="00233FEF"/>
    <w:rsid w:val="002340A7"/>
    <w:rsid w:val="00234349"/>
    <w:rsid w:val="0023439D"/>
    <w:rsid w:val="0023448A"/>
    <w:rsid w:val="00234A4C"/>
    <w:rsid w:val="0023519F"/>
    <w:rsid w:val="002355CD"/>
    <w:rsid w:val="00235DC0"/>
    <w:rsid w:val="002360B7"/>
    <w:rsid w:val="0023639B"/>
    <w:rsid w:val="0023653B"/>
    <w:rsid w:val="002365B8"/>
    <w:rsid w:val="0023672C"/>
    <w:rsid w:val="00236D53"/>
    <w:rsid w:val="00236DDA"/>
    <w:rsid w:val="002373E9"/>
    <w:rsid w:val="002379A0"/>
    <w:rsid w:val="002400E6"/>
    <w:rsid w:val="00240118"/>
    <w:rsid w:val="0024052B"/>
    <w:rsid w:val="0024106A"/>
    <w:rsid w:val="00241584"/>
    <w:rsid w:val="00241609"/>
    <w:rsid w:val="002418FC"/>
    <w:rsid w:val="00241BC2"/>
    <w:rsid w:val="00242392"/>
    <w:rsid w:val="00242F45"/>
    <w:rsid w:val="00242FCC"/>
    <w:rsid w:val="0024302F"/>
    <w:rsid w:val="00243043"/>
    <w:rsid w:val="00243885"/>
    <w:rsid w:val="002439AD"/>
    <w:rsid w:val="002440D2"/>
    <w:rsid w:val="0024490C"/>
    <w:rsid w:val="00244B36"/>
    <w:rsid w:val="00244B80"/>
    <w:rsid w:val="00244F63"/>
    <w:rsid w:val="00244FAA"/>
    <w:rsid w:val="00245129"/>
    <w:rsid w:val="0024518A"/>
    <w:rsid w:val="0024528D"/>
    <w:rsid w:val="0024590C"/>
    <w:rsid w:val="00245A59"/>
    <w:rsid w:val="00245ABF"/>
    <w:rsid w:val="00246080"/>
    <w:rsid w:val="002460CF"/>
    <w:rsid w:val="0024627F"/>
    <w:rsid w:val="00246362"/>
    <w:rsid w:val="00246640"/>
    <w:rsid w:val="00246749"/>
    <w:rsid w:val="00246A50"/>
    <w:rsid w:val="00246BC2"/>
    <w:rsid w:val="00246D1C"/>
    <w:rsid w:val="00246E5D"/>
    <w:rsid w:val="00246FED"/>
    <w:rsid w:val="0024733E"/>
    <w:rsid w:val="00247417"/>
    <w:rsid w:val="00247BC2"/>
    <w:rsid w:val="00247C83"/>
    <w:rsid w:val="00247E70"/>
    <w:rsid w:val="0025093B"/>
    <w:rsid w:val="00251069"/>
    <w:rsid w:val="002513C8"/>
    <w:rsid w:val="00251899"/>
    <w:rsid w:val="00252B92"/>
    <w:rsid w:val="00252DFF"/>
    <w:rsid w:val="00253401"/>
    <w:rsid w:val="00253426"/>
    <w:rsid w:val="002539D2"/>
    <w:rsid w:val="00253A1A"/>
    <w:rsid w:val="00253A7E"/>
    <w:rsid w:val="00253EEA"/>
    <w:rsid w:val="00253F2C"/>
    <w:rsid w:val="0025408C"/>
    <w:rsid w:val="0025449D"/>
    <w:rsid w:val="0025485E"/>
    <w:rsid w:val="0025490C"/>
    <w:rsid w:val="002549EF"/>
    <w:rsid w:val="00255B28"/>
    <w:rsid w:val="002567BF"/>
    <w:rsid w:val="00256A49"/>
    <w:rsid w:val="002571AF"/>
    <w:rsid w:val="002573A7"/>
    <w:rsid w:val="00257CF8"/>
    <w:rsid w:val="00257E99"/>
    <w:rsid w:val="00260161"/>
    <w:rsid w:val="0026051F"/>
    <w:rsid w:val="00260634"/>
    <w:rsid w:val="0026069B"/>
    <w:rsid w:val="00260B7C"/>
    <w:rsid w:val="00260FAF"/>
    <w:rsid w:val="0026119E"/>
    <w:rsid w:val="002611F3"/>
    <w:rsid w:val="002612C0"/>
    <w:rsid w:val="00261526"/>
    <w:rsid w:val="00261EC9"/>
    <w:rsid w:val="002623C8"/>
    <w:rsid w:val="002623E1"/>
    <w:rsid w:val="0026294D"/>
    <w:rsid w:val="00262A70"/>
    <w:rsid w:val="00262BEE"/>
    <w:rsid w:val="00263379"/>
    <w:rsid w:val="002637DE"/>
    <w:rsid w:val="00263A09"/>
    <w:rsid w:val="00263B1C"/>
    <w:rsid w:val="00263B31"/>
    <w:rsid w:val="00263C9E"/>
    <w:rsid w:val="00263D2B"/>
    <w:rsid w:val="00263E24"/>
    <w:rsid w:val="00263F8F"/>
    <w:rsid w:val="0026407B"/>
    <w:rsid w:val="002640FE"/>
    <w:rsid w:val="00264581"/>
    <w:rsid w:val="002647A2"/>
    <w:rsid w:val="00265247"/>
    <w:rsid w:val="0026535C"/>
    <w:rsid w:val="002653C7"/>
    <w:rsid w:val="002657E0"/>
    <w:rsid w:val="00265D4D"/>
    <w:rsid w:val="00265DC2"/>
    <w:rsid w:val="002660A7"/>
    <w:rsid w:val="00266204"/>
    <w:rsid w:val="00266AA3"/>
    <w:rsid w:val="00266AAD"/>
    <w:rsid w:val="00266F71"/>
    <w:rsid w:val="002670D9"/>
    <w:rsid w:val="00267612"/>
    <w:rsid w:val="00267BCC"/>
    <w:rsid w:val="00267F68"/>
    <w:rsid w:val="0027002D"/>
    <w:rsid w:val="0027083F"/>
    <w:rsid w:val="0027090B"/>
    <w:rsid w:val="002709B7"/>
    <w:rsid w:val="002709C3"/>
    <w:rsid w:val="00271674"/>
    <w:rsid w:val="00271E1E"/>
    <w:rsid w:val="00272132"/>
    <w:rsid w:val="00272270"/>
    <w:rsid w:val="00272492"/>
    <w:rsid w:val="002724E7"/>
    <w:rsid w:val="0027258F"/>
    <w:rsid w:val="00272739"/>
    <w:rsid w:val="002728AF"/>
    <w:rsid w:val="00272A4A"/>
    <w:rsid w:val="00272BE1"/>
    <w:rsid w:val="00272C9B"/>
    <w:rsid w:val="00272D26"/>
    <w:rsid w:val="00272E9E"/>
    <w:rsid w:val="00272F89"/>
    <w:rsid w:val="0027310C"/>
    <w:rsid w:val="00273568"/>
    <w:rsid w:val="00273B08"/>
    <w:rsid w:val="00273B19"/>
    <w:rsid w:val="00273DC7"/>
    <w:rsid w:val="002743B5"/>
    <w:rsid w:val="00274FB9"/>
    <w:rsid w:val="0027502D"/>
    <w:rsid w:val="00275F1E"/>
    <w:rsid w:val="00275FBC"/>
    <w:rsid w:val="00275FCB"/>
    <w:rsid w:val="0027620B"/>
    <w:rsid w:val="002769BD"/>
    <w:rsid w:val="00277BD5"/>
    <w:rsid w:val="00277C0F"/>
    <w:rsid w:val="00277D5C"/>
    <w:rsid w:val="00277F40"/>
    <w:rsid w:val="002806B6"/>
    <w:rsid w:val="00280F19"/>
    <w:rsid w:val="0028120D"/>
    <w:rsid w:val="00281275"/>
    <w:rsid w:val="002816EE"/>
    <w:rsid w:val="002817A3"/>
    <w:rsid w:val="002818D9"/>
    <w:rsid w:val="00281961"/>
    <w:rsid w:val="00281DAE"/>
    <w:rsid w:val="00281EDF"/>
    <w:rsid w:val="0028206C"/>
    <w:rsid w:val="002822D3"/>
    <w:rsid w:val="00282486"/>
    <w:rsid w:val="00282756"/>
    <w:rsid w:val="00282860"/>
    <w:rsid w:val="00282A35"/>
    <w:rsid w:val="00282AA3"/>
    <w:rsid w:val="00282D20"/>
    <w:rsid w:val="002830B3"/>
    <w:rsid w:val="00283131"/>
    <w:rsid w:val="002833A0"/>
    <w:rsid w:val="0028349C"/>
    <w:rsid w:val="00283D93"/>
    <w:rsid w:val="00283DC4"/>
    <w:rsid w:val="00284361"/>
    <w:rsid w:val="00284366"/>
    <w:rsid w:val="00284404"/>
    <w:rsid w:val="00284AAA"/>
    <w:rsid w:val="00284D92"/>
    <w:rsid w:val="002854FF"/>
    <w:rsid w:val="002857E1"/>
    <w:rsid w:val="00286811"/>
    <w:rsid w:val="00286C04"/>
    <w:rsid w:val="00286DA8"/>
    <w:rsid w:val="00286EAC"/>
    <w:rsid w:val="0028747D"/>
    <w:rsid w:val="00287623"/>
    <w:rsid w:val="00287971"/>
    <w:rsid w:val="00287988"/>
    <w:rsid w:val="00287BEB"/>
    <w:rsid w:val="00287D82"/>
    <w:rsid w:val="00287D88"/>
    <w:rsid w:val="00287D8F"/>
    <w:rsid w:val="0029006C"/>
    <w:rsid w:val="00290501"/>
    <w:rsid w:val="0029064E"/>
    <w:rsid w:val="002906E3"/>
    <w:rsid w:val="00290B56"/>
    <w:rsid w:val="002914EC"/>
    <w:rsid w:val="00291559"/>
    <w:rsid w:val="0029156F"/>
    <w:rsid w:val="002915CE"/>
    <w:rsid w:val="0029175D"/>
    <w:rsid w:val="00291B23"/>
    <w:rsid w:val="00291FF5"/>
    <w:rsid w:val="0029204B"/>
    <w:rsid w:val="00292213"/>
    <w:rsid w:val="00292A2B"/>
    <w:rsid w:val="00292C22"/>
    <w:rsid w:val="00292EFE"/>
    <w:rsid w:val="00292F00"/>
    <w:rsid w:val="002933A8"/>
    <w:rsid w:val="002933F0"/>
    <w:rsid w:val="002937F0"/>
    <w:rsid w:val="00293AFA"/>
    <w:rsid w:val="00293B88"/>
    <w:rsid w:val="00293C87"/>
    <w:rsid w:val="00293E49"/>
    <w:rsid w:val="002943D1"/>
    <w:rsid w:val="0029459C"/>
    <w:rsid w:val="002946B9"/>
    <w:rsid w:val="00294C55"/>
    <w:rsid w:val="00294D06"/>
    <w:rsid w:val="00295169"/>
    <w:rsid w:val="0029529B"/>
    <w:rsid w:val="0029539C"/>
    <w:rsid w:val="00295447"/>
    <w:rsid w:val="00295805"/>
    <w:rsid w:val="002958DA"/>
    <w:rsid w:val="00295C17"/>
    <w:rsid w:val="0029630C"/>
    <w:rsid w:val="002963F2"/>
    <w:rsid w:val="0029657F"/>
    <w:rsid w:val="00296673"/>
    <w:rsid w:val="002967A0"/>
    <w:rsid w:val="00296B05"/>
    <w:rsid w:val="00296E15"/>
    <w:rsid w:val="0029714A"/>
    <w:rsid w:val="00297422"/>
    <w:rsid w:val="00297613"/>
    <w:rsid w:val="00297728"/>
    <w:rsid w:val="00297B1D"/>
    <w:rsid w:val="00297C0E"/>
    <w:rsid w:val="002A008E"/>
    <w:rsid w:val="002A0186"/>
    <w:rsid w:val="002A0379"/>
    <w:rsid w:val="002A09AC"/>
    <w:rsid w:val="002A0EA9"/>
    <w:rsid w:val="002A13CA"/>
    <w:rsid w:val="002A1458"/>
    <w:rsid w:val="002A1557"/>
    <w:rsid w:val="002A167E"/>
    <w:rsid w:val="002A1771"/>
    <w:rsid w:val="002A1BA6"/>
    <w:rsid w:val="002A1C95"/>
    <w:rsid w:val="002A1D1E"/>
    <w:rsid w:val="002A21C5"/>
    <w:rsid w:val="002A21EB"/>
    <w:rsid w:val="002A226F"/>
    <w:rsid w:val="002A2834"/>
    <w:rsid w:val="002A2871"/>
    <w:rsid w:val="002A2B36"/>
    <w:rsid w:val="002A2DC5"/>
    <w:rsid w:val="002A2F77"/>
    <w:rsid w:val="002A34F8"/>
    <w:rsid w:val="002A353A"/>
    <w:rsid w:val="002A366A"/>
    <w:rsid w:val="002A390E"/>
    <w:rsid w:val="002A3AE2"/>
    <w:rsid w:val="002A3CFC"/>
    <w:rsid w:val="002A4198"/>
    <w:rsid w:val="002A4683"/>
    <w:rsid w:val="002A4812"/>
    <w:rsid w:val="002A49E2"/>
    <w:rsid w:val="002A4A14"/>
    <w:rsid w:val="002A4E5D"/>
    <w:rsid w:val="002A511C"/>
    <w:rsid w:val="002A5174"/>
    <w:rsid w:val="002A53DD"/>
    <w:rsid w:val="002A54F8"/>
    <w:rsid w:val="002A582C"/>
    <w:rsid w:val="002A5B36"/>
    <w:rsid w:val="002A62F7"/>
    <w:rsid w:val="002A65B0"/>
    <w:rsid w:val="002A672A"/>
    <w:rsid w:val="002A6CD1"/>
    <w:rsid w:val="002A71D1"/>
    <w:rsid w:val="002A7590"/>
    <w:rsid w:val="002A7C71"/>
    <w:rsid w:val="002B103B"/>
    <w:rsid w:val="002B1208"/>
    <w:rsid w:val="002B129C"/>
    <w:rsid w:val="002B196D"/>
    <w:rsid w:val="002B1AD8"/>
    <w:rsid w:val="002B1B57"/>
    <w:rsid w:val="002B1B8F"/>
    <w:rsid w:val="002B1E17"/>
    <w:rsid w:val="002B2031"/>
    <w:rsid w:val="002B2202"/>
    <w:rsid w:val="002B23FA"/>
    <w:rsid w:val="002B25B7"/>
    <w:rsid w:val="002B25C0"/>
    <w:rsid w:val="002B2621"/>
    <w:rsid w:val="002B28BD"/>
    <w:rsid w:val="002B29FD"/>
    <w:rsid w:val="002B2C01"/>
    <w:rsid w:val="002B2C82"/>
    <w:rsid w:val="002B2EFD"/>
    <w:rsid w:val="002B3296"/>
    <w:rsid w:val="002B3297"/>
    <w:rsid w:val="002B3FAC"/>
    <w:rsid w:val="002B3FE7"/>
    <w:rsid w:val="002B432C"/>
    <w:rsid w:val="002B4362"/>
    <w:rsid w:val="002B4478"/>
    <w:rsid w:val="002B478D"/>
    <w:rsid w:val="002B489D"/>
    <w:rsid w:val="002B48A3"/>
    <w:rsid w:val="002B48C5"/>
    <w:rsid w:val="002B4900"/>
    <w:rsid w:val="002B4ED8"/>
    <w:rsid w:val="002B4F72"/>
    <w:rsid w:val="002B510A"/>
    <w:rsid w:val="002B5428"/>
    <w:rsid w:val="002B5529"/>
    <w:rsid w:val="002B586C"/>
    <w:rsid w:val="002B5BEC"/>
    <w:rsid w:val="002B5F31"/>
    <w:rsid w:val="002B60EC"/>
    <w:rsid w:val="002B62DE"/>
    <w:rsid w:val="002B6B79"/>
    <w:rsid w:val="002B7599"/>
    <w:rsid w:val="002B7960"/>
    <w:rsid w:val="002B7BF3"/>
    <w:rsid w:val="002B7C3B"/>
    <w:rsid w:val="002B7DF7"/>
    <w:rsid w:val="002C0379"/>
    <w:rsid w:val="002C0426"/>
    <w:rsid w:val="002C0622"/>
    <w:rsid w:val="002C0643"/>
    <w:rsid w:val="002C07D4"/>
    <w:rsid w:val="002C08FF"/>
    <w:rsid w:val="002C0DD3"/>
    <w:rsid w:val="002C0E30"/>
    <w:rsid w:val="002C185C"/>
    <w:rsid w:val="002C1C5B"/>
    <w:rsid w:val="002C230F"/>
    <w:rsid w:val="002C245A"/>
    <w:rsid w:val="002C25E0"/>
    <w:rsid w:val="002C2626"/>
    <w:rsid w:val="002C2729"/>
    <w:rsid w:val="002C2963"/>
    <w:rsid w:val="002C2C1B"/>
    <w:rsid w:val="002C2EE9"/>
    <w:rsid w:val="002C2F08"/>
    <w:rsid w:val="002C370A"/>
    <w:rsid w:val="002C3754"/>
    <w:rsid w:val="002C37EA"/>
    <w:rsid w:val="002C41EC"/>
    <w:rsid w:val="002C46D7"/>
    <w:rsid w:val="002C4941"/>
    <w:rsid w:val="002C4BC0"/>
    <w:rsid w:val="002C4E25"/>
    <w:rsid w:val="002C4E8E"/>
    <w:rsid w:val="002C5205"/>
    <w:rsid w:val="002C52F0"/>
    <w:rsid w:val="002C55FC"/>
    <w:rsid w:val="002C5741"/>
    <w:rsid w:val="002C5742"/>
    <w:rsid w:val="002C57DB"/>
    <w:rsid w:val="002C5821"/>
    <w:rsid w:val="002C58DD"/>
    <w:rsid w:val="002C596F"/>
    <w:rsid w:val="002C5E92"/>
    <w:rsid w:val="002C5FFF"/>
    <w:rsid w:val="002C630D"/>
    <w:rsid w:val="002C634D"/>
    <w:rsid w:val="002C64CA"/>
    <w:rsid w:val="002C6614"/>
    <w:rsid w:val="002C66CA"/>
    <w:rsid w:val="002C67CC"/>
    <w:rsid w:val="002C6AB6"/>
    <w:rsid w:val="002C789F"/>
    <w:rsid w:val="002C78E5"/>
    <w:rsid w:val="002C7C9C"/>
    <w:rsid w:val="002D0270"/>
    <w:rsid w:val="002D070B"/>
    <w:rsid w:val="002D0AD7"/>
    <w:rsid w:val="002D0BB5"/>
    <w:rsid w:val="002D1185"/>
    <w:rsid w:val="002D1192"/>
    <w:rsid w:val="002D15E1"/>
    <w:rsid w:val="002D15F4"/>
    <w:rsid w:val="002D19B5"/>
    <w:rsid w:val="002D2196"/>
    <w:rsid w:val="002D2365"/>
    <w:rsid w:val="002D2503"/>
    <w:rsid w:val="002D25D3"/>
    <w:rsid w:val="002D27C1"/>
    <w:rsid w:val="002D2E05"/>
    <w:rsid w:val="002D3234"/>
    <w:rsid w:val="002D3367"/>
    <w:rsid w:val="002D3379"/>
    <w:rsid w:val="002D359C"/>
    <w:rsid w:val="002D3946"/>
    <w:rsid w:val="002D3C18"/>
    <w:rsid w:val="002D3E0D"/>
    <w:rsid w:val="002D3E5B"/>
    <w:rsid w:val="002D3F26"/>
    <w:rsid w:val="002D4232"/>
    <w:rsid w:val="002D426E"/>
    <w:rsid w:val="002D42B0"/>
    <w:rsid w:val="002D42F3"/>
    <w:rsid w:val="002D4B0C"/>
    <w:rsid w:val="002D4D36"/>
    <w:rsid w:val="002D5203"/>
    <w:rsid w:val="002D5263"/>
    <w:rsid w:val="002D5586"/>
    <w:rsid w:val="002D5A32"/>
    <w:rsid w:val="002D5F1A"/>
    <w:rsid w:val="002D6141"/>
    <w:rsid w:val="002D63CE"/>
    <w:rsid w:val="002D63FF"/>
    <w:rsid w:val="002D665C"/>
    <w:rsid w:val="002D67F4"/>
    <w:rsid w:val="002D6E90"/>
    <w:rsid w:val="002D6F30"/>
    <w:rsid w:val="002D6F93"/>
    <w:rsid w:val="002D709D"/>
    <w:rsid w:val="002D743F"/>
    <w:rsid w:val="002D7534"/>
    <w:rsid w:val="002D788F"/>
    <w:rsid w:val="002E0008"/>
    <w:rsid w:val="002E0028"/>
    <w:rsid w:val="002E0194"/>
    <w:rsid w:val="002E021E"/>
    <w:rsid w:val="002E1047"/>
    <w:rsid w:val="002E10CB"/>
    <w:rsid w:val="002E14CC"/>
    <w:rsid w:val="002E184F"/>
    <w:rsid w:val="002E18C9"/>
    <w:rsid w:val="002E1BD0"/>
    <w:rsid w:val="002E1D72"/>
    <w:rsid w:val="002E1E42"/>
    <w:rsid w:val="002E22A5"/>
    <w:rsid w:val="002E2753"/>
    <w:rsid w:val="002E27A3"/>
    <w:rsid w:val="002E2E9B"/>
    <w:rsid w:val="002E3401"/>
    <w:rsid w:val="002E35DC"/>
    <w:rsid w:val="002E3606"/>
    <w:rsid w:val="002E3796"/>
    <w:rsid w:val="002E38C8"/>
    <w:rsid w:val="002E4047"/>
    <w:rsid w:val="002E410E"/>
    <w:rsid w:val="002E44CA"/>
    <w:rsid w:val="002E48F3"/>
    <w:rsid w:val="002E492F"/>
    <w:rsid w:val="002E4F3A"/>
    <w:rsid w:val="002E5070"/>
    <w:rsid w:val="002E58A3"/>
    <w:rsid w:val="002E59EA"/>
    <w:rsid w:val="002E5B00"/>
    <w:rsid w:val="002E5C93"/>
    <w:rsid w:val="002E5CC4"/>
    <w:rsid w:val="002E5D0D"/>
    <w:rsid w:val="002E6047"/>
    <w:rsid w:val="002E6382"/>
    <w:rsid w:val="002E673B"/>
    <w:rsid w:val="002E6F12"/>
    <w:rsid w:val="002E748E"/>
    <w:rsid w:val="002E7889"/>
    <w:rsid w:val="002F0251"/>
    <w:rsid w:val="002F032A"/>
    <w:rsid w:val="002F0614"/>
    <w:rsid w:val="002F0DB7"/>
    <w:rsid w:val="002F1380"/>
    <w:rsid w:val="002F165B"/>
    <w:rsid w:val="002F193E"/>
    <w:rsid w:val="002F1B17"/>
    <w:rsid w:val="002F1B60"/>
    <w:rsid w:val="002F1C7D"/>
    <w:rsid w:val="002F1D07"/>
    <w:rsid w:val="002F1E53"/>
    <w:rsid w:val="002F2266"/>
    <w:rsid w:val="002F22FD"/>
    <w:rsid w:val="002F2A5A"/>
    <w:rsid w:val="002F2B88"/>
    <w:rsid w:val="002F2BCF"/>
    <w:rsid w:val="002F2D8B"/>
    <w:rsid w:val="002F3067"/>
    <w:rsid w:val="002F3946"/>
    <w:rsid w:val="002F394F"/>
    <w:rsid w:val="002F3959"/>
    <w:rsid w:val="002F39AC"/>
    <w:rsid w:val="002F3B0A"/>
    <w:rsid w:val="002F3E0B"/>
    <w:rsid w:val="002F3F5A"/>
    <w:rsid w:val="002F4026"/>
    <w:rsid w:val="002F4279"/>
    <w:rsid w:val="002F45B6"/>
    <w:rsid w:val="002F4758"/>
    <w:rsid w:val="002F4850"/>
    <w:rsid w:val="002F4A92"/>
    <w:rsid w:val="002F4AFC"/>
    <w:rsid w:val="002F4EA1"/>
    <w:rsid w:val="002F50F8"/>
    <w:rsid w:val="002F5658"/>
    <w:rsid w:val="002F5A22"/>
    <w:rsid w:val="002F5EDA"/>
    <w:rsid w:val="002F5F1E"/>
    <w:rsid w:val="002F690B"/>
    <w:rsid w:val="002F6BC2"/>
    <w:rsid w:val="002F6BCC"/>
    <w:rsid w:val="002F6C20"/>
    <w:rsid w:val="002F7019"/>
    <w:rsid w:val="002F7B20"/>
    <w:rsid w:val="002F7B9E"/>
    <w:rsid w:val="002F7D70"/>
    <w:rsid w:val="002F7DB3"/>
    <w:rsid w:val="002F7DD2"/>
    <w:rsid w:val="003006A5"/>
    <w:rsid w:val="00300C2E"/>
    <w:rsid w:val="00300C57"/>
    <w:rsid w:val="00300E44"/>
    <w:rsid w:val="00301042"/>
    <w:rsid w:val="00301162"/>
    <w:rsid w:val="003013B2"/>
    <w:rsid w:val="0030212E"/>
    <w:rsid w:val="00302449"/>
    <w:rsid w:val="003024B9"/>
    <w:rsid w:val="0030279C"/>
    <w:rsid w:val="003027AF"/>
    <w:rsid w:val="003027C3"/>
    <w:rsid w:val="00302958"/>
    <w:rsid w:val="00302BB4"/>
    <w:rsid w:val="00302C1E"/>
    <w:rsid w:val="00302C98"/>
    <w:rsid w:val="00302D3A"/>
    <w:rsid w:val="00302D87"/>
    <w:rsid w:val="00303127"/>
    <w:rsid w:val="0030325A"/>
    <w:rsid w:val="0030328D"/>
    <w:rsid w:val="0030331B"/>
    <w:rsid w:val="003033ED"/>
    <w:rsid w:val="00303CA8"/>
    <w:rsid w:val="0030405F"/>
    <w:rsid w:val="00304715"/>
    <w:rsid w:val="00304883"/>
    <w:rsid w:val="003057F6"/>
    <w:rsid w:val="00305C59"/>
    <w:rsid w:val="00305D15"/>
    <w:rsid w:val="00305E4F"/>
    <w:rsid w:val="00305F13"/>
    <w:rsid w:val="0030633A"/>
    <w:rsid w:val="003063C2"/>
    <w:rsid w:val="00306475"/>
    <w:rsid w:val="003066FE"/>
    <w:rsid w:val="0030688A"/>
    <w:rsid w:val="00306BD1"/>
    <w:rsid w:val="00306D5A"/>
    <w:rsid w:val="00306D8A"/>
    <w:rsid w:val="00306E5B"/>
    <w:rsid w:val="00307379"/>
    <w:rsid w:val="003073CB"/>
    <w:rsid w:val="00307E05"/>
    <w:rsid w:val="0031004A"/>
    <w:rsid w:val="00310388"/>
    <w:rsid w:val="00310588"/>
    <w:rsid w:val="00310685"/>
    <w:rsid w:val="00310814"/>
    <w:rsid w:val="00310835"/>
    <w:rsid w:val="00310C1A"/>
    <w:rsid w:val="00310CD3"/>
    <w:rsid w:val="00310D0E"/>
    <w:rsid w:val="00310F20"/>
    <w:rsid w:val="00311093"/>
    <w:rsid w:val="003112D9"/>
    <w:rsid w:val="00311402"/>
    <w:rsid w:val="0031175E"/>
    <w:rsid w:val="00311892"/>
    <w:rsid w:val="00311C72"/>
    <w:rsid w:val="00311D20"/>
    <w:rsid w:val="00311D8F"/>
    <w:rsid w:val="00312543"/>
    <w:rsid w:val="003126F7"/>
    <w:rsid w:val="00312E4F"/>
    <w:rsid w:val="00313363"/>
    <w:rsid w:val="00313399"/>
    <w:rsid w:val="003134E4"/>
    <w:rsid w:val="00314181"/>
    <w:rsid w:val="00314624"/>
    <w:rsid w:val="00314813"/>
    <w:rsid w:val="00314AF3"/>
    <w:rsid w:val="00314F22"/>
    <w:rsid w:val="00315138"/>
    <w:rsid w:val="00315184"/>
    <w:rsid w:val="0031555D"/>
    <w:rsid w:val="003155F2"/>
    <w:rsid w:val="00315980"/>
    <w:rsid w:val="00315CAE"/>
    <w:rsid w:val="003166C8"/>
    <w:rsid w:val="00316C54"/>
    <w:rsid w:val="00316EFF"/>
    <w:rsid w:val="00317211"/>
    <w:rsid w:val="00317255"/>
    <w:rsid w:val="00317823"/>
    <w:rsid w:val="0031796D"/>
    <w:rsid w:val="00317A5E"/>
    <w:rsid w:val="00317CC5"/>
    <w:rsid w:val="00317CE5"/>
    <w:rsid w:val="00317D36"/>
    <w:rsid w:val="003202A2"/>
    <w:rsid w:val="00320AAD"/>
    <w:rsid w:val="00320C76"/>
    <w:rsid w:val="00320FDD"/>
    <w:rsid w:val="003210A2"/>
    <w:rsid w:val="003215F6"/>
    <w:rsid w:val="00321C86"/>
    <w:rsid w:val="00321F06"/>
    <w:rsid w:val="00322098"/>
    <w:rsid w:val="00322281"/>
    <w:rsid w:val="003223D6"/>
    <w:rsid w:val="003225F8"/>
    <w:rsid w:val="003226B3"/>
    <w:rsid w:val="00322ECC"/>
    <w:rsid w:val="00323448"/>
    <w:rsid w:val="0032363A"/>
    <w:rsid w:val="00323718"/>
    <w:rsid w:val="00323B74"/>
    <w:rsid w:val="00323BD6"/>
    <w:rsid w:val="00324045"/>
    <w:rsid w:val="00324E58"/>
    <w:rsid w:val="00324E81"/>
    <w:rsid w:val="00325698"/>
    <w:rsid w:val="0032583E"/>
    <w:rsid w:val="003263D0"/>
    <w:rsid w:val="0032658B"/>
    <w:rsid w:val="00326D91"/>
    <w:rsid w:val="00327163"/>
    <w:rsid w:val="0032723D"/>
    <w:rsid w:val="00327A62"/>
    <w:rsid w:val="00327BA8"/>
    <w:rsid w:val="00330509"/>
    <w:rsid w:val="00330554"/>
    <w:rsid w:val="00330608"/>
    <w:rsid w:val="003308DF"/>
    <w:rsid w:val="00330A4C"/>
    <w:rsid w:val="00330E56"/>
    <w:rsid w:val="00331128"/>
    <w:rsid w:val="003314D4"/>
    <w:rsid w:val="003314EE"/>
    <w:rsid w:val="003315B4"/>
    <w:rsid w:val="00331C89"/>
    <w:rsid w:val="00331FF7"/>
    <w:rsid w:val="00332127"/>
    <w:rsid w:val="00332AF4"/>
    <w:rsid w:val="00333297"/>
    <w:rsid w:val="003334F0"/>
    <w:rsid w:val="0033368B"/>
    <w:rsid w:val="003337D9"/>
    <w:rsid w:val="00333E5D"/>
    <w:rsid w:val="00334068"/>
    <w:rsid w:val="0033422C"/>
    <w:rsid w:val="00334452"/>
    <w:rsid w:val="003345EE"/>
    <w:rsid w:val="00334896"/>
    <w:rsid w:val="00334ABA"/>
    <w:rsid w:val="00334D40"/>
    <w:rsid w:val="00334DE0"/>
    <w:rsid w:val="003350CE"/>
    <w:rsid w:val="00335586"/>
    <w:rsid w:val="003355F6"/>
    <w:rsid w:val="00335741"/>
    <w:rsid w:val="00335B6C"/>
    <w:rsid w:val="00335BF0"/>
    <w:rsid w:val="00335D75"/>
    <w:rsid w:val="00335FF9"/>
    <w:rsid w:val="00336014"/>
    <w:rsid w:val="0033606C"/>
    <w:rsid w:val="00337127"/>
    <w:rsid w:val="00337195"/>
    <w:rsid w:val="0033745E"/>
    <w:rsid w:val="003374F1"/>
    <w:rsid w:val="00337835"/>
    <w:rsid w:val="00337E70"/>
    <w:rsid w:val="00340511"/>
    <w:rsid w:val="003405C8"/>
    <w:rsid w:val="00340A99"/>
    <w:rsid w:val="00340CC2"/>
    <w:rsid w:val="00341055"/>
    <w:rsid w:val="003418D6"/>
    <w:rsid w:val="00341BF7"/>
    <w:rsid w:val="00341E69"/>
    <w:rsid w:val="003422E4"/>
    <w:rsid w:val="0034246B"/>
    <w:rsid w:val="003427B0"/>
    <w:rsid w:val="00342BEB"/>
    <w:rsid w:val="00342CF7"/>
    <w:rsid w:val="00342F9E"/>
    <w:rsid w:val="0034347C"/>
    <w:rsid w:val="00343B16"/>
    <w:rsid w:val="00344175"/>
    <w:rsid w:val="0034417C"/>
    <w:rsid w:val="00345211"/>
    <w:rsid w:val="0034539C"/>
    <w:rsid w:val="00345782"/>
    <w:rsid w:val="00345F24"/>
    <w:rsid w:val="00345FF7"/>
    <w:rsid w:val="0034633A"/>
    <w:rsid w:val="00346743"/>
    <w:rsid w:val="00346796"/>
    <w:rsid w:val="00346981"/>
    <w:rsid w:val="00346D89"/>
    <w:rsid w:val="0034790C"/>
    <w:rsid w:val="00347C6F"/>
    <w:rsid w:val="00347E67"/>
    <w:rsid w:val="0035035B"/>
    <w:rsid w:val="00350B4E"/>
    <w:rsid w:val="00350CA4"/>
    <w:rsid w:val="00350EBE"/>
    <w:rsid w:val="00350FBF"/>
    <w:rsid w:val="00351DDA"/>
    <w:rsid w:val="003527E4"/>
    <w:rsid w:val="00352801"/>
    <w:rsid w:val="003529C7"/>
    <w:rsid w:val="00352FCC"/>
    <w:rsid w:val="00353039"/>
    <w:rsid w:val="003533F4"/>
    <w:rsid w:val="00353452"/>
    <w:rsid w:val="00353EB4"/>
    <w:rsid w:val="00354219"/>
    <w:rsid w:val="003543D7"/>
    <w:rsid w:val="003545B0"/>
    <w:rsid w:val="00354AC8"/>
    <w:rsid w:val="00354FDD"/>
    <w:rsid w:val="003551FB"/>
    <w:rsid w:val="00355359"/>
    <w:rsid w:val="0035568B"/>
    <w:rsid w:val="0035569F"/>
    <w:rsid w:val="003558AB"/>
    <w:rsid w:val="0035590F"/>
    <w:rsid w:val="003559E3"/>
    <w:rsid w:val="00355A07"/>
    <w:rsid w:val="00355E4D"/>
    <w:rsid w:val="0035617A"/>
    <w:rsid w:val="00356184"/>
    <w:rsid w:val="00356A91"/>
    <w:rsid w:val="00356AA1"/>
    <w:rsid w:val="00356BD9"/>
    <w:rsid w:val="00356D3D"/>
    <w:rsid w:val="00356E91"/>
    <w:rsid w:val="0035758C"/>
    <w:rsid w:val="003577E8"/>
    <w:rsid w:val="00357949"/>
    <w:rsid w:val="00357F2B"/>
    <w:rsid w:val="0036003A"/>
    <w:rsid w:val="00360618"/>
    <w:rsid w:val="00360977"/>
    <w:rsid w:val="003609AA"/>
    <w:rsid w:val="00360A2B"/>
    <w:rsid w:val="00360BA7"/>
    <w:rsid w:val="00360D34"/>
    <w:rsid w:val="00360F06"/>
    <w:rsid w:val="00360F65"/>
    <w:rsid w:val="0036107E"/>
    <w:rsid w:val="00361822"/>
    <w:rsid w:val="0036187B"/>
    <w:rsid w:val="00361AC2"/>
    <w:rsid w:val="00362851"/>
    <w:rsid w:val="00362A44"/>
    <w:rsid w:val="00362A47"/>
    <w:rsid w:val="00362C78"/>
    <w:rsid w:val="00362E0D"/>
    <w:rsid w:val="00362FE9"/>
    <w:rsid w:val="0036307B"/>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328"/>
    <w:rsid w:val="00366AF8"/>
    <w:rsid w:val="0036790B"/>
    <w:rsid w:val="0036799E"/>
    <w:rsid w:val="00367B01"/>
    <w:rsid w:val="00367ED8"/>
    <w:rsid w:val="00367FBE"/>
    <w:rsid w:val="00370134"/>
    <w:rsid w:val="00370441"/>
    <w:rsid w:val="0037088F"/>
    <w:rsid w:val="0037115B"/>
    <w:rsid w:val="0037117B"/>
    <w:rsid w:val="00371350"/>
    <w:rsid w:val="0037151B"/>
    <w:rsid w:val="0037160B"/>
    <w:rsid w:val="003716B4"/>
    <w:rsid w:val="00371773"/>
    <w:rsid w:val="0037180B"/>
    <w:rsid w:val="00371A74"/>
    <w:rsid w:val="00371BAA"/>
    <w:rsid w:val="003723FC"/>
    <w:rsid w:val="0037264B"/>
    <w:rsid w:val="0037326A"/>
    <w:rsid w:val="003732A5"/>
    <w:rsid w:val="003732FB"/>
    <w:rsid w:val="0037344C"/>
    <w:rsid w:val="0037420E"/>
    <w:rsid w:val="00374BCA"/>
    <w:rsid w:val="003758B7"/>
    <w:rsid w:val="00376480"/>
    <w:rsid w:val="003765E8"/>
    <w:rsid w:val="00376805"/>
    <w:rsid w:val="00376DF7"/>
    <w:rsid w:val="003770AB"/>
    <w:rsid w:val="003778A5"/>
    <w:rsid w:val="003779C8"/>
    <w:rsid w:val="00377E7B"/>
    <w:rsid w:val="0038051F"/>
    <w:rsid w:val="00380705"/>
    <w:rsid w:val="00380B7E"/>
    <w:rsid w:val="00380F6F"/>
    <w:rsid w:val="003810EA"/>
    <w:rsid w:val="00381C0D"/>
    <w:rsid w:val="003825A0"/>
    <w:rsid w:val="003827E9"/>
    <w:rsid w:val="00382986"/>
    <w:rsid w:val="0038301B"/>
    <w:rsid w:val="00383027"/>
    <w:rsid w:val="003831F9"/>
    <w:rsid w:val="00383411"/>
    <w:rsid w:val="0038377E"/>
    <w:rsid w:val="003840F3"/>
    <w:rsid w:val="00384608"/>
    <w:rsid w:val="00384DD7"/>
    <w:rsid w:val="003852BF"/>
    <w:rsid w:val="003852EE"/>
    <w:rsid w:val="00385F7E"/>
    <w:rsid w:val="00385F88"/>
    <w:rsid w:val="003860F4"/>
    <w:rsid w:val="003861AC"/>
    <w:rsid w:val="003862A7"/>
    <w:rsid w:val="003867E1"/>
    <w:rsid w:val="003869D1"/>
    <w:rsid w:val="00386BEB"/>
    <w:rsid w:val="00386C8C"/>
    <w:rsid w:val="00386EC7"/>
    <w:rsid w:val="003871FD"/>
    <w:rsid w:val="00387708"/>
    <w:rsid w:val="00387778"/>
    <w:rsid w:val="003877C6"/>
    <w:rsid w:val="00390158"/>
    <w:rsid w:val="0039095C"/>
    <w:rsid w:val="00390F16"/>
    <w:rsid w:val="00391053"/>
    <w:rsid w:val="0039143E"/>
    <w:rsid w:val="00391816"/>
    <w:rsid w:val="00391D1B"/>
    <w:rsid w:val="0039239D"/>
    <w:rsid w:val="003923B1"/>
    <w:rsid w:val="00392570"/>
    <w:rsid w:val="0039288A"/>
    <w:rsid w:val="00392BF4"/>
    <w:rsid w:val="0039340F"/>
    <w:rsid w:val="003935F1"/>
    <w:rsid w:val="00393A67"/>
    <w:rsid w:val="003940B6"/>
    <w:rsid w:val="00394434"/>
    <w:rsid w:val="00394DC9"/>
    <w:rsid w:val="003951AA"/>
    <w:rsid w:val="0039541F"/>
    <w:rsid w:val="00395BC3"/>
    <w:rsid w:val="00395D31"/>
    <w:rsid w:val="00395D7E"/>
    <w:rsid w:val="00395E75"/>
    <w:rsid w:val="00395EC1"/>
    <w:rsid w:val="0039646D"/>
    <w:rsid w:val="00396906"/>
    <w:rsid w:val="00396AA1"/>
    <w:rsid w:val="00396DCD"/>
    <w:rsid w:val="00396FA8"/>
    <w:rsid w:val="003973BB"/>
    <w:rsid w:val="00397751"/>
    <w:rsid w:val="003A030A"/>
    <w:rsid w:val="003A07A4"/>
    <w:rsid w:val="003A082A"/>
    <w:rsid w:val="003A0D56"/>
    <w:rsid w:val="003A0ECE"/>
    <w:rsid w:val="003A19C8"/>
    <w:rsid w:val="003A2813"/>
    <w:rsid w:val="003A2B58"/>
    <w:rsid w:val="003A2B98"/>
    <w:rsid w:val="003A368A"/>
    <w:rsid w:val="003A40FB"/>
    <w:rsid w:val="003A4119"/>
    <w:rsid w:val="003A48FA"/>
    <w:rsid w:val="003A4C41"/>
    <w:rsid w:val="003A4C81"/>
    <w:rsid w:val="003A4DC1"/>
    <w:rsid w:val="003A50CD"/>
    <w:rsid w:val="003A5369"/>
    <w:rsid w:val="003A53C4"/>
    <w:rsid w:val="003A55EB"/>
    <w:rsid w:val="003A56A8"/>
    <w:rsid w:val="003A56AE"/>
    <w:rsid w:val="003A5852"/>
    <w:rsid w:val="003A5DF2"/>
    <w:rsid w:val="003A5DF5"/>
    <w:rsid w:val="003A5E4E"/>
    <w:rsid w:val="003A6256"/>
    <w:rsid w:val="003A6585"/>
    <w:rsid w:val="003A6A15"/>
    <w:rsid w:val="003A6C32"/>
    <w:rsid w:val="003A6C55"/>
    <w:rsid w:val="003A6D3A"/>
    <w:rsid w:val="003A6E0A"/>
    <w:rsid w:val="003A6F6C"/>
    <w:rsid w:val="003A6FF2"/>
    <w:rsid w:val="003A70B3"/>
    <w:rsid w:val="003A712A"/>
    <w:rsid w:val="003A7207"/>
    <w:rsid w:val="003A7260"/>
    <w:rsid w:val="003A7261"/>
    <w:rsid w:val="003A730F"/>
    <w:rsid w:val="003A7403"/>
    <w:rsid w:val="003A7855"/>
    <w:rsid w:val="003A7E2A"/>
    <w:rsid w:val="003A7F18"/>
    <w:rsid w:val="003B03BB"/>
    <w:rsid w:val="003B0697"/>
    <w:rsid w:val="003B08B0"/>
    <w:rsid w:val="003B0BA8"/>
    <w:rsid w:val="003B0BFD"/>
    <w:rsid w:val="003B15AC"/>
    <w:rsid w:val="003B1E0A"/>
    <w:rsid w:val="003B2352"/>
    <w:rsid w:val="003B28BD"/>
    <w:rsid w:val="003B294B"/>
    <w:rsid w:val="003B2A06"/>
    <w:rsid w:val="003B2A58"/>
    <w:rsid w:val="003B2D06"/>
    <w:rsid w:val="003B2EDE"/>
    <w:rsid w:val="003B2EF1"/>
    <w:rsid w:val="003B2FDD"/>
    <w:rsid w:val="003B3370"/>
    <w:rsid w:val="003B3524"/>
    <w:rsid w:val="003B37E9"/>
    <w:rsid w:val="003B419C"/>
    <w:rsid w:val="003B420D"/>
    <w:rsid w:val="003B463D"/>
    <w:rsid w:val="003B472B"/>
    <w:rsid w:val="003B4DE3"/>
    <w:rsid w:val="003B4E8D"/>
    <w:rsid w:val="003B52C4"/>
    <w:rsid w:val="003B5572"/>
    <w:rsid w:val="003B5AFA"/>
    <w:rsid w:val="003B5C00"/>
    <w:rsid w:val="003B5EF8"/>
    <w:rsid w:val="003B66DC"/>
    <w:rsid w:val="003B6A7C"/>
    <w:rsid w:val="003B7360"/>
    <w:rsid w:val="003B759C"/>
    <w:rsid w:val="003B7A23"/>
    <w:rsid w:val="003B7A63"/>
    <w:rsid w:val="003B7ACD"/>
    <w:rsid w:val="003B7D88"/>
    <w:rsid w:val="003B7DC3"/>
    <w:rsid w:val="003C03BD"/>
    <w:rsid w:val="003C03E2"/>
    <w:rsid w:val="003C0635"/>
    <w:rsid w:val="003C1BB2"/>
    <w:rsid w:val="003C1BDF"/>
    <w:rsid w:val="003C1CB2"/>
    <w:rsid w:val="003C2174"/>
    <w:rsid w:val="003C2481"/>
    <w:rsid w:val="003C2483"/>
    <w:rsid w:val="003C272E"/>
    <w:rsid w:val="003C2A25"/>
    <w:rsid w:val="003C32B1"/>
    <w:rsid w:val="003C33E5"/>
    <w:rsid w:val="003C35F4"/>
    <w:rsid w:val="003C3AB5"/>
    <w:rsid w:val="003C3E66"/>
    <w:rsid w:val="003C3F60"/>
    <w:rsid w:val="003C407D"/>
    <w:rsid w:val="003C420C"/>
    <w:rsid w:val="003C4754"/>
    <w:rsid w:val="003C4972"/>
    <w:rsid w:val="003C4ADF"/>
    <w:rsid w:val="003C4DC5"/>
    <w:rsid w:val="003C4F07"/>
    <w:rsid w:val="003C57CA"/>
    <w:rsid w:val="003C5B77"/>
    <w:rsid w:val="003C648E"/>
    <w:rsid w:val="003C6800"/>
    <w:rsid w:val="003C69EF"/>
    <w:rsid w:val="003C6BCF"/>
    <w:rsid w:val="003C74BB"/>
    <w:rsid w:val="003C7517"/>
    <w:rsid w:val="003C782D"/>
    <w:rsid w:val="003C7BCF"/>
    <w:rsid w:val="003C7E6F"/>
    <w:rsid w:val="003D01F2"/>
    <w:rsid w:val="003D0352"/>
    <w:rsid w:val="003D0910"/>
    <w:rsid w:val="003D0990"/>
    <w:rsid w:val="003D0BC8"/>
    <w:rsid w:val="003D0C16"/>
    <w:rsid w:val="003D0F19"/>
    <w:rsid w:val="003D0F31"/>
    <w:rsid w:val="003D0F7C"/>
    <w:rsid w:val="003D115B"/>
    <w:rsid w:val="003D14A7"/>
    <w:rsid w:val="003D180B"/>
    <w:rsid w:val="003D1885"/>
    <w:rsid w:val="003D1955"/>
    <w:rsid w:val="003D1C01"/>
    <w:rsid w:val="003D28D3"/>
    <w:rsid w:val="003D2954"/>
    <w:rsid w:val="003D2974"/>
    <w:rsid w:val="003D2A95"/>
    <w:rsid w:val="003D2ACA"/>
    <w:rsid w:val="003D2BD4"/>
    <w:rsid w:val="003D331C"/>
    <w:rsid w:val="003D3D1C"/>
    <w:rsid w:val="003D3D74"/>
    <w:rsid w:val="003D3FCE"/>
    <w:rsid w:val="003D43A4"/>
    <w:rsid w:val="003D48F8"/>
    <w:rsid w:val="003D4C22"/>
    <w:rsid w:val="003D4C50"/>
    <w:rsid w:val="003D4D09"/>
    <w:rsid w:val="003D4E17"/>
    <w:rsid w:val="003D5BBE"/>
    <w:rsid w:val="003D5CEF"/>
    <w:rsid w:val="003D6179"/>
    <w:rsid w:val="003D65E1"/>
    <w:rsid w:val="003D6972"/>
    <w:rsid w:val="003D6A0B"/>
    <w:rsid w:val="003D6D94"/>
    <w:rsid w:val="003D717F"/>
    <w:rsid w:val="003D7CBA"/>
    <w:rsid w:val="003D7D0E"/>
    <w:rsid w:val="003D7D74"/>
    <w:rsid w:val="003E00A1"/>
    <w:rsid w:val="003E03CA"/>
    <w:rsid w:val="003E0B5C"/>
    <w:rsid w:val="003E1373"/>
    <w:rsid w:val="003E1648"/>
    <w:rsid w:val="003E164F"/>
    <w:rsid w:val="003E2039"/>
    <w:rsid w:val="003E2A66"/>
    <w:rsid w:val="003E2B62"/>
    <w:rsid w:val="003E2E9B"/>
    <w:rsid w:val="003E2F39"/>
    <w:rsid w:val="003E353B"/>
    <w:rsid w:val="003E3C10"/>
    <w:rsid w:val="003E3D64"/>
    <w:rsid w:val="003E4A75"/>
    <w:rsid w:val="003E523C"/>
    <w:rsid w:val="003E529B"/>
    <w:rsid w:val="003E5564"/>
    <w:rsid w:val="003E5AAD"/>
    <w:rsid w:val="003E5CBE"/>
    <w:rsid w:val="003E5E5D"/>
    <w:rsid w:val="003E5F53"/>
    <w:rsid w:val="003E5F5B"/>
    <w:rsid w:val="003E610F"/>
    <w:rsid w:val="003E6134"/>
    <w:rsid w:val="003E68FD"/>
    <w:rsid w:val="003E70BA"/>
    <w:rsid w:val="003E721C"/>
    <w:rsid w:val="003E7929"/>
    <w:rsid w:val="003E7F7E"/>
    <w:rsid w:val="003F0528"/>
    <w:rsid w:val="003F0595"/>
    <w:rsid w:val="003F06DB"/>
    <w:rsid w:val="003F0AAD"/>
    <w:rsid w:val="003F1634"/>
    <w:rsid w:val="003F198C"/>
    <w:rsid w:val="003F1F46"/>
    <w:rsid w:val="003F201F"/>
    <w:rsid w:val="003F2061"/>
    <w:rsid w:val="003F20DF"/>
    <w:rsid w:val="003F2849"/>
    <w:rsid w:val="003F2A2B"/>
    <w:rsid w:val="003F3198"/>
    <w:rsid w:val="003F4C96"/>
    <w:rsid w:val="003F50A5"/>
    <w:rsid w:val="003F5660"/>
    <w:rsid w:val="003F57D6"/>
    <w:rsid w:val="003F580C"/>
    <w:rsid w:val="003F5EFC"/>
    <w:rsid w:val="003F628E"/>
    <w:rsid w:val="003F6303"/>
    <w:rsid w:val="003F6334"/>
    <w:rsid w:val="003F63DA"/>
    <w:rsid w:val="003F6696"/>
    <w:rsid w:val="003F6728"/>
    <w:rsid w:val="003F6CA0"/>
    <w:rsid w:val="003F7115"/>
    <w:rsid w:val="003F77F4"/>
    <w:rsid w:val="003F7BD7"/>
    <w:rsid w:val="003F7FA3"/>
    <w:rsid w:val="003F7FEE"/>
    <w:rsid w:val="0040039C"/>
    <w:rsid w:val="00400779"/>
    <w:rsid w:val="00400920"/>
    <w:rsid w:val="004009EC"/>
    <w:rsid w:val="00400A68"/>
    <w:rsid w:val="00400ADC"/>
    <w:rsid w:val="00400BD5"/>
    <w:rsid w:val="00400D4F"/>
    <w:rsid w:val="0040142C"/>
    <w:rsid w:val="0040146C"/>
    <w:rsid w:val="0040149D"/>
    <w:rsid w:val="00401609"/>
    <w:rsid w:val="0040160C"/>
    <w:rsid w:val="0040163F"/>
    <w:rsid w:val="004017D3"/>
    <w:rsid w:val="00401CD0"/>
    <w:rsid w:val="00401FF7"/>
    <w:rsid w:val="0040220F"/>
    <w:rsid w:val="004024ED"/>
    <w:rsid w:val="00402DD2"/>
    <w:rsid w:val="0040304F"/>
    <w:rsid w:val="0040361A"/>
    <w:rsid w:val="00403741"/>
    <w:rsid w:val="00403DFD"/>
    <w:rsid w:val="00403ECA"/>
    <w:rsid w:val="00404161"/>
    <w:rsid w:val="00404914"/>
    <w:rsid w:val="00404A03"/>
    <w:rsid w:val="00404FDA"/>
    <w:rsid w:val="004050D1"/>
    <w:rsid w:val="00405261"/>
    <w:rsid w:val="004053A4"/>
    <w:rsid w:val="0040542F"/>
    <w:rsid w:val="004054E8"/>
    <w:rsid w:val="00405799"/>
    <w:rsid w:val="0040597D"/>
    <w:rsid w:val="00405AF3"/>
    <w:rsid w:val="00405C3E"/>
    <w:rsid w:val="00405C56"/>
    <w:rsid w:val="00405CA1"/>
    <w:rsid w:val="00405DF5"/>
    <w:rsid w:val="0040619D"/>
    <w:rsid w:val="004065F0"/>
    <w:rsid w:val="00406AFA"/>
    <w:rsid w:val="00406F4C"/>
    <w:rsid w:val="004071EB"/>
    <w:rsid w:val="0040724C"/>
    <w:rsid w:val="0040793B"/>
    <w:rsid w:val="00407A1D"/>
    <w:rsid w:val="00407AB2"/>
    <w:rsid w:val="00407B65"/>
    <w:rsid w:val="00407F6B"/>
    <w:rsid w:val="004107D7"/>
    <w:rsid w:val="004107EE"/>
    <w:rsid w:val="004111FA"/>
    <w:rsid w:val="004113E8"/>
    <w:rsid w:val="00411415"/>
    <w:rsid w:val="00411574"/>
    <w:rsid w:val="004119AF"/>
    <w:rsid w:val="00411E61"/>
    <w:rsid w:val="00412B35"/>
    <w:rsid w:val="00412B8A"/>
    <w:rsid w:val="00412E9B"/>
    <w:rsid w:val="00413285"/>
    <w:rsid w:val="004135F1"/>
    <w:rsid w:val="00413EFA"/>
    <w:rsid w:val="00414232"/>
    <w:rsid w:val="0041423A"/>
    <w:rsid w:val="00414291"/>
    <w:rsid w:val="00414874"/>
    <w:rsid w:val="00414A58"/>
    <w:rsid w:val="00414EE8"/>
    <w:rsid w:val="00415014"/>
    <w:rsid w:val="004150DA"/>
    <w:rsid w:val="00415107"/>
    <w:rsid w:val="00415563"/>
    <w:rsid w:val="0041580B"/>
    <w:rsid w:val="00415C60"/>
    <w:rsid w:val="0041600D"/>
    <w:rsid w:val="00417215"/>
    <w:rsid w:val="0041743C"/>
    <w:rsid w:val="0041754B"/>
    <w:rsid w:val="00417FC5"/>
    <w:rsid w:val="004202C0"/>
    <w:rsid w:val="004203E0"/>
    <w:rsid w:val="004205BD"/>
    <w:rsid w:val="004205C0"/>
    <w:rsid w:val="00420714"/>
    <w:rsid w:val="00420840"/>
    <w:rsid w:val="004209D3"/>
    <w:rsid w:val="00420CBD"/>
    <w:rsid w:val="00420DFB"/>
    <w:rsid w:val="0042146B"/>
    <w:rsid w:val="00421AA7"/>
    <w:rsid w:val="00421E1E"/>
    <w:rsid w:val="00422160"/>
    <w:rsid w:val="00422235"/>
    <w:rsid w:val="00422639"/>
    <w:rsid w:val="0042294B"/>
    <w:rsid w:val="0042298C"/>
    <w:rsid w:val="00422C08"/>
    <w:rsid w:val="00422EAD"/>
    <w:rsid w:val="00422EBF"/>
    <w:rsid w:val="00423336"/>
    <w:rsid w:val="0042346B"/>
    <w:rsid w:val="004234B8"/>
    <w:rsid w:val="00423562"/>
    <w:rsid w:val="00423755"/>
    <w:rsid w:val="004237CB"/>
    <w:rsid w:val="004237EB"/>
    <w:rsid w:val="00423BBF"/>
    <w:rsid w:val="00423CBF"/>
    <w:rsid w:val="00424413"/>
    <w:rsid w:val="00424467"/>
    <w:rsid w:val="00424DD2"/>
    <w:rsid w:val="00424DEB"/>
    <w:rsid w:val="00424E43"/>
    <w:rsid w:val="00424EC6"/>
    <w:rsid w:val="00425323"/>
    <w:rsid w:val="00425677"/>
    <w:rsid w:val="00425A73"/>
    <w:rsid w:val="00425B54"/>
    <w:rsid w:val="0042689F"/>
    <w:rsid w:val="0042691E"/>
    <w:rsid w:val="00426944"/>
    <w:rsid w:val="00426CA9"/>
    <w:rsid w:val="00426F27"/>
    <w:rsid w:val="00427670"/>
    <w:rsid w:val="004277B5"/>
    <w:rsid w:val="00427994"/>
    <w:rsid w:val="004302D7"/>
    <w:rsid w:val="00430647"/>
    <w:rsid w:val="004308EA"/>
    <w:rsid w:val="00430961"/>
    <w:rsid w:val="00430CFB"/>
    <w:rsid w:val="00430EF9"/>
    <w:rsid w:val="00430F22"/>
    <w:rsid w:val="0043140F"/>
    <w:rsid w:val="00431514"/>
    <w:rsid w:val="004317B7"/>
    <w:rsid w:val="00431898"/>
    <w:rsid w:val="00431A5C"/>
    <w:rsid w:val="00431D7F"/>
    <w:rsid w:val="00431D81"/>
    <w:rsid w:val="00432B8F"/>
    <w:rsid w:val="00432D09"/>
    <w:rsid w:val="00433029"/>
    <w:rsid w:val="004335FA"/>
    <w:rsid w:val="0043387A"/>
    <w:rsid w:val="004338F8"/>
    <w:rsid w:val="0043394E"/>
    <w:rsid w:val="004339DD"/>
    <w:rsid w:val="00433AE0"/>
    <w:rsid w:val="00433BFA"/>
    <w:rsid w:val="0043413D"/>
    <w:rsid w:val="00434567"/>
    <w:rsid w:val="00434ACC"/>
    <w:rsid w:val="00434E04"/>
    <w:rsid w:val="00435084"/>
    <w:rsid w:val="0043527E"/>
    <w:rsid w:val="00435B8A"/>
    <w:rsid w:val="00435C9F"/>
    <w:rsid w:val="00435DC0"/>
    <w:rsid w:val="00436999"/>
    <w:rsid w:val="00436B68"/>
    <w:rsid w:val="004373EB"/>
    <w:rsid w:val="0043743C"/>
    <w:rsid w:val="00437878"/>
    <w:rsid w:val="00437931"/>
    <w:rsid w:val="00437A8C"/>
    <w:rsid w:val="00437BAB"/>
    <w:rsid w:val="00437CE5"/>
    <w:rsid w:val="00437DB6"/>
    <w:rsid w:val="0044024D"/>
    <w:rsid w:val="0044027B"/>
    <w:rsid w:val="004406C5"/>
    <w:rsid w:val="00440758"/>
    <w:rsid w:val="00440862"/>
    <w:rsid w:val="00440F5E"/>
    <w:rsid w:val="0044109C"/>
    <w:rsid w:val="004411E2"/>
    <w:rsid w:val="00441306"/>
    <w:rsid w:val="00441323"/>
    <w:rsid w:val="00441360"/>
    <w:rsid w:val="004413D7"/>
    <w:rsid w:val="004416FC"/>
    <w:rsid w:val="00441AC9"/>
    <w:rsid w:val="00441D7C"/>
    <w:rsid w:val="00441DBB"/>
    <w:rsid w:val="00441E89"/>
    <w:rsid w:val="004421EC"/>
    <w:rsid w:val="00442396"/>
    <w:rsid w:val="00443057"/>
    <w:rsid w:val="004432DF"/>
    <w:rsid w:val="004436ED"/>
    <w:rsid w:val="0044391A"/>
    <w:rsid w:val="00443B57"/>
    <w:rsid w:val="00443CA2"/>
    <w:rsid w:val="00443FC2"/>
    <w:rsid w:val="0044409D"/>
    <w:rsid w:val="004444B8"/>
    <w:rsid w:val="00444579"/>
    <w:rsid w:val="00444821"/>
    <w:rsid w:val="00444ED5"/>
    <w:rsid w:val="0044507B"/>
    <w:rsid w:val="004450D1"/>
    <w:rsid w:val="004454AD"/>
    <w:rsid w:val="0044560D"/>
    <w:rsid w:val="00445632"/>
    <w:rsid w:val="00445895"/>
    <w:rsid w:val="00445B76"/>
    <w:rsid w:val="00445D8C"/>
    <w:rsid w:val="00445E96"/>
    <w:rsid w:val="004460B7"/>
    <w:rsid w:val="004463E1"/>
    <w:rsid w:val="00446A23"/>
    <w:rsid w:val="00446D62"/>
    <w:rsid w:val="004472C8"/>
    <w:rsid w:val="00447A10"/>
    <w:rsid w:val="00450053"/>
    <w:rsid w:val="00450135"/>
    <w:rsid w:val="0045025C"/>
    <w:rsid w:val="004504DE"/>
    <w:rsid w:val="00450576"/>
    <w:rsid w:val="00450654"/>
    <w:rsid w:val="00450983"/>
    <w:rsid w:val="00450DA6"/>
    <w:rsid w:val="00450F1C"/>
    <w:rsid w:val="00450F72"/>
    <w:rsid w:val="0045142D"/>
    <w:rsid w:val="00451F90"/>
    <w:rsid w:val="00451FA2"/>
    <w:rsid w:val="0045233F"/>
    <w:rsid w:val="0045249F"/>
    <w:rsid w:val="004525DD"/>
    <w:rsid w:val="004527B9"/>
    <w:rsid w:val="0045286E"/>
    <w:rsid w:val="00452932"/>
    <w:rsid w:val="00452D2C"/>
    <w:rsid w:val="00453007"/>
    <w:rsid w:val="00453010"/>
    <w:rsid w:val="00453399"/>
    <w:rsid w:val="0045352A"/>
    <w:rsid w:val="00453643"/>
    <w:rsid w:val="00453725"/>
    <w:rsid w:val="00453867"/>
    <w:rsid w:val="00453898"/>
    <w:rsid w:val="00453A1A"/>
    <w:rsid w:val="00453D65"/>
    <w:rsid w:val="00453FF3"/>
    <w:rsid w:val="0045420C"/>
    <w:rsid w:val="00454F0F"/>
    <w:rsid w:val="00454FA8"/>
    <w:rsid w:val="00455534"/>
    <w:rsid w:val="00455600"/>
    <w:rsid w:val="00455BA9"/>
    <w:rsid w:val="00455BB2"/>
    <w:rsid w:val="00455F79"/>
    <w:rsid w:val="00455F7E"/>
    <w:rsid w:val="00455FAE"/>
    <w:rsid w:val="00456032"/>
    <w:rsid w:val="0045609B"/>
    <w:rsid w:val="00456126"/>
    <w:rsid w:val="004561B4"/>
    <w:rsid w:val="0045639A"/>
    <w:rsid w:val="004563B3"/>
    <w:rsid w:val="00456573"/>
    <w:rsid w:val="004565D9"/>
    <w:rsid w:val="00456B7E"/>
    <w:rsid w:val="00456DD0"/>
    <w:rsid w:val="00457278"/>
    <w:rsid w:val="0045731E"/>
    <w:rsid w:val="004573D5"/>
    <w:rsid w:val="00457578"/>
    <w:rsid w:val="004575C4"/>
    <w:rsid w:val="004578F1"/>
    <w:rsid w:val="00457915"/>
    <w:rsid w:val="00457B02"/>
    <w:rsid w:val="004601C6"/>
    <w:rsid w:val="00460616"/>
    <w:rsid w:val="00460A31"/>
    <w:rsid w:val="00460C32"/>
    <w:rsid w:val="00460D75"/>
    <w:rsid w:val="00460FE0"/>
    <w:rsid w:val="0046183E"/>
    <w:rsid w:val="00461AB9"/>
    <w:rsid w:val="00461BB5"/>
    <w:rsid w:val="00461DD0"/>
    <w:rsid w:val="00461E6B"/>
    <w:rsid w:val="00462337"/>
    <w:rsid w:val="0046271C"/>
    <w:rsid w:val="00462924"/>
    <w:rsid w:val="00462A7E"/>
    <w:rsid w:val="00462D00"/>
    <w:rsid w:val="00462F82"/>
    <w:rsid w:val="0046316A"/>
    <w:rsid w:val="00463807"/>
    <w:rsid w:val="00463C65"/>
    <w:rsid w:val="004640B7"/>
    <w:rsid w:val="00464127"/>
    <w:rsid w:val="0046455F"/>
    <w:rsid w:val="00465207"/>
    <w:rsid w:val="0046541C"/>
    <w:rsid w:val="00465473"/>
    <w:rsid w:val="00465C04"/>
    <w:rsid w:val="00465C83"/>
    <w:rsid w:val="00465E6E"/>
    <w:rsid w:val="00465F8C"/>
    <w:rsid w:val="00465FAE"/>
    <w:rsid w:val="00466016"/>
    <w:rsid w:val="00466682"/>
    <w:rsid w:val="004667F2"/>
    <w:rsid w:val="00466B67"/>
    <w:rsid w:val="00466B9E"/>
    <w:rsid w:val="00466CED"/>
    <w:rsid w:val="00466E07"/>
    <w:rsid w:val="00466F57"/>
    <w:rsid w:val="00466F8D"/>
    <w:rsid w:val="004670BC"/>
    <w:rsid w:val="0046748D"/>
    <w:rsid w:val="00467B35"/>
    <w:rsid w:val="00467C39"/>
    <w:rsid w:val="00467CE8"/>
    <w:rsid w:val="00467D9D"/>
    <w:rsid w:val="00467DD3"/>
    <w:rsid w:val="00467DDD"/>
    <w:rsid w:val="00467FE1"/>
    <w:rsid w:val="0047031A"/>
    <w:rsid w:val="004703B8"/>
    <w:rsid w:val="00470663"/>
    <w:rsid w:val="00470E9E"/>
    <w:rsid w:val="00471D7F"/>
    <w:rsid w:val="0047251B"/>
    <w:rsid w:val="004727B5"/>
    <w:rsid w:val="0047288C"/>
    <w:rsid w:val="004729EA"/>
    <w:rsid w:val="00472D58"/>
    <w:rsid w:val="00472E66"/>
    <w:rsid w:val="00472FFE"/>
    <w:rsid w:val="004735B3"/>
    <w:rsid w:val="00473B09"/>
    <w:rsid w:val="00473E1E"/>
    <w:rsid w:val="0047411F"/>
    <w:rsid w:val="00474398"/>
    <w:rsid w:val="004745D9"/>
    <w:rsid w:val="0047478E"/>
    <w:rsid w:val="0047512D"/>
    <w:rsid w:val="0047526F"/>
    <w:rsid w:val="00475278"/>
    <w:rsid w:val="00475960"/>
    <w:rsid w:val="00475A7B"/>
    <w:rsid w:val="00475C20"/>
    <w:rsid w:val="004760C8"/>
    <w:rsid w:val="00476135"/>
    <w:rsid w:val="004766E1"/>
    <w:rsid w:val="00476820"/>
    <w:rsid w:val="004768EF"/>
    <w:rsid w:val="00476BBE"/>
    <w:rsid w:val="00476E0B"/>
    <w:rsid w:val="0047749E"/>
    <w:rsid w:val="00477AFE"/>
    <w:rsid w:val="00477D5C"/>
    <w:rsid w:val="00477E60"/>
    <w:rsid w:val="00477EDE"/>
    <w:rsid w:val="004800FD"/>
    <w:rsid w:val="00480522"/>
    <w:rsid w:val="00480961"/>
    <w:rsid w:val="00480CEB"/>
    <w:rsid w:val="00480E6C"/>
    <w:rsid w:val="00480E96"/>
    <w:rsid w:val="004814B8"/>
    <w:rsid w:val="0048154D"/>
    <w:rsid w:val="00481A94"/>
    <w:rsid w:val="00481DA6"/>
    <w:rsid w:val="00482088"/>
    <w:rsid w:val="004820A7"/>
    <w:rsid w:val="00482588"/>
    <w:rsid w:val="004827B3"/>
    <w:rsid w:val="004828D3"/>
    <w:rsid w:val="00482A5E"/>
    <w:rsid w:val="00482A8D"/>
    <w:rsid w:val="00482A99"/>
    <w:rsid w:val="00482C48"/>
    <w:rsid w:val="00482E49"/>
    <w:rsid w:val="0048377C"/>
    <w:rsid w:val="00483872"/>
    <w:rsid w:val="00483943"/>
    <w:rsid w:val="0048435A"/>
    <w:rsid w:val="00484472"/>
    <w:rsid w:val="00484797"/>
    <w:rsid w:val="00484A82"/>
    <w:rsid w:val="004852CE"/>
    <w:rsid w:val="00485331"/>
    <w:rsid w:val="0048548E"/>
    <w:rsid w:val="004859FE"/>
    <w:rsid w:val="00485EFC"/>
    <w:rsid w:val="004860B0"/>
    <w:rsid w:val="00486156"/>
    <w:rsid w:val="004864E0"/>
    <w:rsid w:val="004866A4"/>
    <w:rsid w:val="004869A6"/>
    <w:rsid w:val="00487524"/>
    <w:rsid w:val="004875E6"/>
    <w:rsid w:val="004903F9"/>
    <w:rsid w:val="00490857"/>
    <w:rsid w:val="00490A71"/>
    <w:rsid w:val="00490D3D"/>
    <w:rsid w:val="00490EC7"/>
    <w:rsid w:val="00491553"/>
    <w:rsid w:val="00491B23"/>
    <w:rsid w:val="00491ECF"/>
    <w:rsid w:val="004924BF"/>
    <w:rsid w:val="00492632"/>
    <w:rsid w:val="00492728"/>
    <w:rsid w:val="00493218"/>
    <w:rsid w:val="004936B9"/>
    <w:rsid w:val="00493BFB"/>
    <w:rsid w:val="00494009"/>
    <w:rsid w:val="00494AE1"/>
    <w:rsid w:val="00495015"/>
    <w:rsid w:val="00495081"/>
    <w:rsid w:val="00495083"/>
    <w:rsid w:val="0049531B"/>
    <w:rsid w:val="00495423"/>
    <w:rsid w:val="0049569D"/>
    <w:rsid w:val="004958E2"/>
    <w:rsid w:val="00496079"/>
    <w:rsid w:val="0049646D"/>
    <w:rsid w:val="00496CEF"/>
    <w:rsid w:val="00496E0D"/>
    <w:rsid w:val="00496FDC"/>
    <w:rsid w:val="0049770C"/>
    <w:rsid w:val="00497B78"/>
    <w:rsid w:val="004A05F2"/>
    <w:rsid w:val="004A06FE"/>
    <w:rsid w:val="004A08F5"/>
    <w:rsid w:val="004A0AC4"/>
    <w:rsid w:val="004A0AFD"/>
    <w:rsid w:val="004A0B65"/>
    <w:rsid w:val="004A11C4"/>
    <w:rsid w:val="004A12AB"/>
    <w:rsid w:val="004A23D3"/>
    <w:rsid w:val="004A2934"/>
    <w:rsid w:val="004A2C15"/>
    <w:rsid w:val="004A2F14"/>
    <w:rsid w:val="004A3676"/>
    <w:rsid w:val="004A38BE"/>
    <w:rsid w:val="004A3B25"/>
    <w:rsid w:val="004A3C24"/>
    <w:rsid w:val="004A3CB5"/>
    <w:rsid w:val="004A4381"/>
    <w:rsid w:val="004A43E1"/>
    <w:rsid w:val="004A5273"/>
    <w:rsid w:val="004A52FF"/>
    <w:rsid w:val="004A583D"/>
    <w:rsid w:val="004A5A8C"/>
    <w:rsid w:val="004A5C51"/>
    <w:rsid w:val="004A5D89"/>
    <w:rsid w:val="004A5DB0"/>
    <w:rsid w:val="004A5E8E"/>
    <w:rsid w:val="004A6347"/>
    <w:rsid w:val="004A63B5"/>
    <w:rsid w:val="004A66C5"/>
    <w:rsid w:val="004A67D4"/>
    <w:rsid w:val="004A69E6"/>
    <w:rsid w:val="004A6BA5"/>
    <w:rsid w:val="004A6D35"/>
    <w:rsid w:val="004A6DA7"/>
    <w:rsid w:val="004A6E6E"/>
    <w:rsid w:val="004A6F36"/>
    <w:rsid w:val="004A6FE7"/>
    <w:rsid w:val="004A721D"/>
    <w:rsid w:val="004A7839"/>
    <w:rsid w:val="004A7B75"/>
    <w:rsid w:val="004A7F95"/>
    <w:rsid w:val="004B0385"/>
    <w:rsid w:val="004B08F6"/>
    <w:rsid w:val="004B0B74"/>
    <w:rsid w:val="004B0F9D"/>
    <w:rsid w:val="004B1310"/>
    <w:rsid w:val="004B1681"/>
    <w:rsid w:val="004B1729"/>
    <w:rsid w:val="004B1ED3"/>
    <w:rsid w:val="004B1F63"/>
    <w:rsid w:val="004B20D6"/>
    <w:rsid w:val="004B20EC"/>
    <w:rsid w:val="004B2279"/>
    <w:rsid w:val="004B23E4"/>
    <w:rsid w:val="004B2654"/>
    <w:rsid w:val="004B27C7"/>
    <w:rsid w:val="004B29FC"/>
    <w:rsid w:val="004B2B2D"/>
    <w:rsid w:val="004B3231"/>
    <w:rsid w:val="004B34CB"/>
    <w:rsid w:val="004B363C"/>
    <w:rsid w:val="004B3E72"/>
    <w:rsid w:val="004B4618"/>
    <w:rsid w:val="004B47B4"/>
    <w:rsid w:val="004B514E"/>
    <w:rsid w:val="004B5278"/>
    <w:rsid w:val="004B5541"/>
    <w:rsid w:val="004B688E"/>
    <w:rsid w:val="004B6DA0"/>
    <w:rsid w:val="004B71EE"/>
    <w:rsid w:val="004B725A"/>
    <w:rsid w:val="004B74B4"/>
    <w:rsid w:val="004B7AF1"/>
    <w:rsid w:val="004B7C32"/>
    <w:rsid w:val="004B7F8B"/>
    <w:rsid w:val="004C0073"/>
    <w:rsid w:val="004C050D"/>
    <w:rsid w:val="004C0541"/>
    <w:rsid w:val="004C0884"/>
    <w:rsid w:val="004C08C6"/>
    <w:rsid w:val="004C0C98"/>
    <w:rsid w:val="004C0D0A"/>
    <w:rsid w:val="004C126D"/>
    <w:rsid w:val="004C1775"/>
    <w:rsid w:val="004C1A0D"/>
    <w:rsid w:val="004C1C19"/>
    <w:rsid w:val="004C1D87"/>
    <w:rsid w:val="004C1F0F"/>
    <w:rsid w:val="004C24E3"/>
    <w:rsid w:val="004C2858"/>
    <w:rsid w:val="004C29A9"/>
    <w:rsid w:val="004C2BCA"/>
    <w:rsid w:val="004C2F70"/>
    <w:rsid w:val="004C3269"/>
    <w:rsid w:val="004C333F"/>
    <w:rsid w:val="004C334A"/>
    <w:rsid w:val="004C3571"/>
    <w:rsid w:val="004C36EE"/>
    <w:rsid w:val="004C38E5"/>
    <w:rsid w:val="004C3EF2"/>
    <w:rsid w:val="004C417D"/>
    <w:rsid w:val="004C46BD"/>
    <w:rsid w:val="004C470A"/>
    <w:rsid w:val="004C4C85"/>
    <w:rsid w:val="004C4E47"/>
    <w:rsid w:val="004C4FE8"/>
    <w:rsid w:val="004C53CF"/>
    <w:rsid w:val="004C567B"/>
    <w:rsid w:val="004C569D"/>
    <w:rsid w:val="004C57AB"/>
    <w:rsid w:val="004C5811"/>
    <w:rsid w:val="004C5926"/>
    <w:rsid w:val="004C5AF2"/>
    <w:rsid w:val="004C5D39"/>
    <w:rsid w:val="004C63F8"/>
    <w:rsid w:val="004C6505"/>
    <w:rsid w:val="004C6F61"/>
    <w:rsid w:val="004C7A6A"/>
    <w:rsid w:val="004C7EB8"/>
    <w:rsid w:val="004C7F82"/>
    <w:rsid w:val="004D03F2"/>
    <w:rsid w:val="004D0598"/>
    <w:rsid w:val="004D05DD"/>
    <w:rsid w:val="004D128C"/>
    <w:rsid w:val="004D156F"/>
    <w:rsid w:val="004D1581"/>
    <w:rsid w:val="004D1B49"/>
    <w:rsid w:val="004D1DA8"/>
    <w:rsid w:val="004D22E7"/>
    <w:rsid w:val="004D22EF"/>
    <w:rsid w:val="004D24A7"/>
    <w:rsid w:val="004D291B"/>
    <w:rsid w:val="004D29B0"/>
    <w:rsid w:val="004D2B01"/>
    <w:rsid w:val="004D2C1C"/>
    <w:rsid w:val="004D2FE2"/>
    <w:rsid w:val="004D32F7"/>
    <w:rsid w:val="004D36B8"/>
    <w:rsid w:val="004D3701"/>
    <w:rsid w:val="004D381F"/>
    <w:rsid w:val="004D3942"/>
    <w:rsid w:val="004D41D7"/>
    <w:rsid w:val="004D4359"/>
    <w:rsid w:val="004D4370"/>
    <w:rsid w:val="004D468D"/>
    <w:rsid w:val="004D4905"/>
    <w:rsid w:val="004D4D3F"/>
    <w:rsid w:val="004D531B"/>
    <w:rsid w:val="004D5818"/>
    <w:rsid w:val="004D5B16"/>
    <w:rsid w:val="004D5B41"/>
    <w:rsid w:val="004D5B84"/>
    <w:rsid w:val="004D6093"/>
    <w:rsid w:val="004D6153"/>
    <w:rsid w:val="004D6197"/>
    <w:rsid w:val="004D63AC"/>
    <w:rsid w:val="004D6551"/>
    <w:rsid w:val="004D6904"/>
    <w:rsid w:val="004D69E7"/>
    <w:rsid w:val="004D6C3D"/>
    <w:rsid w:val="004D6C9D"/>
    <w:rsid w:val="004D77EA"/>
    <w:rsid w:val="004D7F89"/>
    <w:rsid w:val="004E0047"/>
    <w:rsid w:val="004E02A9"/>
    <w:rsid w:val="004E0BFD"/>
    <w:rsid w:val="004E0F50"/>
    <w:rsid w:val="004E105D"/>
    <w:rsid w:val="004E18C8"/>
    <w:rsid w:val="004E195D"/>
    <w:rsid w:val="004E1A28"/>
    <w:rsid w:val="004E1BFA"/>
    <w:rsid w:val="004E1E8D"/>
    <w:rsid w:val="004E2029"/>
    <w:rsid w:val="004E25F6"/>
    <w:rsid w:val="004E283E"/>
    <w:rsid w:val="004E2AE1"/>
    <w:rsid w:val="004E36DB"/>
    <w:rsid w:val="004E3CD8"/>
    <w:rsid w:val="004E465F"/>
    <w:rsid w:val="004E4CC2"/>
    <w:rsid w:val="004E4FCA"/>
    <w:rsid w:val="004E5022"/>
    <w:rsid w:val="004E5838"/>
    <w:rsid w:val="004E5AE6"/>
    <w:rsid w:val="004E5C40"/>
    <w:rsid w:val="004E6303"/>
    <w:rsid w:val="004E6A05"/>
    <w:rsid w:val="004E6AF1"/>
    <w:rsid w:val="004E7515"/>
    <w:rsid w:val="004E75B7"/>
    <w:rsid w:val="004E7753"/>
    <w:rsid w:val="004E79BA"/>
    <w:rsid w:val="004E7DE6"/>
    <w:rsid w:val="004F0159"/>
    <w:rsid w:val="004F0376"/>
    <w:rsid w:val="004F054A"/>
    <w:rsid w:val="004F0B77"/>
    <w:rsid w:val="004F0DB3"/>
    <w:rsid w:val="004F0F65"/>
    <w:rsid w:val="004F10D0"/>
    <w:rsid w:val="004F115C"/>
    <w:rsid w:val="004F1749"/>
    <w:rsid w:val="004F1987"/>
    <w:rsid w:val="004F199D"/>
    <w:rsid w:val="004F22BC"/>
    <w:rsid w:val="004F23CF"/>
    <w:rsid w:val="004F2CFE"/>
    <w:rsid w:val="004F31E8"/>
    <w:rsid w:val="004F355C"/>
    <w:rsid w:val="004F3A1C"/>
    <w:rsid w:val="004F469B"/>
    <w:rsid w:val="004F4709"/>
    <w:rsid w:val="004F47B5"/>
    <w:rsid w:val="004F4C28"/>
    <w:rsid w:val="004F5394"/>
    <w:rsid w:val="004F5401"/>
    <w:rsid w:val="004F5596"/>
    <w:rsid w:val="004F587F"/>
    <w:rsid w:val="004F60EE"/>
    <w:rsid w:val="004F64A8"/>
    <w:rsid w:val="004F64F4"/>
    <w:rsid w:val="004F6998"/>
    <w:rsid w:val="004F69A3"/>
    <w:rsid w:val="004F6CB1"/>
    <w:rsid w:val="004F6E64"/>
    <w:rsid w:val="004F6F4C"/>
    <w:rsid w:val="004F6FDF"/>
    <w:rsid w:val="004F7637"/>
    <w:rsid w:val="004F78D7"/>
    <w:rsid w:val="004F7A7E"/>
    <w:rsid w:val="004F7E6A"/>
    <w:rsid w:val="004F7F4B"/>
    <w:rsid w:val="00500171"/>
    <w:rsid w:val="00500910"/>
    <w:rsid w:val="00500F14"/>
    <w:rsid w:val="00500F17"/>
    <w:rsid w:val="00500F45"/>
    <w:rsid w:val="00500F4F"/>
    <w:rsid w:val="00500FE0"/>
    <w:rsid w:val="0050132F"/>
    <w:rsid w:val="005014C4"/>
    <w:rsid w:val="0050210D"/>
    <w:rsid w:val="0050262F"/>
    <w:rsid w:val="00502F32"/>
    <w:rsid w:val="00503426"/>
    <w:rsid w:val="0050349A"/>
    <w:rsid w:val="0050360A"/>
    <w:rsid w:val="00503681"/>
    <w:rsid w:val="005037C8"/>
    <w:rsid w:val="00503BB4"/>
    <w:rsid w:val="00504000"/>
    <w:rsid w:val="00504C4D"/>
    <w:rsid w:val="00504FDB"/>
    <w:rsid w:val="0050511C"/>
    <w:rsid w:val="005052C8"/>
    <w:rsid w:val="00505307"/>
    <w:rsid w:val="00505632"/>
    <w:rsid w:val="0050574E"/>
    <w:rsid w:val="005057D3"/>
    <w:rsid w:val="00505941"/>
    <w:rsid w:val="00505C1F"/>
    <w:rsid w:val="00505C51"/>
    <w:rsid w:val="00505E52"/>
    <w:rsid w:val="00506686"/>
    <w:rsid w:val="0050671A"/>
    <w:rsid w:val="00507223"/>
    <w:rsid w:val="0050734E"/>
    <w:rsid w:val="005074BC"/>
    <w:rsid w:val="00507858"/>
    <w:rsid w:val="0050791B"/>
    <w:rsid w:val="005100AC"/>
    <w:rsid w:val="00510284"/>
    <w:rsid w:val="00510389"/>
    <w:rsid w:val="00510640"/>
    <w:rsid w:val="00510DAC"/>
    <w:rsid w:val="00511265"/>
    <w:rsid w:val="005112DA"/>
    <w:rsid w:val="00511587"/>
    <w:rsid w:val="005118BD"/>
    <w:rsid w:val="00511C0A"/>
    <w:rsid w:val="00511C66"/>
    <w:rsid w:val="00511C87"/>
    <w:rsid w:val="00511E90"/>
    <w:rsid w:val="00512332"/>
    <w:rsid w:val="00512798"/>
    <w:rsid w:val="00512E90"/>
    <w:rsid w:val="005137BF"/>
    <w:rsid w:val="005138E9"/>
    <w:rsid w:val="00513960"/>
    <w:rsid w:val="00513AC6"/>
    <w:rsid w:val="00513D4C"/>
    <w:rsid w:val="00514282"/>
    <w:rsid w:val="00514289"/>
    <w:rsid w:val="0051429A"/>
    <w:rsid w:val="005148D4"/>
    <w:rsid w:val="00514A58"/>
    <w:rsid w:val="00514C3C"/>
    <w:rsid w:val="00514D5C"/>
    <w:rsid w:val="00515297"/>
    <w:rsid w:val="00515882"/>
    <w:rsid w:val="00515A91"/>
    <w:rsid w:val="00515ACC"/>
    <w:rsid w:val="005162B8"/>
    <w:rsid w:val="00516362"/>
    <w:rsid w:val="005164F7"/>
    <w:rsid w:val="00516786"/>
    <w:rsid w:val="005168C5"/>
    <w:rsid w:val="00516E8B"/>
    <w:rsid w:val="00516ECC"/>
    <w:rsid w:val="00516FFC"/>
    <w:rsid w:val="005175EC"/>
    <w:rsid w:val="0051760E"/>
    <w:rsid w:val="00517768"/>
    <w:rsid w:val="00517974"/>
    <w:rsid w:val="00517CB4"/>
    <w:rsid w:val="00517F89"/>
    <w:rsid w:val="005200B4"/>
    <w:rsid w:val="005209C2"/>
    <w:rsid w:val="00520B7A"/>
    <w:rsid w:val="005211C2"/>
    <w:rsid w:val="0052187F"/>
    <w:rsid w:val="00521FEF"/>
    <w:rsid w:val="00522298"/>
    <w:rsid w:val="0052239C"/>
    <w:rsid w:val="005223D3"/>
    <w:rsid w:val="005225FC"/>
    <w:rsid w:val="00522661"/>
    <w:rsid w:val="005226B9"/>
    <w:rsid w:val="0052287E"/>
    <w:rsid w:val="00522CEE"/>
    <w:rsid w:val="00522E44"/>
    <w:rsid w:val="005232B2"/>
    <w:rsid w:val="00523AE8"/>
    <w:rsid w:val="0052461D"/>
    <w:rsid w:val="0052497E"/>
    <w:rsid w:val="00524B8E"/>
    <w:rsid w:val="00524E8E"/>
    <w:rsid w:val="00524F99"/>
    <w:rsid w:val="005251CF"/>
    <w:rsid w:val="00525206"/>
    <w:rsid w:val="00525623"/>
    <w:rsid w:val="005257F7"/>
    <w:rsid w:val="00525C24"/>
    <w:rsid w:val="00525EE7"/>
    <w:rsid w:val="00526539"/>
    <w:rsid w:val="00526D35"/>
    <w:rsid w:val="00526EB6"/>
    <w:rsid w:val="00527000"/>
    <w:rsid w:val="005272CE"/>
    <w:rsid w:val="005273EA"/>
    <w:rsid w:val="0052784C"/>
    <w:rsid w:val="00527A54"/>
    <w:rsid w:val="00527AC1"/>
    <w:rsid w:val="00527BFF"/>
    <w:rsid w:val="00527DBB"/>
    <w:rsid w:val="00527F2A"/>
    <w:rsid w:val="00530154"/>
    <w:rsid w:val="005301BA"/>
    <w:rsid w:val="00530213"/>
    <w:rsid w:val="0053022C"/>
    <w:rsid w:val="00530509"/>
    <w:rsid w:val="005308E9"/>
    <w:rsid w:val="00530AF1"/>
    <w:rsid w:val="00531796"/>
    <w:rsid w:val="00531AB9"/>
    <w:rsid w:val="00531B17"/>
    <w:rsid w:val="00531F9C"/>
    <w:rsid w:val="0053243B"/>
    <w:rsid w:val="00532714"/>
    <w:rsid w:val="00532BE8"/>
    <w:rsid w:val="00533181"/>
    <w:rsid w:val="005333AA"/>
    <w:rsid w:val="005337AC"/>
    <w:rsid w:val="00533B18"/>
    <w:rsid w:val="00533C08"/>
    <w:rsid w:val="00533C2C"/>
    <w:rsid w:val="00534580"/>
    <w:rsid w:val="00534908"/>
    <w:rsid w:val="00534B30"/>
    <w:rsid w:val="00534C5B"/>
    <w:rsid w:val="00534DB1"/>
    <w:rsid w:val="00535E12"/>
    <w:rsid w:val="005360E7"/>
    <w:rsid w:val="00536DC2"/>
    <w:rsid w:val="00537603"/>
    <w:rsid w:val="00537DCE"/>
    <w:rsid w:val="005401A5"/>
    <w:rsid w:val="00540896"/>
    <w:rsid w:val="005410A2"/>
    <w:rsid w:val="005414B8"/>
    <w:rsid w:val="005415E0"/>
    <w:rsid w:val="0054164C"/>
    <w:rsid w:val="005417C2"/>
    <w:rsid w:val="005419CE"/>
    <w:rsid w:val="00541C4B"/>
    <w:rsid w:val="00541CF6"/>
    <w:rsid w:val="00541D98"/>
    <w:rsid w:val="00541EE9"/>
    <w:rsid w:val="0054224E"/>
    <w:rsid w:val="00542371"/>
    <w:rsid w:val="0054238B"/>
    <w:rsid w:val="005430F1"/>
    <w:rsid w:val="00543111"/>
    <w:rsid w:val="005432CC"/>
    <w:rsid w:val="00543A9E"/>
    <w:rsid w:val="00543C0E"/>
    <w:rsid w:val="00544023"/>
    <w:rsid w:val="00544517"/>
    <w:rsid w:val="0054451E"/>
    <w:rsid w:val="0054573F"/>
    <w:rsid w:val="00545809"/>
    <w:rsid w:val="00545AA0"/>
    <w:rsid w:val="0054611F"/>
    <w:rsid w:val="00546293"/>
    <w:rsid w:val="00546483"/>
    <w:rsid w:val="00546547"/>
    <w:rsid w:val="00546B73"/>
    <w:rsid w:val="00546B7A"/>
    <w:rsid w:val="00547315"/>
    <w:rsid w:val="00547591"/>
    <w:rsid w:val="00547797"/>
    <w:rsid w:val="00547E9D"/>
    <w:rsid w:val="00547F85"/>
    <w:rsid w:val="00547F8E"/>
    <w:rsid w:val="005502F6"/>
    <w:rsid w:val="00550A57"/>
    <w:rsid w:val="00550E53"/>
    <w:rsid w:val="00550FA3"/>
    <w:rsid w:val="005510E5"/>
    <w:rsid w:val="0055167A"/>
    <w:rsid w:val="005518FC"/>
    <w:rsid w:val="00551B97"/>
    <w:rsid w:val="005520DA"/>
    <w:rsid w:val="0055244D"/>
    <w:rsid w:val="00552AB5"/>
    <w:rsid w:val="00552B89"/>
    <w:rsid w:val="00552CEC"/>
    <w:rsid w:val="00552FAC"/>
    <w:rsid w:val="00553150"/>
    <w:rsid w:val="00553369"/>
    <w:rsid w:val="005533BF"/>
    <w:rsid w:val="00553871"/>
    <w:rsid w:val="00553BEC"/>
    <w:rsid w:val="00554258"/>
    <w:rsid w:val="005542D3"/>
    <w:rsid w:val="00554F4F"/>
    <w:rsid w:val="005552C5"/>
    <w:rsid w:val="005553CD"/>
    <w:rsid w:val="00555603"/>
    <w:rsid w:val="0055560E"/>
    <w:rsid w:val="005558D9"/>
    <w:rsid w:val="00555968"/>
    <w:rsid w:val="00555A42"/>
    <w:rsid w:val="00555BC7"/>
    <w:rsid w:val="00555BE7"/>
    <w:rsid w:val="005564DC"/>
    <w:rsid w:val="00556843"/>
    <w:rsid w:val="005571AA"/>
    <w:rsid w:val="005576BD"/>
    <w:rsid w:val="00557A9F"/>
    <w:rsid w:val="00557DF7"/>
    <w:rsid w:val="00557F3B"/>
    <w:rsid w:val="0056015E"/>
    <w:rsid w:val="005605B5"/>
    <w:rsid w:val="00560DE1"/>
    <w:rsid w:val="0056125A"/>
    <w:rsid w:val="00561339"/>
    <w:rsid w:val="00561AD9"/>
    <w:rsid w:val="00561CBA"/>
    <w:rsid w:val="0056226B"/>
    <w:rsid w:val="005628AC"/>
    <w:rsid w:val="00563001"/>
    <w:rsid w:val="00563B5E"/>
    <w:rsid w:val="00563EB1"/>
    <w:rsid w:val="00564662"/>
    <w:rsid w:val="00564780"/>
    <w:rsid w:val="005647A4"/>
    <w:rsid w:val="00564A8D"/>
    <w:rsid w:val="00564B5F"/>
    <w:rsid w:val="00564B6D"/>
    <w:rsid w:val="00564E14"/>
    <w:rsid w:val="00564FA2"/>
    <w:rsid w:val="00565CE6"/>
    <w:rsid w:val="00565DA8"/>
    <w:rsid w:val="00565DC9"/>
    <w:rsid w:val="00565EAF"/>
    <w:rsid w:val="00565EDC"/>
    <w:rsid w:val="00565F83"/>
    <w:rsid w:val="0056614B"/>
    <w:rsid w:val="00566383"/>
    <w:rsid w:val="0056648F"/>
    <w:rsid w:val="00566599"/>
    <w:rsid w:val="0056688C"/>
    <w:rsid w:val="00566D56"/>
    <w:rsid w:val="00567220"/>
    <w:rsid w:val="00567AC6"/>
    <w:rsid w:val="00567CC0"/>
    <w:rsid w:val="00567FFA"/>
    <w:rsid w:val="00570430"/>
    <w:rsid w:val="005705B2"/>
    <w:rsid w:val="00570633"/>
    <w:rsid w:val="00570A9D"/>
    <w:rsid w:val="00570C62"/>
    <w:rsid w:val="00570E4D"/>
    <w:rsid w:val="0057137B"/>
    <w:rsid w:val="005714EA"/>
    <w:rsid w:val="00571634"/>
    <w:rsid w:val="0057169A"/>
    <w:rsid w:val="00571879"/>
    <w:rsid w:val="00571AFF"/>
    <w:rsid w:val="00572206"/>
    <w:rsid w:val="005724C1"/>
    <w:rsid w:val="00572EB1"/>
    <w:rsid w:val="00573133"/>
    <w:rsid w:val="0057333B"/>
    <w:rsid w:val="00573459"/>
    <w:rsid w:val="005744E6"/>
    <w:rsid w:val="0057451C"/>
    <w:rsid w:val="00574CDA"/>
    <w:rsid w:val="00575564"/>
    <w:rsid w:val="00575685"/>
    <w:rsid w:val="005757D6"/>
    <w:rsid w:val="005760A3"/>
    <w:rsid w:val="00576250"/>
    <w:rsid w:val="00576361"/>
    <w:rsid w:val="0057686B"/>
    <w:rsid w:val="005768E0"/>
    <w:rsid w:val="005768F4"/>
    <w:rsid w:val="00576A01"/>
    <w:rsid w:val="00576A80"/>
    <w:rsid w:val="00577286"/>
    <w:rsid w:val="0057791E"/>
    <w:rsid w:val="0058020C"/>
    <w:rsid w:val="0058085E"/>
    <w:rsid w:val="00581481"/>
    <w:rsid w:val="0058184C"/>
    <w:rsid w:val="005819C1"/>
    <w:rsid w:val="00581C3B"/>
    <w:rsid w:val="00581C9B"/>
    <w:rsid w:val="00581E1F"/>
    <w:rsid w:val="00581E8F"/>
    <w:rsid w:val="005820A3"/>
    <w:rsid w:val="00582296"/>
    <w:rsid w:val="00582330"/>
    <w:rsid w:val="005826A7"/>
    <w:rsid w:val="00582916"/>
    <w:rsid w:val="00582992"/>
    <w:rsid w:val="00582B8D"/>
    <w:rsid w:val="00582D60"/>
    <w:rsid w:val="00582ED4"/>
    <w:rsid w:val="00582F1E"/>
    <w:rsid w:val="0058356E"/>
    <w:rsid w:val="00583579"/>
    <w:rsid w:val="00583814"/>
    <w:rsid w:val="00583B2F"/>
    <w:rsid w:val="00583C8C"/>
    <w:rsid w:val="00583D1F"/>
    <w:rsid w:val="00583FAA"/>
    <w:rsid w:val="005841C8"/>
    <w:rsid w:val="0058432E"/>
    <w:rsid w:val="005845B1"/>
    <w:rsid w:val="005847F9"/>
    <w:rsid w:val="005848BA"/>
    <w:rsid w:val="005848F6"/>
    <w:rsid w:val="00584964"/>
    <w:rsid w:val="00584B1F"/>
    <w:rsid w:val="00584BB7"/>
    <w:rsid w:val="00585589"/>
    <w:rsid w:val="00585633"/>
    <w:rsid w:val="0058564F"/>
    <w:rsid w:val="005857B1"/>
    <w:rsid w:val="00585983"/>
    <w:rsid w:val="005859DF"/>
    <w:rsid w:val="00585C78"/>
    <w:rsid w:val="00585F79"/>
    <w:rsid w:val="0058631D"/>
    <w:rsid w:val="005863C5"/>
    <w:rsid w:val="005866B3"/>
    <w:rsid w:val="00586B16"/>
    <w:rsid w:val="00586B2B"/>
    <w:rsid w:val="00586BA7"/>
    <w:rsid w:val="00587080"/>
    <w:rsid w:val="005872BD"/>
    <w:rsid w:val="00587316"/>
    <w:rsid w:val="0058787A"/>
    <w:rsid w:val="00587C9C"/>
    <w:rsid w:val="00590699"/>
    <w:rsid w:val="005906E3"/>
    <w:rsid w:val="00590775"/>
    <w:rsid w:val="00590AE5"/>
    <w:rsid w:val="00590F97"/>
    <w:rsid w:val="0059123A"/>
    <w:rsid w:val="005919F7"/>
    <w:rsid w:val="00591A34"/>
    <w:rsid w:val="00591BF7"/>
    <w:rsid w:val="00592228"/>
    <w:rsid w:val="00592663"/>
    <w:rsid w:val="00592EEE"/>
    <w:rsid w:val="00592F5C"/>
    <w:rsid w:val="00592FBD"/>
    <w:rsid w:val="00593B80"/>
    <w:rsid w:val="00593C65"/>
    <w:rsid w:val="00593EA1"/>
    <w:rsid w:val="0059435C"/>
    <w:rsid w:val="005946C7"/>
    <w:rsid w:val="0059483A"/>
    <w:rsid w:val="00594897"/>
    <w:rsid w:val="00594A35"/>
    <w:rsid w:val="00595933"/>
    <w:rsid w:val="00595A41"/>
    <w:rsid w:val="0059631B"/>
    <w:rsid w:val="00596333"/>
    <w:rsid w:val="00596CD7"/>
    <w:rsid w:val="00596D33"/>
    <w:rsid w:val="005970FA"/>
    <w:rsid w:val="005972AC"/>
    <w:rsid w:val="00597420"/>
    <w:rsid w:val="0059754F"/>
    <w:rsid w:val="00597BC1"/>
    <w:rsid w:val="00597C42"/>
    <w:rsid w:val="00597C90"/>
    <w:rsid w:val="005A0042"/>
    <w:rsid w:val="005A0079"/>
    <w:rsid w:val="005A007C"/>
    <w:rsid w:val="005A04F0"/>
    <w:rsid w:val="005A0A77"/>
    <w:rsid w:val="005A1337"/>
    <w:rsid w:val="005A1700"/>
    <w:rsid w:val="005A1964"/>
    <w:rsid w:val="005A1A63"/>
    <w:rsid w:val="005A1C7A"/>
    <w:rsid w:val="005A22DE"/>
    <w:rsid w:val="005A298D"/>
    <w:rsid w:val="005A2FE5"/>
    <w:rsid w:val="005A307E"/>
    <w:rsid w:val="005A327F"/>
    <w:rsid w:val="005A339B"/>
    <w:rsid w:val="005A38E9"/>
    <w:rsid w:val="005A3B28"/>
    <w:rsid w:val="005A3EC3"/>
    <w:rsid w:val="005A3EE5"/>
    <w:rsid w:val="005A4161"/>
    <w:rsid w:val="005A46B6"/>
    <w:rsid w:val="005A47B9"/>
    <w:rsid w:val="005A4D9C"/>
    <w:rsid w:val="005A4E31"/>
    <w:rsid w:val="005A4F9F"/>
    <w:rsid w:val="005A5354"/>
    <w:rsid w:val="005A54E1"/>
    <w:rsid w:val="005A55FE"/>
    <w:rsid w:val="005A5E18"/>
    <w:rsid w:val="005A60F1"/>
    <w:rsid w:val="005A650B"/>
    <w:rsid w:val="005A6594"/>
    <w:rsid w:val="005A6C71"/>
    <w:rsid w:val="005A718A"/>
    <w:rsid w:val="005A72D2"/>
    <w:rsid w:val="005A73C9"/>
    <w:rsid w:val="005A7552"/>
    <w:rsid w:val="005A7690"/>
    <w:rsid w:val="005A7EC7"/>
    <w:rsid w:val="005B00CC"/>
    <w:rsid w:val="005B03A3"/>
    <w:rsid w:val="005B0BAB"/>
    <w:rsid w:val="005B0BF9"/>
    <w:rsid w:val="005B0FEE"/>
    <w:rsid w:val="005B128B"/>
    <w:rsid w:val="005B1319"/>
    <w:rsid w:val="005B19AF"/>
    <w:rsid w:val="005B20E1"/>
    <w:rsid w:val="005B2721"/>
    <w:rsid w:val="005B2B02"/>
    <w:rsid w:val="005B2EBF"/>
    <w:rsid w:val="005B3024"/>
    <w:rsid w:val="005B32C4"/>
    <w:rsid w:val="005B350D"/>
    <w:rsid w:val="005B391D"/>
    <w:rsid w:val="005B414D"/>
    <w:rsid w:val="005B4200"/>
    <w:rsid w:val="005B442D"/>
    <w:rsid w:val="005B48D7"/>
    <w:rsid w:val="005B49CF"/>
    <w:rsid w:val="005B5027"/>
    <w:rsid w:val="005B564A"/>
    <w:rsid w:val="005B5C6A"/>
    <w:rsid w:val="005B5DCB"/>
    <w:rsid w:val="005B5F5C"/>
    <w:rsid w:val="005B5FBD"/>
    <w:rsid w:val="005B6007"/>
    <w:rsid w:val="005B6076"/>
    <w:rsid w:val="005B69F6"/>
    <w:rsid w:val="005B6CC5"/>
    <w:rsid w:val="005B7344"/>
    <w:rsid w:val="005B79EB"/>
    <w:rsid w:val="005C0078"/>
    <w:rsid w:val="005C098C"/>
    <w:rsid w:val="005C0A95"/>
    <w:rsid w:val="005C1683"/>
    <w:rsid w:val="005C1765"/>
    <w:rsid w:val="005C1AB2"/>
    <w:rsid w:val="005C1B0A"/>
    <w:rsid w:val="005C1F5F"/>
    <w:rsid w:val="005C23D2"/>
    <w:rsid w:val="005C24FA"/>
    <w:rsid w:val="005C2904"/>
    <w:rsid w:val="005C29F3"/>
    <w:rsid w:val="005C2DFF"/>
    <w:rsid w:val="005C2E35"/>
    <w:rsid w:val="005C2F3F"/>
    <w:rsid w:val="005C3219"/>
    <w:rsid w:val="005C32F3"/>
    <w:rsid w:val="005C3402"/>
    <w:rsid w:val="005C3F04"/>
    <w:rsid w:val="005C3F90"/>
    <w:rsid w:val="005C4112"/>
    <w:rsid w:val="005C427D"/>
    <w:rsid w:val="005C4478"/>
    <w:rsid w:val="005C4747"/>
    <w:rsid w:val="005C4890"/>
    <w:rsid w:val="005C4A51"/>
    <w:rsid w:val="005C4E1C"/>
    <w:rsid w:val="005C5177"/>
    <w:rsid w:val="005C5CF5"/>
    <w:rsid w:val="005C60ED"/>
    <w:rsid w:val="005C6360"/>
    <w:rsid w:val="005C6489"/>
    <w:rsid w:val="005C683F"/>
    <w:rsid w:val="005C6A2A"/>
    <w:rsid w:val="005C6A7D"/>
    <w:rsid w:val="005C6AA0"/>
    <w:rsid w:val="005C6D02"/>
    <w:rsid w:val="005C6ED3"/>
    <w:rsid w:val="005C70C9"/>
    <w:rsid w:val="005C712F"/>
    <w:rsid w:val="005C7277"/>
    <w:rsid w:val="005C7E2D"/>
    <w:rsid w:val="005D025F"/>
    <w:rsid w:val="005D0442"/>
    <w:rsid w:val="005D046B"/>
    <w:rsid w:val="005D04F9"/>
    <w:rsid w:val="005D08A2"/>
    <w:rsid w:val="005D0A37"/>
    <w:rsid w:val="005D10CA"/>
    <w:rsid w:val="005D116A"/>
    <w:rsid w:val="005D123D"/>
    <w:rsid w:val="005D18F4"/>
    <w:rsid w:val="005D1A9E"/>
    <w:rsid w:val="005D1C0A"/>
    <w:rsid w:val="005D236B"/>
    <w:rsid w:val="005D27BD"/>
    <w:rsid w:val="005D27F5"/>
    <w:rsid w:val="005D2B82"/>
    <w:rsid w:val="005D3200"/>
    <w:rsid w:val="005D353D"/>
    <w:rsid w:val="005D3B6D"/>
    <w:rsid w:val="005D3C0A"/>
    <w:rsid w:val="005D46CE"/>
    <w:rsid w:val="005D4962"/>
    <w:rsid w:val="005D4DFF"/>
    <w:rsid w:val="005D5494"/>
    <w:rsid w:val="005D5833"/>
    <w:rsid w:val="005D5D01"/>
    <w:rsid w:val="005D6018"/>
    <w:rsid w:val="005D67E2"/>
    <w:rsid w:val="005D6B48"/>
    <w:rsid w:val="005D6D4F"/>
    <w:rsid w:val="005D706A"/>
    <w:rsid w:val="005D721D"/>
    <w:rsid w:val="005D7B30"/>
    <w:rsid w:val="005D7D50"/>
    <w:rsid w:val="005E0112"/>
    <w:rsid w:val="005E114F"/>
    <w:rsid w:val="005E148F"/>
    <w:rsid w:val="005E1B74"/>
    <w:rsid w:val="005E1D40"/>
    <w:rsid w:val="005E20C8"/>
    <w:rsid w:val="005E2939"/>
    <w:rsid w:val="005E2A07"/>
    <w:rsid w:val="005E2C09"/>
    <w:rsid w:val="005E2EF1"/>
    <w:rsid w:val="005E300D"/>
    <w:rsid w:val="005E32A0"/>
    <w:rsid w:val="005E36B7"/>
    <w:rsid w:val="005E38D4"/>
    <w:rsid w:val="005E3A6F"/>
    <w:rsid w:val="005E3D50"/>
    <w:rsid w:val="005E3E62"/>
    <w:rsid w:val="005E459E"/>
    <w:rsid w:val="005E45B0"/>
    <w:rsid w:val="005E46C3"/>
    <w:rsid w:val="005E5095"/>
    <w:rsid w:val="005E516C"/>
    <w:rsid w:val="005E5233"/>
    <w:rsid w:val="005E52D5"/>
    <w:rsid w:val="005E54DC"/>
    <w:rsid w:val="005E5527"/>
    <w:rsid w:val="005E5804"/>
    <w:rsid w:val="005E5D5D"/>
    <w:rsid w:val="005E615D"/>
    <w:rsid w:val="005E6A1B"/>
    <w:rsid w:val="005E6B08"/>
    <w:rsid w:val="005E6CD9"/>
    <w:rsid w:val="005E6EDF"/>
    <w:rsid w:val="005E7403"/>
    <w:rsid w:val="005E76F4"/>
    <w:rsid w:val="005E7781"/>
    <w:rsid w:val="005E7BB0"/>
    <w:rsid w:val="005F0810"/>
    <w:rsid w:val="005F0A85"/>
    <w:rsid w:val="005F0D43"/>
    <w:rsid w:val="005F13C6"/>
    <w:rsid w:val="005F14CF"/>
    <w:rsid w:val="005F17CB"/>
    <w:rsid w:val="005F1CE7"/>
    <w:rsid w:val="005F2019"/>
    <w:rsid w:val="005F21B3"/>
    <w:rsid w:val="005F24AE"/>
    <w:rsid w:val="005F2579"/>
    <w:rsid w:val="005F2679"/>
    <w:rsid w:val="005F2A48"/>
    <w:rsid w:val="005F2AE2"/>
    <w:rsid w:val="005F31DD"/>
    <w:rsid w:val="005F37F1"/>
    <w:rsid w:val="005F3DAF"/>
    <w:rsid w:val="005F3F27"/>
    <w:rsid w:val="005F41B2"/>
    <w:rsid w:val="005F435D"/>
    <w:rsid w:val="005F4598"/>
    <w:rsid w:val="005F4C42"/>
    <w:rsid w:val="005F4C94"/>
    <w:rsid w:val="005F54A7"/>
    <w:rsid w:val="005F5820"/>
    <w:rsid w:val="005F5B56"/>
    <w:rsid w:val="005F5BA5"/>
    <w:rsid w:val="005F6792"/>
    <w:rsid w:val="005F6A59"/>
    <w:rsid w:val="005F728B"/>
    <w:rsid w:val="005F755D"/>
    <w:rsid w:val="005F76C3"/>
    <w:rsid w:val="005F797F"/>
    <w:rsid w:val="005F7B60"/>
    <w:rsid w:val="0060022F"/>
    <w:rsid w:val="006003E8"/>
    <w:rsid w:val="00600558"/>
    <w:rsid w:val="0060074E"/>
    <w:rsid w:val="00600A9C"/>
    <w:rsid w:val="00600B33"/>
    <w:rsid w:val="00600B96"/>
    <w:rsid w:val="00600CF3"/>
    <w:rsid w:val="00600D37"/>
    <w:rsid w:val="00600FE4"/>
    <w:rsid w:val="006015BB"/>
    <w:rsid w:val="0060161D"/>
    <w:rsid w:val="00601696"/>
    <w:rsid w:val="00601918"/>
    <w:rsid w:val="00601D56"/>
    <w:rsid w:val="00601E16"/>
    <w:rsid w:val="00602111"/>
    <w:rsid w:val="00602519"/>
    <w:rsid w:val="00602785"/>
    <w:rsid w:val="00602AAB"/>
    <w:rsid w:val="00602AB5"/>
    <w:rsid w:val="006030CD"/>
    <w:rsid w:val="006033B9"/>
    <w:rsid w:val="006034B4"/>
    <w:rsid w:val="00603D24"/>
    <w:rsid w:val="00603FF5"/>
    <w:rsid w:val="0060403C"/>
    <w:rsid w:val="006040CC"/>
    <w:rsid w:val="006040DB"/>
    <w:rsid w:val="00604199"/>
    <w:rsid w:val="00604252"/>
    <w:rsid w:val="00604329"/>
    <w:rsid w:val="006048B9"/>
    <w:rsid w:val="00604A47"/>
    <w:rsid w:val="00604B65"/>
    <w:rsid w:val="00604E4D"/>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4"/>
    <w:rsid w:val="00607CAB"/>
    <w:rsid w:val="00607F18"/>
    <w:rsid w:val="006104F1"/>
    <w:rsid w:val="00610D4C"/>
    <w:rsid w:val="0061164F"/>
    <w:rsid w:val="00611AA6"/>
    <w:rsid w:val="00611AE3"/>
    <w:rsid w:val="00611D2F"/>
    <w:rsid w:val="00611F04"/>
    <w:rsid w:val="00611F8D"/>
    <w:rsid w:val="00612753"/>
    <w:rsid w:val="006128DA"/>
    <w:rsid w:val="0061292E"/>
    <w:rsid w:val="00612AD4"/>
    <w:rsid w:val="00612BDE"/>
    <w:rsid w:val="00612CDD"/>
    <w:rsid w:val="00612D24"/>
    <w:rsid w:val="00613097"/>
    <w:rsid w:val="006133E2"/>
    <w:rsid w:val="00613407"/>
    <w:rsid w:val="0061409C"/>
    <w:rsid w:val="006140DC"/>
    <w:rsid w:val="006141D5"/>
    <w:rsid w:val="00614289"/>
    <w:rsid w:val="00614BF2"/>
    <w:rsid w:val="00615035"/>
    <w:rsid w:val="006159A1"/>
    <w:rsid w:val="00615C84"/>
    <w:rsid w:val="00616004"/>
    <w:rsid w:val="0061601F"/>
    <w:rsid w:val="0061667A"/>
    <w:rsid w:val="00616869"/>
    <w:rsid w:val="00616B6D"/>
    <w:rsid w:val="00616BC2"/>
    <w:rsid w:val="00617262"/>
    <w:rsid w:val="00617321"/>
    <w:rsid w:val="0061745E"/>
    <w:rsid w:val="00617692"/>
    <w:rsid w:val="006177DE"/>
    <w:rsid w:val="0061780C"/>
    <w:rsid w:val="00617B98"/>
    <w:rsid w:val="00617DFF"/>
    <w:rsid w:val="0062001B"/>
    <w:rsid w:val="00620024"/>
    <w:rsid w:val="0062038E"/>
    <w:rsid w:val="006203FA"/>
    <w:rsid w:val="00620412"/>
    <w:rsid w:val="006205B4"/>
    <w:rsid w:val="00620816"/>
    <w:rsid w:val="0062088C"/>
    <w:rsid w:val="006209D5"/>
    <w:rsid w:val="00620AFA"/>
    <w:rsid w:val="00620BA1"/>
    <w:rsid w:val="00620C15"/>
    <w:rsid w:val="006214CC"/>
    <w:rsid w:val="006221F4"/>
    <w:rsid w:val="00622578"/>
    <w:rsid w:val="00622B9B"/>
    <w:rsid w:val="00622CFF"/>
    <w:rsid w:val="00622DF5"/>
    <w:rsid w:val="00622F3B"/>
    <w:rsid w:val="0062308B"/>
    <w:rsid w:val="006231CA"/>
    <w:rsid w:val="0062325E"/>
    <w:rsid w:val="006233F3"/>
    <w:rsid w:val="00623523"/>
    <w:rsid w:val="00623571"/>
    <w:rsid w:val="00623714"/>
    <w:rsid w:val="006238A4"/>
    <w:rsid w:val="006239F3"/>
    <w:rsid w:val="00623BAB"/>
    <w:rsid w:val="00623FC8"/>
    <w:rsid w:val="0062424A"/>
    <w:rsid w:val="006243F1"/>
    <w:rsid w:val="006253E7"/>
    <w:rsid w:val="00625559"/>
    <w:rsid w:val="00625716"/>
    <w:rsid w:val="0062575B"/>
    <w:rsid w:val="00625C67"/>
    <w:rsid w:val="006261BA"/>
    <w:rsid w:val="00626409"/>
    <w:rsid w:val="00626467"/>
    <w:rsid w:val="006265A5"/>
    <w:rsid w:val="00626A87"/>
    <w:rsid w:val="00626D3A"/>
    <w:rsid w:val="00627147"/>
    <w:rsid w:val="0062724C"/>
    <w:rsid w:val="006277EA"/>
    <w:rsid w:val="00627A32"/>
    <w:rsid w:val="00627AAC"/>
    <w:rsid w:val="00627E63"/>
    <w:rsid w:val="00627F38"/>
    <w:rsid w:val="0063058C"/>
    <w:rsid w:val="00630614"/>
    <w:rsid w:val="00630A4F"/>
    <w:rsid w:val="00630C61"/>
    <w:rsid w:val="00630DFE"/>
    <w:rsid w:val="00630E35"/>
    <w:rsid w:val="00630F68"/>
    <w:rsid w:val="0063107E"/>
    <w:rsid w:val="006311B7"/>
    <w:rsid w:val="006311EC"/>
    <w:rsid w:val="00631379"/>
    <w:rsid w:val="00631888"/>
    <w:rsid w:val="00631AFE"/>
    <w:rsid w:val="00631C2B"/>
    <w:rsid w:val="006322AD"/>
    <w:rsid w:val="006323B7"/>
    <w:rsid w:val="006324C2"/>
    <w:rsid w:val="00633545"/>
    <w:rsid w:val="006335C5"/>
    <w:rsid w:val="006335CC"/>
    <w:rsid w:val="0063369B"/>
    <w:rsid w:val="00633A36"/>
    <w:rsid w:val="00634586"/>
    <w:rsid w:val="006345B4"/>
    <w:rsid w:val="00634B76"/>
    <w:rsid w:val="006354B8"/>
    <w:rsid w:val="00635A3B"/>
    <w:rsid w:val="00635D6A"/>
    <w:rsid w:val="00635EFB"/>
    <w:rsid w:val="00635F5C"/>
    <w:rsid w:val="00636039"/>
    <w:rsid w:val="00636A73"/>
    <w:rsid w:val="00636FCB"/>
    <w:rsid w:val="006371DF"/>
    <w:rsid w:val="00637865"/>
    <w:rsid w:val="00640038"/>
    <w:rsid w:val="00640101"/>
    <w:rsid w:val="006404B7"/>
    <w:rsid w:val="0064076A"/>
    <w:rsid w:val="00640B9F"/>
    <w:rsid w:val="00640FE2"/>
    <w:rsid w:val="00641091"/>
    <w:rsid w:val="00641191"/>
    <w:rsid w:val="00641356"/>
    <w:rsid w:val="006413F2"/>
    <w:rsid w:val="00641B64"/>
    <w:rsid w:val="00641BBF"/>
    <w:rsid w:val="00642089"/>
    <w:rsid w:val="00642187"/>
    <w:rsid w:val="006422EC"/>
    <w:rsid w:val="006423CD"/>
    <w:rsid w:val="00642502"/>
    <w:rsid w:val="00642A11"/>
    <w:rsid w:val="00642B5E"/>
    <w:rsid w:val="00642E1D"/>
    <w:rsid w:val="00642E46"/>
    <w:rsid w:val="006430E3"/>
    <w:rsid w:val="006431C8"/>
    <w:rsid w:val="00643225"/>
    <w:rsid w:val="0064340D"/>
    <w:rsid w:val="006434BD"/>
    <w:rsid w:val="006437BC"/>
    <w:rsid w:val="00644081"/>
    <w:rsid w:val="00644497"/>
    <w:rsid w:val="00644611"/>
    <w:rsid w:val="00644898"/>
    <w:rsid w:val="00644A6D"/>
    <w:rsid w:val="00644B91"/>
    <w:rsid w:val="0064512B"/>
    <w:rsid w:val="00645334"/>
    <w:rsid w:val="006456D5"/>
    <w:rsid w:val="0064574D"/>
    <w:rsid w:val="00646852"/>
    <w:rsid w:val="006468FA"/>
    <w:rsid w:val="00646E8E"/>
    <w:rsid w:val="00647539"/>
    <w:rsid w:val="0064791B"/>
    <w:rsid w:val="00647A2B"/>
    <w:rsid w:val="00647A3D"/>
    <w:rsid w:val="00647CE8"/>
    <w:rsid w:val="00647CFA"/>
    <w:rsid w:val="00647D30"/>
    <w:rsid w:val="00647D65"/>
    <w:rsid w:val="00650169"/>
    <w:rsid w:val="00650790"/>
    <w:rsid w:val="006508BC"/>
    <w:rsid w:val="00650918"/>
    <w:rsid w:val="0065097E"/>
    <w:rsid w:val="006509AC"/>
    <w:rsid w:val="00650A07"/>
    <w:rsid w:val="00650AF4"/>
    <w:rsid w:val="00650D80"/>
    <w:rsid w:val="00651079"/>
    <w:rsid w:val="00651351"/>
    <w:rsid w:val="00651533"/>
    <w:rsid w:val="00651776"/>
    <w:rsid w:val="00651AA1"/>
    <w:rsid w:val="00651D9E"/>
    <w:rsid w:val="00651FFC"/>
    <w:rsid w:val="0065211F"/>
    <w:rsid w:val="006524AE"/>
    <w:rsid w:val="0065262D"/>
    <w:rsid w:val="00652728"/>
    <w:rsid w:val="006528DB"/>
    <w:rsid w:val="0065294E"/>
    <w:rsid w:val="00652A50"/>
    <w:rsid w:val="00652CBD"/>
    <w:rsid w:val="00653139"/>
    <w:rsid w:val="00653215"/>
    <w:rsid w:val="006532CF"/>
    <w:rsid w:val="00653502"/>
    <w:rsid w:val="006537CB"/>
    <w:rsid w:val="006538D3"/>
    <w:rsid w:val="00653AFD"/>
    <w:rsid w:val="00653BA5"/>
    <w:rsid w:val="00653E67"/>
    <w:rsid w:val="0065429C"/>
    <w:rsid w:val="0065440B"/>
    <w:rsid w:val="00654844"/>
    <w:rsid w:val="00654DA9"/>
    <w:rsid w:val="006550DF"/>
    <w:rsid w:val="00655285"/>
    <w:rsid w:val="0065534A"/>
    <w:rsid w:val="00655590"/>
    <w:rsid w:val="006555A9"/>
    <w:rsid w:val="006555BD"/>
    <w:rsid w:val="00655FBE"/>
    <w:rsid w:val="00656361"/>
    <w:rsid w:val="0065639C"/>
    <w:rsid w:val="006564EC"/>
    <w:rsid w:val="00656693"/>
    <w:rsid w:val="00656772"/>
    <w:rsid w:val="00656C73"/>
    <w:rsid w:val="00656C96"/>
    <w:rsid w:val="00656D5E"/>
    <w:rsid w:val="006572BD"/>
    <w:rsid w:val="006572E8"/>
    <w:rsid w:val="006573E1"/>
    <w:rsid w:val="0065740C"/>
    <w:rsid w:val="00657671"/>
    <w:rsid w:val="006576E1"/>
    <w:rsid w:val="006577AE"/>
    <w:rsid w:val="00657B9E"/>
    <w:rsid w:val="00657D97"/>
    <w:rsid w:val="00657FAD"/>
    <w:rsid w:val="00660512"/>
    <w:rsid w:val="00660577"/>
    <w:rsid w:val="00660A66"/>
    <w:rsid w:val="00660E98"/>
    <w:rsid w:val="006612EE"/>
    <w:rsid w:val="006614DD"/>
    <w:rsid w:val="00661A5D"/>
    <w:rsid w:val="00661BF2"/>
    <w:rsid w:val="00661E68"/>
    <w:rsid w:val="00662218"/>
    <w:rsid w:val="0066293E"/>
    <w:rsid w:val="00662C96"/>
    <w:rsid w:val="00662D77"/>
    <w:rsid w:val="00662DDB"/>
    <w:rsid w:val="00662E36"/>
    <w:rsid w:val="00662F25"/>
    <w:rsid w:val="00663002"/>
    <w:rsid w:val="00663291"/>
    <w:rsid w:val="006632BB"/>
    <w:rsid w:val="00663527"/>
    <w:rsid w:val="0066391F"/>
    <w:rsid w:val="00663B5A"/>
    <w:rsid w:val="006640DE"/>
    <w:rsid w:val="006643E0"/>
    <w:rsid w:val="00664925"/>
    <w:rsid w:val="00664F2D"/>
    <w:rsid w:val="00665CF2"/>
    <w:rsid w:val="00665FB4"/>
    <w:rsid w:val="006661AE"/>
    <w:rsid w:val="006664FA"/>
    <w:rsid w:val="00666919"/>
    <w:rsid w:val="006669C7"/>
    <w:rsid w:val="00666C7F"/>
    <w:rsid w:val="00666D59"/>
    <w:rsid w:val="00667234"/>
    <w:rsid w:val="006676F3"/>
    <w:rsid w:val="00667DC6"/>
    <w:rsid w:val="00667F0C"/>
    <w:rsid w:val="00670767"/>
    <w:rsid w:val="00670B06"/>
    <w:rsid w:val="00670CBB"/>
    <w:rsid w:val="00670E46"/>
    <w:rsid w:val="00670E60"/>
    <w:rsid w:val="0067114F"/>
    <w:rsid w:val="006711AC"/>
    <w:rsid w:val="00671503"/>
    <w:rsid w:val="00671A74"/>
    <w:rsid w:val="006724F0"/>
    <w:rsid w:val="006725C8"/>
    <w:rsid w:val="00672A55"/>
    <w:rsid w:val="00672A9A"/>
    <w:rsid w:val="00672E14"/>
    <w:rsid w:val="00673061"/>
    <w:rsid w:val="00673296"/>
    <w:rsid w:val="0067350F"/>
    <w:rsid w:val="0067369B"/>
    <w:rsid w:val="00673ED5"/>
    <w:rsid w:val="00674245"/>
    <w:rsid w:val="00674B61"/>
    <w:rsid w:val="00674D1C"/>
    <w:rsid w:val="00674F8F"/>
    <w:rsid w:val="006757E2"/>
    <w:rsid w:val="00675A0A"/>
    <w:rsid w:val="00675E12"/>
    <w:rsid w:val="00675FF8"/>
    <w:rsid w:val="00675FFB"/>
    <w:rsid w:val="006760B4"/>
    <w:rsid w:val="00676160"/>
    <w:rsid w:val="006764FD"/>
    <w:rsid w:val="00676BC6"/>
    <w:rsid w:val="00676DBF"/>
    <w:rsid w:val="00676FC5"/>
    <w:rsid w:val="0067735E"/>
    <w:rsid w:val="00677429"/>
    <w:rsid w:val="00677614"/>
    <w:rsid w:val="0067792E"/>
    <w:rsid w:val="00677AE2"/>
    <w:rsid w:val="00680573"/>
    <w:rsid w:val="006805E6"/>
    <w:rsid w:val="0068091B"/>
    <w:rsid w:val="00680EE7"/>
    <w:rsid w:val="00680F9A"/>
    <w:rsid w:val="006814FB"/>
    <w:rsid w:val="00681A99"/>
    <w:rsid w:val="00682173"/>
    <w:rsid w:val="006824FD"/>
    <w:rsid w:val="00682DC1"/>
    <w:rsid w:val="00682F25"/>
    <w:rsid w:val="00682FD9"/>
    <w:rsid w:val="0068311E"/>
    <w:rsid w:val="00683427"/>
    <w:rsid w:val="006838DB"/>
    <w:rsid w:val="00683D07"/>
    <w:rsid w:val="00683D9A"/>
    <w:rsid w:val="00684347"/>
    <w:rsid w:val="00684636"/>
    <w:rsid w:val="00684B3B"/>
    <w:rsid w:val="00684D11"/>
    <w:rsid w:val="00685078"/>
    <w:rsid w:val="00685194"/>
    <w:rsid w:val="0068544D"/>
    <w:rsid w:val="00685926"/>
    <w:rsid w:val="00685931"/>
    <w:rsid w:val="00685CDC"/>
    <w:rsid w:val="00685F0A"/>
    <w:rsid w:val="00686339"/>
    <w:rsid w:val="00686827"/>
    <w:rsid w:val="006868E3"/>
    <w:rsid w:val="0068717A"/>
    <w:rsid w:val="0068727F"/>
    <w:rsid w:val="006877FB"/>
    <w:rsid w:val="006879C8"/>
    <w:rsid w:val="00690772"/>
    <w:rsid w:val="006907AA"/>
    <w:rsid w:val="00690F2D"/>
    <w:rsid w:val="00690FFA"/>
    <w:rsid w:val="006910C3"/>
    <w:rsid w:val="006914A9"/>
    <w:rsid w:val="0069182D"/>
    <w:rsid w:val="00691AA8"/>
    <w:rsid w:val="00691F8F"/>
    <w:rsid w:val="00692111"/>
    <w:rsid w:val="006921C8"/>
    <w:rsid w:val="00692522"/>
    <w:rsid w:val="0069255E"/>
    <w:rsid w:val="0069256E"/>
    <w:rsid w:val="006926E7"/>
    <w:rsid w:val="00692709"/>
    <w:rsid w:val="006927F1"/>
    <w:rsid w:val="006928C2"/>
    <w:rsid w:val="0069290E"/>
    <w:rsid w:val="00692C40"/>
    <w:rsid w:val="00692E00"/>
    <w:rsid w:val="006932D2"/>
    <w:rsid w:val="00693462"/>
    <w:rsid w:val="0069348E"/>
    <w:rsid w:val="00693914"/>
    <w:rsid w:val="00693C1E"/>
    <w:rsid w:val="00693E10"/>
    <w:rsid w:val="00693F3C"/>
    <w:rsid w:val="00694CDA"/>
    <w:rsid w:val="006950E3"/>
    <w:rsid w:val="0069523A"/>
    <w:rsid w:val="006953CF"/>
    <w:rsid w:val="00695A3E"/>
    <w:rsid w:val="00695E48"/>
    <w:rsid w:val="00696015"/>
    <w:rsid w:val="00696693"/>
    <w:rsid w:val="00696A53"/>
    <w:rsid w:val="0069701B"/>
    <w:rsid w:val="00697862"/>
    <w:rsid w:val="00697B53"/>
    <w:rsid w:val="00697C2F"/>
    <w:rsid w:val="00697D5E"/>
    <w:rsid w:val="00697F40"/>
    <w:rsid w:val="006A0A0D"/>
    <w:rsid w:val="006A0EFE"/>
    <w:rsid w:val="006A113E"/>
    <w:rsid w:val="006A184F"/>
    <w:rsid w:val="006A1978"/>
    <w:rsid w:val="006A215F"/>
    <w:rsid w:val="006A2581"/>
    <w:rsid w:val="006A26D5"/>
    <w:rsid w:val="006A2E34"/>
    <w:rsid w:val="006A312F"/>
    <w:rsid w:val="006A33B7"/>
    <w:rsid w:val="006A368F"/>
    <w:rsid w:val="006A36BB"/>
    <w:rsid w:val="006A38ED"/>
    <w:rsid w:val="006A39BA"/>
    <w:rsid w:val="006A3E1B"/>
    <w:rsid w:val="006A3FF2"/>
    <w:rsid w:val="006A42B0"/>
    <w:rsid w:val="006A4339"/>
    <w:rsid w:val="006A4402"/>
    <w:rsid w:val="006A4864"/>
    <w:rsid w:val="006A491A"/>
    <w:rsid w:val="006A4C18"/>
    <w:rsid w:val="006A4CFF"/>
    <w:rsid w:val="006A4DE4"/>
    <w:rsid w:val="006A4EE4"/>
    <w:rsid w:val="006A513E"/>
    <w:rsid w:val="006A5150"/>
    <w:rsid w:val="006A5304"/>
    <w:rsid w:val="006A5334"/>
    <w:rsid w:val="006A5C24"/>
    <w:rsid w:val="006A5FCC"/>
    <w:rsid w:val="006A67E1"/>
    <w:rsid w:val="006A71F3"/>
    <w:rsid w:val="006A7647"/>
    <w:rsid w:val="006A76BB"/>
    <w:rsid w:val="006A7716"/>
    <w:rsid w:val="006A7D04"/>
    <w:rsid w:val="006B0901"/>
    <w:rsid w:val="006B0985"/>
    <w:rsid w:val="006B0C3B"/>
    <w:rsid w:val="006B0C93"/>
    <w:rsid w:val="006B122D"/>
    <w:rsid w:val="006B124C"/>
    <w:rsid w:val="006B129E"/>
    <w:rsid w:val="006B17FC"/>
    <w:rsid w:val="006B1A0B"/>
    <w:rsid w:val="006B1B6A"/>
    <w:rsid w:val="006B236F"/>
    <w:rsid w:val="006B2B5E"/>
    <w:rsid w:val="006B306C"/>
    <w:rsid w:val="006B3404"/>
    <w:rsid w:val="006B3A65"/>
    <w:rsid w:val="006B3D37"/>
    <w:rsid w:val="006B4199"/>
    <w:rsid w:val="006B43A2"/>
    <w:rsid w:val="006B462D"/>
    <w:rsid w:val="006B4643"/>
    <w:rsid w:val="006B4D05"/>
    <w:rsid w:val="006B4E63"/>
    <w:rsid w:val="006B52D3"/>
    <w:rsid w:val="006B5398"/>
    <w:rsid w:val="006B58FE"/>
    <w:rsid w:val="006B60DE"/>
    <w:rsid w:val="006B6212"/>
    <w:rsid w:val="006B6494"/>
    <w:rsid w:val="006B67A7"/>
    <w:rsid w:val="006B6880"/>
    <w:rsid w:val="006B69C8"/>
    <w:rsid w:val="006B70E4"/>
    <w:rsid w:val="006B72A2"/>
    <w:rsid w:val="006B7354"/>
    <w:rsid w:val="006B77C5"/>
    <w:rsid w:val="006B79B9"/>
    <w:rsid w:val="006B7C6C"/>
    <w:rsid w:val="006B7D66"/>
    <w:rsid w:val="006B7F7B"/>
    <w:rsid w:val="006C0041"/>
    <w:rsid w:val="006C01E9"/>
    <w:rsid w:val="006C09B3"/>
    <w:rsid w:val="006C0A01"/>
    <w:rsid w:val="006C0AF2"/>
    <w:rsid w:val="006C0B3A"/>
    <w:rsid w:val="006C0BEC"/>
    <w:rsid w:val="006C0C87"/>
    <w:rsid w:val="006C1121"/>
    <w:rsid w:val="006C1362"/>
    <w:rsid w:val="006C1C62"/>
    <w:rsid w:val="006C1C9A"/>
    <w:rsid w:val="006C1F73"/>
    <w:rsid w:val="006C1FEC"/>
    <w:rsid w:val="006C231C"/>
    <w:rsid w:val="006C2376"/>
    <w:rsid w:val="006C26DC"/>
    <w:rsid w:val="006C2C1D"/>
    <w:rsid w:val="006C3713"/>
    <w:rsid w:val="006C3C1B"/>
    <w:rsid w:val="006C463E"/>
    <w:rsid w:val="006C479C"/>
    <w:rsid w:val="006C4856"/>
    <w:rsid w:val="006C48A6"/>
    <w:rsid w:val="006C4B79"/>
    <w:rsid w:val="006C4BB6"/>
    <w:rsid w:val="006C4CFB"/>
    <w:rsid w:val="006C52FE"/>
    <w:rsid w:val="006C535F"/>
    <w:rsid w:val="006C576D"/>
    <w:rsid w:val="006C57EF"/>
    <w:rsid w:val="006C607A"/>
    <w:rsid w:val="006C60D4"/>
    <w:rsid w:val="006C611C"/>
    <w:rsid w:val="006C64E3"/>
    <w:rsid w:val="006C6AB7"/>
    <w:rsid w:val="006C6B88"/>
    <w:rsid w:val="006C6D9B"/>
    <w:rsid w:val="006C6EAF"/>
    <w:rsid w:val="006C72B9"/>
    <w:rsid w:val="006C7308"/>
    <w:rsid w:val="006C734B"/>
    <w:rsid w:val="006D01A0"/>
    <w:rsid w:val="006D0D46"/>
    <w:rsid w:val="006D0E9F"/>
    <w:rsid w:val="006D1197"/>
    <w:rsid w:val="006D1268"/>
    <w:rsid w:val="006D1461"/>
    <w:rsid w:val="006D1928"/>
    <w:rsid w:val="006D1ACE"/>
    <w:rsid w:val="006D1CCF"/>
    <w:rsid w:val="006D2A38"/>
    <w:rsid w:val="006D2BC2"/>
    <w:rsid w:val="006D31EC"/>
    <w:rsid w:val="006D389A"/>
    <w:rsid w:val="006D4042"/>
    <w:rsid w:val="006D41C2"/>
    <w:rsid w:val="006D41C3"/>
    <w:rsid w:val="006D42A2"/>
    <w:rsid w:val="006D448E"/>
    <w:rsid w:val="006D469D"/>
    <w:rsid w:val="006D4774"/>
    <w:rsid w:val="006D47AB"/>
    <w:rsid w:val="006D49B3"/>
    <w:rsid w:val="006D4A07"/>
    <w:rsid w:val="006D4FDD"/>
    <w:rsid w:val="006D53A9"/>
    <w:rsid w:val="006D53BF"/>
    <w:rsid w:val="006D574E"/>
    <w:rsid w:val="006D58D6"/>
    <w:rsid w:val="006D61D2"/>
    <w:rsid w:val="006D62BF"/>
    <w:rsid w:val="006D652D"/>
    <w:rsid w:val="006D6543"/>
    <w:rsid w:val="006D692F"/>
    <w:rsid w:val="006D6A3D"/>
    <w:rsid w:val="006D6A73"/>
    <w:rsid w:val="006D6C26"/>
    <w:rsid w:val="006D7653"/>
    <w:rsid w:val="006D76B0"/>
    <w:rsid w:val="006D7EAF"/>
    <w:rsid w:val="006E0295"/>
    <w:rsid w:val="006E045F"/>
    <w:rsid w:val="006E06AA"/>
    <w:rsid w:val="006E08AF"/>
    <w:rsid w:val="006E0AB7"/>
    <w:rsid w:val="006E181A"/>
    <w:rsid w:val="006E1A56"/>
    <w:rsid w:val="006E1C7A"/>
    <w:rsid w:val="006E1DFB"/>
    <w:rsid w:val="006E2499"/>
    <w:rsid w:val="006E25EC"/>
    <w:rsid w:val="006E25F4"/>
    <w:rsid w:val="006E283E"/>
    <w:rsid w:val="006E2942"/>
    <w:rsid w:val="006E351B"/>
    <w:rsid w:val="006E36FB"/>
    <w:rsid w:val="006E38E2"/>
    <w:rsid w:val="006E4A2C"/>
    <w:rsid w:val="006E4B58"/>
    <w:rsid w:val="006E52FC"/>
    <w:rsid w:val="006E56C7"/>
    <w:rsid w:val="006E5784"/>
    <w:rsid w:val="006E579E"/>
    <w:rsid w:val="006E5818"/>
    <w:rsid w:val="006E5865"/>
    <w:rsid w:val="006E6076"/>
    <w:rsid w:val="006E7330"/>
    <w:rsid w:val="006E7EA8"/>
    <w:rsid w:val="006F01D3"/>
    <w:rsid w:val="006F02E7"/>
    <w:rsid w:val="006F0345"/>
    <w:rsid w:val="006F0686"/>
    <w:rsid w:val="006F0ECD"/>
    <w:rsid w:val="006F0FF7"/>
    <w:rsid w:val="006F11C0"/>
    <w:rsid w:val="006F120A"/>
    <w:rsid w:val="006F127B"/>
    <w:rsid w:val="006F16DA"/>
    <w:rsid w:val="006F2205"/>
    <w:rsid w:val="006F2286"/>
    <w:rsid w:val="006F2D0B"/>
    <w:rsid w:val="006F2D87"/>
    <w:rsid w:val="006F319E"/>
    <w:rsid w:val="006F334B"/>
    <w:rsid w:val="006F3BDA"/>
    <w:rsid w:val="006F3E1E"/>
    <w:rsid w:val="006F3F4A"/>
    <w:rsid w:val="006F40DA"/>
    <w:rsid w:val="006F4168"/>
    <w:rsid w:val="006F43DF"/>
    <w:rsid w:val="006F4830"/>
    <w:rsid w:val="006F4A16"/>
    <w:rsid w:val="006F4B40"/>
    <w:rsid w:val="006F54CE"/>
    <w:rsid w:val="006F5506"/>
    <w:rsid w:val="006F599D"/>
    <w:rsid w:val="006F5A12"/>
    <w:rsid w:val="006F5AA4"/>
    <w:rsid w:val="006F5DD4"/>
    <w:rsid w:val="006F68E7"/>
    <w:rsid w:val="006F6AF4"/>
    <w:rsid w:val="006F6B76"/>
    <w:rsid w:val="006F6D41"/>
    <w:rsid w:val="006F76B5"/>
    <w:rsid w:val="006F7E39"/>
    <w:rsid w:val="007001BC"/>
    <w:rsid w:val="0070043E"/>
    <w:rsid w:val="00700AAC"/>
    <w:rsid w:val="00700BE5"/>
    <w:rsid w:val="00700F24"/>
    <w:rsid w:val="007010B6"/>
    <w:rsid w:val="00701395"/>
    <w:rsid w:val="007019E9"/>
    <w:rsid w:val="007023BD"/>
    <w:rsid w:val="00702413"/>
    <w:rsid w:val="007024C8"/>
    <w:rsid w:val="00702686"/>
    <w:rsid w:val="0070293B"/>
    <w:rsid w:val="00702A94"/>
    <w:rsid w:val="00702ACC"/>
    <w:rsid w:val="00702B4F"/>
    <w:rsid w:val="0070307D"/>
    <w:rsid w:val="00703211"/>
    <w:rsid w:val="007034A2"/>
    <w:rsid w:val="00703537"/>
    <w:rsid w:val="007042B9"/>
    <w:rsid w:val="00704302"/>
    <w:rsid w:val="007043CB"/>
    <w:rsid w:val="0070461A"/>
    <w:rsid w:val="00704649"/>
    <w:rsid w:val="007048A2"/>
    <w:rsid w:val="0070492B"/>
    <w:rsid w:val="00705015"/>
    <w:rsid w:val="00705222"/>
    <w:rsid w:val="0070576E"/>
    <w:rsid w:val="00705D40"/>
    <w:rsid w:val="00706120"/>
    <w:rsid w:val="0070617C"/>
    <w:rsid w:val="0070619A"/>
    <w:rsid w:val="00706947"/>
    <w:rsid w:val="00706959"/>
    <w:rsid w:val="00706DCD"/>
    <w:rsid w:val="00707043"/>
    <w:rsid w:val="007071F7"/>
    <w:rsid w:val="0070733D"/>
    <w:rsid w:val="007074E6"/>
    <w:rsid w:val="00707FE4"/>
    <w:rsid w:val="007103F2"/>
    <w:rsid w:val="0071052D"/>
    <w:rsid w:val="007110AB"/>
    <w:rsid w:val="007115A0"/>
    <w:rsid w:val="0071180E"/>
    <w:rsid w:val="007119FD"/>
    <w:rsid w:val="00711B9E"/>
    <w:rsid w:val="007127AF"/>
    <w:rsid w:val="0071282B"/>
    <w:rsid w:val="00712903"/>
    <w:rsid w:val="00712D1B"/>
    <w:rsid w:val="00713571"/>
    <w:rsid w:val="0071361F"/>
    <w:rsid w:val="007136AA"/>
    <w:rsid w:val="00713A35"/>
    <w:rsid w:val="00713DF7"/>
    <w:rsid w:val="007140CF"/>
    <w:rsid w:val="00714171"/>
    <w:rsid w:val="00714A32"/>
    <w:rsid w:val="00714C23"/>
    <w:rsid w:val="00714D0A"/>
    <w:rsid w:val="00714E88"/>
    <w:rsid w:val="00714F0E"/>
    <w:rsid w:val="00714FB5"/>
    <w:rsid w:val="0071551C"/>
    <w:rsid w:val="00715539"/>
    <w:rsid w:val="00715E1D"/>
    <w:rsid w:val="00715E48"/>
    <w:rsid w:val="00716018"/>
    <w:rsid w:val="00716224"/>
    <w:rsid w:val="00716AB5"/>
    <w:rsid w:val="00716B41"/>
    <w:rsid w:val="00716F60"/>
    <w:rsid w:val="00716F77"/>
    <w:rsid w:val="00716FE6"/>
    <w:rsid w:val="007173D4"/>
    <w:rsid w:val="007175B3"/>
    <w:rsid w:val="0072034F"/>
    <w:rsid w:val="0072061E"/>
    <w:rsid w:val="00720A00"/>
    <w:rsid w:val="00720B38"/>
    <w:rsid w:val="00720B8C"/>
    <w:rsid w:val="00720BB1"/>
    <w:rsid w:val="00720ED2"/>
    <w:rsid w:val="00720F48"/>
    <w:rsid w:val="00721492"/>
    <w:rsid w:val="007217C6"/>
    <w:rsid w:val="00721936"/>
    <w:rsid w:val="007219D8"/>
    <w:rsid w:val="00721A49"/>
    <w:rsid w:val="0072240C"/>
    <w:rsid w:val="0072292D"/>
    <w:rsid w:val="00723604"/>
    <w:rsid w:val="00723A7E"/>
    <w:rsid w:val="00723AF5"/>
    <w:rsid w:val="00723DF2"/>
    <w:rsid w:val="00724006"/>
    <w:rsid w:val="007245E6"/>
    <w:rsid w:val="00724A8A"/>
    <w:rsid w:val="00724BBE"/>
    <w:rsid w:val="00724C3B"/>
    <w:rsid w:val="00724CA2"/>
    <w:rsid w:val="00724D82"/>
    <w:rsid w:val="00725315"/>
    <w:rsid w:val="007253A4"/>
    <w:rsid w:val="007257DC"/>
    <w:rsid w:val="00726731"/>
    <w:rsid w:val="00726A68"/>
    <w:rsid w:val="00726B2B"/>
    <w:rsid w:val="00726B69"/>
    <w:rsid w:val="00726D7A"/>
    <w:rsid w:val="00727A70"/>
    <w:rsid w:val="00727CB3"/>
    <w:rsid w:val="00727FE5"/>
    <w:rsid w:val="007301EE"/>
    <w:rsid w:val="00730610"/>
    <w:rsid w:val="00730795"/>
    <w:rsid w:val="007308B6"/>
    <w:rsid w:val="0073096D"/>
    <w:rsid w:val="007311D3"/>
    <w:rsid w:val="0073121C"/>
    <w:rsid w:val="0073142E"/>
    <w:rsid w:val="00731437"/>
    <w:rsid w:val="0073178D"/>
    <w:rsid w:val="00731950"/>
    <w:rsid w:val="00731987"/>
    <w:rsid w:val="00731C87"/>
    <w:rsid w:val="00731D35"/>
    <w:rsid w:val="0073211D"/>
    <w:rsid w:val="00732130"/>
    <w:rsid w:val="007325B3"/>
    <w:rsid w:val="00732CD8"/>
    <w:rsid w:val="00732E13"/>
    <w:rsid w:val="00732FB7"/>
    <w:rsid w:val="00733515"/>
    <w:rsid w:val="00733901"/>
    <w:rsid w:val="00733BAD"/>
    <w:rsid w:val="0073441E"/>
    <w:rsid w:val="007344D7"/>
    <w:rsid w:val="0073461A"/>
    <w:rsid w:val="007349A2"/>
    <w:rsid w:val="00734EE8"/>
    <w:rsid w:val="00735207"/>
    <w:rsid w:val="007356D6"/>
    <w:rsid w:val="007357B4"/>
    <w:rsid w:val="00735F0D"/>
    <w:rsid w:val="00735FEC"/>
    <w:rsid w:val="007361B2"/>
    <w:rsid w:val="007366F5"/>
    <w:rsid w:val="00736A0C"/>
    <w:rsid w:val="00736E1A"/>
    <w:rsid w:val="00736EF4"/>
    <w:rsid w:val="00736F2E"/>
    <w:rsid w:val="007373FF"/>
    <w:rsid w:val="00737919"/>
    <w:rsid w:val="00737B84"/>
    <w:rsid w:val="007403E0"/>
    <w:rsid w:val="00740518"/>
    <w:rsid w:val="00740B10"/>
    <w:rsid w:val="00740D07"/>
    <w:rsid w:val="00741334"/>
    <w:rsid w:val="007414D9"/>
    <w:rsid w:val="00741593"/>
    <w:rsid w:val="00741898"/>
    <w:rsid w:val="00741D62"/>
    <w:rsid w:val="00742B86"/>
    <w:rsid w:val="00743160"/>
    <w:rsid w:val="007437C1"/>
    <w:rsid w:val="0074390B"/>
    <w:rsid w:val="00743DAA"/>
    <w:rsid w:val="00743E47"/>
    <w:rsid w:val="00743F6D"/>
    <w:rsid w:val="00744283"/>
    <w:rsid w:val="007445C1"/>
    <w:rsid w:val="00744611"/>
    <w:rsid w:val="0074483B"/>
    <w:rsid w:val="00744F38"/>
    <w:rsid w:val="00745142"/>
    <w:rsid w:val="00745493"/>
    <w:rsid w:val="007456B3"/>
    <w:rsid w:val="00745CED"/>
    <w:rsid w:val="00745DFB"/>
    <w:rsid w:val="00746102"/>
    <w:rsid w:val="00746200"/>
    <w:rsid w:val="00746452"/>
    <w:rsid w:val="00746553"/>
    <w:rsid w:val="00746613"/>
    <w:rsid w:val="0074671E"/>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1AAB"/>
    <w:rsid w:val="00751F05"/>
    <w:rsid w:val="00751FC0"/>
    <w:rsid w:val="007525D4"/>
    <w:rsid w:val="00752772"/>
    <w:rsid w:val="0075291A"/>
    <w:rsid w:val="007529DB"/>
    <w:rsid w:val="0075301B"/>
    <w:rsid w:val="00753185"/>
    <w:rsid w:val="007532C7"/>
    <w:rsid w:val="00753379"/>
    <w:rsid w:val="007535C4"/>
    <w:rsid w:val="00753EB4"/>
    <w:rsid w:val="00754125"/>
    <w:rsid w:val="007545D7"/>
    <w:rsid w:val="007547D4"/>
    <w:rsid w:val="00754A41"/>
    <w:rsid w:val="00754A59"/>
    <w:rsid w:val="00754AE1"/>
    <w:rsid w:val="00754B4F"/>
    <w:rsid w:val="00754D64"/>
    <w:rsid w:val="00754E33"/>
    <w:rsid w:val="00755070"/>
    <w:rsid w:val="00755143"/>
    <w:rsid w:val="00755147"/>
    <w:rsid w:val="00755971"/>
    <w:rsid w:val="0075598C"/>
    <w:rsid w:val="00755AA1"/>
    <w:rsid w:val="00755DD9"/>
    <w:rsid w:val="007560F5"/>
    <w:rsid w:val="0075640C"/>
    <w:rsid w:val="00756515"/>
    <w:rsid w:val="007567D2"/>
    <w:rsid w:val="0075692D"/>
    <w:rsid w:val="00756B30"/>
    <w:rsid w:val="00756E2F"/>
    <w:rsid w:val="007570EF"/>
    <w:rsid w:val="007570FC"/>
    <w:rsid w:val="0075727D"/>
    <w:rsid w:val="007574C6"/>
    <w:rsid w:val="007575E5"/>
    <w:rsid w:val="00757B53"/>
    <w:rsid w:val="00760810"/>
    <w:rsid w:val="00760854"/>
    <w:rsid w:val="007609A4"/>
    <w:rsid w:val="007611ED"/>
    <w:rsid w:val="00761DA0"/>
    <w:rsid w:val="00762177"/>
    <w:rsid w:val="00762279"/>
    <w:rsid w:val="007622AE"/>
    <w:rsid w:val="00762340"/>
    <w:rsid w:val="0076242B"/>
    <w:rsid w:val="007625A4"/>
    <w:rsid w:val="00762B20"/>
    <w:rsid w:val="00762D07"/>
    <w:rsid w:val="00762D61"/>
    <w:rsid w:val="00764197"/>
    <w:rsid w:val="00764956"/>
    <w:rsid w:val="00764EE4"/>
    <w:rsid w:val="00764FDD"/>
    <w:rsid w:val="00765090"/>
    <w:rsid w:val="007652A8"/>
    <w:rsid w:val="00765743"/>
    <w:rsid w:val="007659C6"/>
    <w:rsid w:val="00765DEB"/>
    <w:rsid w:val="00766136"/>
    <w:rsid w:val="007663B5"/>
    <w:rsid w:val="007666C4"/>
    <w:rsid w:val="00766732"/>
    <w:rsid w:val="00766B8D"/>
    <w:rsid w:val="00766BBA"/>
    <w:rsid w:val="00766D00"/>
    <w:rsid w:val="00766E5F"/>
    <w:rsid w:val="00767251"/>
    <w:rsid w:val="0076736C"/>
    <w:rsid w:val="00767B60"/>
    <w:rsid w:val="00767BDF"/>
    <w:rsid w:val="00767E0C"/>
    <w:rsid w:val="00767E19"/>
    <w:rsid w:val="007702B8"/>
    <w:rsid w:val="007703B6"/>
    <w:rsid w:val="00770439"/>
    <w:rsid w:val="00770474"/>
    <w:rsid w:val="007704F4"/>
    <w:rsid w:val="0077076F"/>
    <w:rsid w:val="00770771"/>
    <w:rsid w:val="00770809"/>
    <w:rsid w:val="00770A38"/>
    <w:rsid w:val="00770BCF"/>
    <w:rsid w:val="0077100B"/>
    <w:rsid w:val="00771307"/>
    <w:rsid w:val="0077171F"/>
    <w:rsid w:val="00771815"/>
    <w:rsid w:val="0077206F"/>
    <w:rsid w:val="0077222C"/>
    <w:rsid w:val="00772DD6"/>
    <w:rsid w:val="00772E2E"/>
    <w:rsid w:val="00772FEB"/>
    <w:rsid w:val="00773B1B"/>
    <w:rsid w:val="007740EF"/>
    <w:rsid w:val="007743FB"/>
    <w:rsid w:val="0077465D"/>
    <w:rsid w:val="0077489C"/>
    <w:rsid w:val="00774BE2"/>
    <w:rsid w:val="00774CBA"/>
    <w:rsid w:val="00774F07"/>
    <w:rsid w:val="00775019"/>
    <w:rsid w:val="007756CA"/>
    <w:rsid w:val="00775716"/>
    <w:rsid w:val="00775792"/>
    <w:rsid w:val="0077606E"/>
    <w:rsid w:val="007762FF"/>
    <w:rsid w:val="00776B65"/>
    <w:rsid w:val="00776B79"/>
    <w:rsid w:val="00776B94"/>
    <w:rsid w:val="00776C0D"/>
    <w:rsid w:val="00776D0B"/>
    <w:rsid w:val="00776FD8"/>
    <w:rsid w:val="00777003"/>
    <w:rsid w:val="00777EA2"/>
    <w:rsid w:val="00780521"/>
    <w:rsid w:val="00780AE8"/>
    <w:rsid w:val="00780D71"/>
    <w:rsid w:val="0078104D"/>
    <w:rsid w:val="00781331"/>
    <w:rsid w:val="00781467"/>
    <w:rsid w:val="00781A0B"/>
    <w:rsid w:val="00781D92"/>
    <w:rsid w:val="00781F25"/>
    <w:rsid w:val="007820FD"/>
    <w:rsid w:val="00782437"/>
    <w:rsid w:val="007824A2"/>
    <w:rsid w:val="007824C1"/>
    <w:rsid w:val="00782515"/>
    <w:rsid w:val="00782E85"/>
    <w:rsid w:val="007838B2"/>
    <w:rsid w:val="00783E97"/>
    <w:rsid w:val="00784131"/>
    <w:rsid w:val="007841D2"/>
    <w:rsid w:val="007843B6"/>
    <w:rsid w:val="00784779"/>
    <w:rsid w:val="00784B65"/>
    <w:rsid w:val="00784C3F"/>
    <w:rsid w:val="00785563"/>
    <w:rsid w:val="00785986"/>
    <w:rsid w:val="007859F1"/>
    <w:rsid w:val="00786452"/>
    <w:rsid w:val="00786F07"/>
    <w:rsid w:val="00786FDE"/>
    <w:rsid w:val="00787008"/>
    <w:rsid w:val="0078752F"/>
    <w:rsid w:val="007875FB"/>
    <w:rsid w:val="0078779F"/>
    <w:rsid w:val="007878BE"/>
    <w:rsid w:val="0079033A"/>
    <w:rsid w:val="0079091E"/>
    <w:rsid w:val="00790C4D"/>
    <w:rsid w:val="00791B24"/>
    <w:rsid w:val="00791FA3"/>
    <w:rsid w:val="00792301"/>
    <w:rsid w:val="007925FA"/>
    <w:rsid w:val="00792A46"/>
    <w:rsid w:val="00792D51"/>
    <w:rsid w:val="00792E7C"/>
    <w:rsid w:val="00793624"/>
    <w:rsid w:val="00793A63"/>
    <w:rsid w:val="00793AE6"/>
    <w:rsid w:val="00793BA5"/>
    <w:rsid w:val="00793E37"/>
    <w:rsid w:val="007940E7"/>
    <w:rsid w:val="007942BF"/>
    <w:rsid w:val="007947BC"/>
    <w:rsid w:val="00794DD6"/>
    <w:rsid w:val="00794FAD"/>
    <w:rsid w:val="007950BD"/>
    <w:rsid w:val="007953DD"/>
    <w:rsid w:val="007953FF"/>
    <w:rsid w:val="00795680"/>
    <w:rsid w:val="007956DD"/>
    <w:rsid w:val="00795763"/>
    <w:rsid w:val="00795802"/>
    <w:rsid w:val="00795852"/>
    <w:rsid w:val="0079598A"/>
    <w:rsid w:val="00795E37"/>
    <w:rsid w:val="00795EDC"/>
    <w:rsid w:val="00795FB1"/>
    <w:rsid w:val="00796124"/>
    <w:rsid w:val="00796345"/>
    <w:rsid w:val="00796461"/>
    <w:rsid w:val="0079674F"/>
    <w:rsid w:val="00796935"/>
    <w:rsid w:val="00797224"/>
    <w:rsid w:val="00797AE6"/>
    <w:rsid w:val="00797C81"/>
    <w:rsid w:val="00797CA7"/>
    <w:rsid w:val="00797FF8"/>
    <w:rsid w:val="007A043B"/>
    <w:rsid w:val="007A07D5"/>
    <w:rsid w:val="007A0832"/>
    <w:rsid w:val="007A0942"/>
    <w:rsid w:val="007A09AA"/>
    <w:rsid w:val="007A102D"/>
    <w:rsid w:val="007A1095"/>
    <w:rsid w:val="007A1FC1"/>
    <w:rsid w:val="007A2406"/>
    <w:rsid w:val="007A28E6"/>
    <w:rsid w:val="007A2AD5"/>
    <w:rsid w:val="007A2D75"/>
    <w:rsid w:val="007A3306"/>
    <w:rsid w:val="007A3EEE"/>
    <w:rsid w:val="007A445B"/>
    <w:rsid w:val="007A4AC5"/>
    <w:rsid w:val="007A4BCC"/>
    <w:rsid w:val="007A5113"/>
    <w:rsid w:val="007A525D"/>
    <w:rsid w:val="007A552D"/>
    <w:rsid w:val="007A5561"/>
    <w:rsid w:val="007A557C"/>
    <w:rsid w:val="007A5681"/>
    <w:rsid w:val="007A56AD"/>
    <w:rsid w:val="007A577E"/>
    <w:rsid w:val="007A592F"/>
    <w:rsid w:val="007A5ECF"/>
    <w:rsid w:val="007A60D8"/>
    <w:rsid w:val="007A6466"/>
    <w:rsid w:val="007A6A60"/>
    <w:rsid w:val="007A6C55"/>
    <w:rsid w:val="007A76CD"/>
    <w:rsid w:val="007A792C"/>
    <w:rsid w:val="007A7EBC"/>
    <w:rsid w:val="007B0405"/>
    <w:rsid w:val="007B058E"/>
    <w:rsid w:val="007B070F"/>
    <w:rsid w:val="007B074F"/>
    <w:rsid w:val="007B0B3B"/>
    <w:rsid w:val="007B1157"/>
    <w:rsid w:val="007B11B1"/>
    <w:rsid w:val="007B12F2"/>
    <w:rsid w:val="007B2145"/>
    <w:rsid w:val="007B27A6"/>
    <w:rsid w:val="007B283A"/>
    <w:rsid w:val="007B2A9E"/>
    <w:rsid w:val="007B2D44"/>
    <w:rsid w:val="007B2F77"/>
    <w:rsid w:val="007B32DF"/>
    <w:rsid w:val="007B3779"/>
    <w:rsid w:val="007B390D"/>
    <w:rsid w:val="007B3975"/>
    <w:rsid w:val="007B3CD5"/>
    <w:rsid w:val="007B3D50"/>
    <w:rsid w:val="007B40F3"/>
    <w:rsid w:val="007B418A"/>
    <w:rsid w:val="007B426F"/>
    <w:rsid w:val="007B42E4"/>
    <w:rsid w:val="007B42F5"/>
    <w:rsid w:val="007B4726"/>
    <w:rsid w:val="007B476C"/>
    <w:rsid w:val="007B4988"/>
    <w:rsid w:val="007B515A"/>
    <w:rsid w:val="007B562F"/>
    <w:rsid w:val="007B5C49"/>
    <w:rsid w:val="007B642E"/>
    <w:rsid w:val="007B657E"/>
    <w:rsid w:val="007B66FC"/>
    <w:rsid w:val="007B6B3B"/>
    <w:rsid w:val="007B7342"/>
    <w:rsid w:val="007B7CD4"/>
    <w:rsid w:val="007B7F37"/>
    <w:rsid w:val="007C01A1"/>
    <w:rsid w:val="007C079D"/>
    <w:rsid w:val="007C07D5"/>
    <w:rsid w:val="007C0B73"/>
    <w:rsid w:val="007C0CCA"/>
    <w:rsid w:val="007C1016"/>
    <w:rsid w:val="007C14F2"/>
    <w:rsid w:val="007C19B9"/>
    <w:rsid w:val="007C217F"/>
    <w:rsid w:val="007C281D"/>
    <w:rsid w:val="007C29CF"/>
    <w:rsid w:val="007C2B50"/>
    <w:rsid w:val="007C2D9E"/>
    <w:rsid w:val="007C2DCB"/>
    <w:rsid w:val="007C3EDB"/>
    <w:rsid w:val="007C4482"/>
    <w:rsid w:val="007C44C1"/>
    <w:rsid w:val="007C4724"/>
    <w:rsid w:val="007C4F74"/>
    <w:rsid w:val="007C5079"/>
    <w:rsid w:val="007C511B"/>
    <w:rsid w:val="007C51A7"/>
    <w:rsid w:val="007C550D"/>
    <w:rsid w:val="007C5842"/>
    <w:rsid w:val="007C5BE6"/>
    <w:rsid w:val="007C5E6E"/>
    <w:rsid w:val="007C5E8B"/>
    <w:rsid w:val="007C647B"/>
    <w:rsid w:val="007C6530"/>
    <w:rsid w:val="007C7167"/>
    <w:rsid w:val="007C74C9"/>
    <w:rsid w:val="007C7526"/>
    <w:rsid w:val="007C7771"/>
    <w:rsid w:val="007C77AD"/>
    <w:rsid w:val="007D06AF"/>
    <w:rsid w:val="007D0966"/>
    <w:rsid w:val="007D09E2"/>
    <w:rsid w:val="007D0CCD"/>
    <w:rsid w:val="007D0FCF"/>
    <w:rsid w:val="007D1012"/>
    <w:rsid w:val="007D11D5"/>
    <w:rsid w:val="007D1205"/>
    <w:rsid w:val="007D137F"/>
    <w:rsid w:val="007D153C"/>
    <w:rsid w:val="007D195D"/>
    <w:rsid w:val="007D1CD5"/>
    <w:rsid w:val="007D20D7"/>
    <w:rsid w:val="007D2141"/>
    <w:rsid w:val="007D2249"/>
    <w:rsid w:val="007D2349"/>
    <w:rsid w:val="007D2391"/>
    <w:rsid w:val="007D25C5"/>
    <w:rsid w:val="007D2C6B"/>
    <w:rsid w:val="007D33D2"/>
    <w:rsid w:val="007D359B"/>
    <w:rsid w:val="007D364D"/>
    <w:rsid w:val="007D3664"/>
    <w:rsid w:val="007D36DA"/>
    <w:rsid w:val="007D3741"/>
    <w:rsid w:val="007D3A1D"/>
    <w:rsid w:val="007D3AFD"/>
    <w:rsid w:val="007D3C97"/>
    <w:rsid w:val="007D3F21"/>
    <w:rsid w:val="007D3F29"/>
    <w:rsid w:val="007D424D"/>
    <w:rsid w:val="007D4306"/>
    <w:rsid w:val="007D4CC8"/>
    <w:rsid w:val="007D52FD"/>
    <w:rsid w:val="007D59BC"/>
    <w:rsid w:val="007D5BD5"/>
    <w:rsid w:val="007D60B4"/>
    <w:rsid w:val="007D62F4"/>
    <w:rsid w:val="007D63C7"/>
    <w:rsid w:val="007D6BC7"/>
    <w:rsid w:val="007D6DDB"/>
    <w:rsid w:val="007D6F55"/>
    <w:rsid w:val="007D6FAC"/>
    <w:rsid w:val="007D7D80"/>
    <w:rsid w:val="007D7EF2"/>
    <w:rsid w:val="007E0BBF"/>
    <w:rsid w:val="007E0FE8"/>
    <w:rsid w:val="007E105B"/>
    <w:rsid w:val="007E136D"/>
    <w:rsid w:val="007E1929"/>
    <w:rsid w:val="007E197D"/>
    <w:rsid w:val="007E21FB"/>
    <w:rsid w:val="007E2564"/>
    <w:rsid w:val="007E2811"/>
    <w:rsid w:val="007E286D"/>
    <w:rsid w:val="007E2EED"/>
    <w:rsid w:val="007E32BB"/>
    <w:rsid w:val="007E40D6"/>
    <w:rsid w:val="007E4330"/>
    <w:rsid w:val="007E45EC"/>
    <w:rsid w:val="007E47BE"/>
    <w:rsid w:val="007E4A1D"/>
    <w:rsid w:val="007E4A91"/>
    <w:rsid w:val="007E4B3A"/>
    <w:rsid w:val="007E527C"/>
    <w:rsid w:val="007E537E"/>
    <w:rsid w:val="007E53F6"/>
    <w:rsid w:val="007E5490"/>
    <w:rsid w:val="007E5A09"/>
    <w:rsid w:val="007E5CBE"/>
    <w:rsid w:val="007E5FCC"/>
    <w:rsid w:val="007E654F"/>
    <w:rsid w:val="007E6700"/>
    <w:rsid w:val="007E6867"/>
    <w:rsid w:val="007E6D60"/>
    <w:rsid w:val="007E6FFA"/>
    <w:rsid w:val="007E70F0"/>
    <w:rsid w:val="007E736A"/>
    <w:rsid w:val="007E740F"/>
    <w:rsid w:val="007E742D"/>
    <w:rsid w:val="007E77F6"/>
    <w:rsid w:val="007F01C4"/>
    <w:rsid w:val="007F071F"/>
    <w:rsid w:val="007F0CF9"/>
    <w:rsid w:val="007F0F73"/>
    <w:rsid w:val="007F14F5"/>
    <w:rsid w:val="007F17FB"/>
    <w:rsid w:val="007F183F"/>
    <w:rsid w:val="007F1AF1"/>
    <w:rsid w:val="007F4598"/>
    <w:rsid w:val="007F4900"/>
    <w:rsid w:val="007F5576"/>
    <w:rsid w:val="007F5D36"/>
    <w:rsid w:val="007F5F56"/>
    <w:rsid w:val="007F628C"/>
    <w:rsid w:val="007F6C04"/>
    <w:rsid w:val="007F6DC1"/>
    <w:rsid w:val="007F7125"/>
    <w:rsid w:val="007F72E1"/>
    <w:rsid w:val="007F76EA"/>
    <w:rsid w:val="007F7A47"/>
    <w:rsid w:val="007F7AB7"/>
    <w:rsid w:val="007F7D54"/>
    <w:rsid w:val="008003EF"/>
    <w:rsid w:val="00800559"/>
    <w:rsid w:val="00800D11"/>
    <w:rsid w:val="008011A1"/>
    <w:rsid w:val="00801315"/>
    <w:rsid w:val="00801500"/>
    <w:rsid w:val="00801D3A"/>
    <w:rsid w:val="00801D3B"/>
    <w:rsid w:val="00801FC4"/>
    <w:rsid w:val="00801FF8"/>
    <w:rsid w:val="00802687"/>
    <w:rsid w:val="008026C2"/>
    <w:rsid w:val="00802766"/>
    <w:rsid w:val="0080311D"/>
    <w:rsid w:val="008031F5"/>
    <w:rsid w:val="008035BE"/>
    <w:rsid w:val="00803EE8"/>
    <w:rsid w:val="00803F59"/>
    <w:rsid w:val="0080430C"/>
    <w:rsid w:val="00804A3C"/>
    <w:rsid w:val="00804F4F"/>
    <w:rsid w:val="008056A4"/>
    <w:rsid w:val="00805B50"/>
    <w:rsid w:val="00805B88"/>
    <w:rsid w:val="00806043"/>
    <w:rsid w:val="0080612E"/>
    <w:rsid w:val="0080687A"/>
    <w:rsid w:val="00806AFE"/>
    <w:rsid w:val="00806B57"/>
    <w:rsid w:val="00806C4A"/>
    <w:rsid w:val="00806D8A"/>
    <w:rsid w:val="008074C1"/>
    <w:rsid w:val="00807766"/>
    <w:rsid w:val="00807816"/>
    <w:rsid w:val="008079AB"/>
    <w:rsid w:val="00807C81"/>
    <w:rsid w:val="00810214"/>
    <w:rsid w:val="008102FC"/>
    <w:rsid w:val="00810A81"/>
    <w:rsid w:val="00810D00"/>
    <w:rsid w:val="00810F2E"/>
    <w:rsid w:val="00811CE9"/>
    <w:rsid w:val="00811F0A"/>
    <w:rsid w:val="00812117"/>
    <w:rsid w:val="0081211C"/>
    <w:rsid w:val="0081239A"/>
    <w:rsid w:val="00812456"/>
    <w:rsid w:val="00812975"/>
    <w:rsid w:val="00812E02"/>
    <w:rsid w:val="0081308E"/>
    <w:rsid w:val="00813488"/>
    <w:rsid w:val="0081372A"/>
    <w:rsid w:val="0081383A"/>
    <w:rsid w:val="00813B38"/>
    <w:rsid w:val="00814139"/>
    <w:rsid w:val="00814174"/>
    <w:rsid w:val="00814191"/>
    <w:rsid w:val="008145CD"/>
    <w:rsid w:val="008148F8"/>
    <w:rsid w:val="008149E1"/>
    <w:rsid w:val="00814AE1"/>
    <w:rsid w:val="00814F5D"/>
    <w:rsid w:val="00816517"/>
    <w:rsid w:val="008166F1"/>
    <w:rsid w:val="0081682D"/>
    <w:rsid w:val="00816A0A"/>
    <w:rsid w:val="00816BDC"/>
    <w:rsid w:val="00816D7B"/>
    <w:rsid w:val="00816DBD"/>
    <w:rsid w:val="008171A9"/>
    <w:rsid w:val="0081755F"/>
    <w:rsid w:val="00817651"/>
    <w:rsid w:val="00817913"/>
    <w:rsid w:val="00817CB9"/>
    <w:rsid w:val="008200B4"/>
    <w:rsid w:val="008201BA"/>
    <w:rsid w:val="0082040A"/>
    <w:rsid w:val="00821046"/>
    <w:rsid w:val="0082122F"/>
    <w:rsid w:val="008218D1"/>
    <w:rsid w:val="00822003"/>
    <w:rsid w:val="0082204C"/>
    <w:rsid w:val="00822266"/>
    <w:rsid w:val="00822278"/>
    <w:rsid w:val="008224B3"/>
    <w:rsid w:val="0082250A"/>
    <w:rsid w:val="00822E98"/>
    <w:rsid w:val="00822F1C"/>
    <w:rsid w:val="008231B7"/>
    <w:rsid w:val="008232BD"/>
    <w:rsid w:val="00823443"/>
    <w:rsid w:val="00823688"/>
    <w:rsid w:val="00823F1B"/>
    <w:rsid w:val="00824401"/>
    <w:rsid w:val="008246C0"/>
    <w:rsid w:val="00824E2E"/>
    <w:rsid w:val="00825509"/>
    <w:rsid w:val="00825672"/>
    <w:rsid w:val="0082586F"/>
    <w:rsid w:val="00825F7F"/>
    <w:rsid w:val="008260B4"/>
    <w:rsid w:val="00826637"/>
    <w:rsid w:val="0082668E"/>
    <w:rsid w:val="008266FC"/>
    <w:rsid w:val="00826A4B"/>
    <w:rsid w:val="00826D82"/>
    <w:rsid w:val="008272C1"/>
    <w:rsid w:val="008276D6"/>
    <w:rsid w:val="00827851"/>
    <w:rsid w:val="00830097"/>
    <w:rsid w:val="00830554"/>
    <w:rsid w:val="00830625"/>
    <w:rsid w:val="008307DB"/>
    <w:rsid w:val="008308FD"/>
    <w:rsid w:val="00830BDD"/>
    <w:rsid w:val="0083112B"/>
    <w:rsid w:val="00831258"/>
    <w:rsid w:val="0083139D"/>
    <w:rsid w:val="00831C82"/>
    <w:rsid w:val="00831D05"/>
    <w:rsid w:val="00831E3C"/>
    <w:rsid w:val="00832BFF"/>
    <w:rsid w:val="00832DC1"/>
    <w:rsid w:val="008335BE"/>
    <w:rsid w:val="00833774"/>
    <w:rsid w:val="00833AD6"/>
    <w:rsid w:val="00833CED"/>
    <w:rsid w:val="0083407A"/>
    <w:rsid w:val="008340B1"/>
    <w:rsid w:val="0083414A"/>
    <w:rsid w:val="0083444D"/>
    <w:rsid w:val="00834A64"/>
    <w:rsid w:val="00834C67"/>
    <w:rsid w:val="00834F00"/>
    <w:rsid w:val="00835038"/>
    <w:rsid w:val="00835756"/>
    <w:rsid w:val="00835768"/>
    <w:rsid w:val="00835773"/>
    <w:rsid w:val="008359B2"/>
    <w:rsid w:val="00835A25"/>
    <w:rsid w:val="00835AEF"/>
    <w:rsid w:val="00835CBD"/>
    <w:rsid w:val="00835FCC"/>
    <w:rsid w:val="00836527"/>
    <w:rsid w:val="008367B1"/>
    <w:rsid w:val="00837332"/>
    <w:rsid w:val="008374DD"/>
    <w:rsid w:val="008375E3"/>
    <w:rsid w:val="008375F3"/>
    <w:rsid w:val="00837917"/>
    <w:rsid w:val="00837D00"/>
    <w:rsid w:val="008401EE"/>
    <w:rsid w:val="008404DC"/>
    <w:rsid w:val="0084055B"/>
    <w:rsid w:val="0084082F"/>
    <w:rsid w:val="00840883"/>
    <w:rsid w:val="0084095F"/>
    <w:rsid w:val="00840A59"/>
    <w:rsid w:val="00840A93"/>
    <w:rsid w:val="00840F1D"/>
    <w:rsid w:val="00841005"/>
    <w:rsid w:val="0084155B"/>
    <w:rsid w:val="0084194E"/>
    <w:rsid w:val="00841B35"/>
    <w:rsid w:val="00841DB3"/>
    <w:rsid w:val="00841EFE"/>
    <w:rsid w:val="008421D5"/>
    <w:rsid w:val="00842976"/>
    <w:rsid w:val="008432E9"/>
    <w:rsid w:val="00843367"/>
    <w:rsid w:val="008436C4"/>
    <w:rsid w:val="0084380C"/>
    <w:rsid w:val="00843AF0"/>
    <w:rsid w:val="00843DE7"/>
    <w:rsid w:val="00843E21"/>
    <w:rsid w:val="00843EAD"/>
    <w:rsid w:val="0084421F"/>
    <w:rsid w:val="00844257"/>
    <w:rsid w:val="008444EC"/>
    <w:rsid w:val="008449EC"/>
    <w:rsid w:val="00844A6E"/>
    <w:rsid w:val="00844F13"/>
    <w:rsid w:val="008451A3"/>
    <w:rsid w:val="0084536F"/>
    <w:rsid w:val="008453FC"/>
    <w:rsid w:val="008455F9"/>
    <w:rsid w:val="0084585C"/>
    <w:rsid w:val="0084598E"/>
    <w:rsid w:val="00845E82"/>
    <w:rsid w:val="008460E2"/>
    <w:rsid w:val="008461EE"/>
    <w:rsid w:val="0084620F"/>
    <w:rsid w:val="0084638A"/>
    <w:rsid w:val="0084640A"/>
    <w:rsid w:val="00846633"/>
    <w:rsid w:val="00846F84"/>
    <w:rsid w:val="00847093"/>
    <w:rsid w:val="008470B4"/>
    <w:rsid w:val="008470E0"/>
    <w:rsid w:val="00847413"/>
    <w:rsid w:val="00847435"/>
    <w:rsid w:val="008474EF"/>
    <w:rsid w:val="00847721"/>
    <w:rsid w:val="00847A25"/>
    <w:rsid w:val="00847B0F"/>
    <w:rsid w:val="00847D8D"/>
    <w:rsid w:val="00850679"/>
    <w:rsid w:val="00850764"/>
    <w:rsid w:val="00850AE8"/>
    <w:rsid w:val="00850BC7"/>
    <w:rsid w:val="00850DE7"/>
    <w:rsid w:val="00850FB0"/>
    <w:rsid w:val="0085127E"/>
    <w:rsid w:val="0085146C"/>
    <w:rsid w:val="008516D5"/>
    <w:rsid w:val="00851DF2"/>
    <w:rsid w:val="00851E23"/>
    <w:rsid w:val="008525D1"/>
    <w:rsid w:val="0085271A"/>
    <w:rsid w:val="00852846"/>
    <w:rsid w:val="00852A0F"/>
    <w:rsid w:val="00852EF3"/>
    <w:rsid w:val="00852F6C"/>
    <w:rsid w:val="00853326"/>
    <w:rsid w:val="008535C7"/>
    <w:rsid w:val="008536C2"/>
    <w:rsid w:val="008537AD"/>
    <w:rsid w:val="00853814"/>
    <w:rsid w:val="00853A2A"/>
    <w:rsid w:val="00853AC8"/>
    <w:rsid w:val="0085478F"/>
    <w:rsid w:val="00854C84"/>
    <w:rsid w:val="00854E2B"/>
    <w:rsid w:val="00855067"/>
    <w:rsid w:val="008553AF"/>
    <w:rsid w:val="00855517"/>
    <w:rsid w:val="00855651"/>
    <w:rsid w:val="00855754"/>
    <w:rsid w:val="00855950"/>
    <w:rsid w:val="00855C2F"/>
    <w:rsid w:val="00855E44"/>
    <w:rsid w:val="00855E6E"/>
    <w:rsid w:val="008560A5"/>
    <w:rsid w:val="00856584"/>
    <w:rsid w:val="00856655"/>
    <w:rsid w:val="008567CA"/>
    <w:rsid w:val="00856E6B"/>
    <w:rsid w:val="00857538"/>
    <w:rsid w:val="00857A79"/>
    <w:rsid w:val="00857BAE"/>
    <w:rsid w:val="008601EA"/>
    <w:rsid w:val="00860B1C"/>
    <w:rsid w:val="00860CFF"/>
    <w:rsid w:val="00860F3B"/>
    <w:rsid w:val="008610B0"/>
    <w:rsid w:val="008614E0"/>
    <w:rsid w:val="0086186E"/>
    <w:rsid w:val="00861987"/>
    <w:rsid w:val="00861AA9"/>
    <w:rsid w:val="008620E9"/>
    <w:rsid w:val="00862345"/>
    <w:rsid w:val="0086246C"/>
    <w:rsid w:val="008624DB"/>
    <w:rsid w:val="00862603"/>
    <w:rsid w:val="00862766"/>
    <w:rsid w:val="00862839"/>
    <w:rsid w:val="00862A0E"/>
    <w:rsid w:val="008634DA"/>
    <w:rsid w:val="008636A9"/>
    <w:rsid w:val="00863E36"/>
    <w:rsid w:val="0086408B"/>
    <w:rsid w:val="00864413"/>
    <w:rsid w:val="0086449B"/>
    <w:rsid w:val="0086475A"/>
    <w:rsid w:val="008647B7"/>
    <w:rsid w:val="008648A9"/>
    <w:rsid w:val="00864A4E"/>
    <w:rsid w:val="008650E7"/>
    <w:rsid w:val="00865187"/>
    <w:rsid w:val="0086559E"/>
    <w:rsid w:val="008655AE"/>
    <w:rsid w:val="00865751"/>
    <w:rsid w:val="0086587E"/>
    <w:rsid w:val="00865A55"/>
    <w:rsid w:val="00865C9E"/>
    <w:rsid w:val="00866103"/>
    <w:rsid w:val="008669D8"/>
    <w:rsid w:val="00866B63"/>
    <w:rsid w:val="00866BEF"/>
    <w:rsid w:val="00867415"/>
    <w:rsid w:val="00867F34"/>
    <w:rsid w:val="0087021F"/>
    <w:rsid w:val="00870253"/>
    <w:rsid w:val="00870445"/>
    <w:rsid w:val="00870809"/>
    <w:rsid w:val="0087081D"/>
    <w:rsid w:val="0087095B"/>
    <w:rsid w:val="00871435"/>
    <w:rsid w:val="00871A87"/>
    <w:rsid w:val="0087226F"/>
    <w:rsid w:val="008722C8"/>
    <w:rsid w:val="008724B4"/>
    <w:rsid w:val="00872A2F"/>
    <w:rsid w:val="008731D4"/>
    <w:rsid w:val="00873562"/>
    <w:rsid w:val="00873812"/>
    <w:rsid w:val="00873875"/>
    <w:rsid w:val="008738A9"/>
    <w:rsid w:val="00873B2D"/>
    <w:rsid w:val="00874660"/>
    <w:rsid w:val="008746A2"/>
    <w:rsid w:val="008748A1"/>
    <w:rsid w:val="00874B1C"/>
    <w:rsid w:val="00874B8C"/>
    <w:rsid w:val="008750DD"/>
    <w:rsid w:val="00875321"/>
    <w:rsid w:val="0087575E"/>
    <w:rsid w:val="0087620E"/>
    <w:rsid w:val="008762D5"/>
    <w:rsid w:val="0087632A"/>
    <w:rsid w:val="00876593"/>
    <w:rsid w:val="008766E5"/>
    <w:rsid w:val="00876803"/>
    <w:rsid w:val="00876C6F"/>
    <w:rsid w:val="00876C71"/>
    <w:rsid w:val="00876E74"/>
    <w:rsid w:val="00876EC6"/>
    <w:rsid w:val="00877550"/>
    <w:rsid w:val="008778E5"/>
    <w:rsid w:val="00877B05"/>
    <w:rsid w:val="00880156"/>
    <w:rsid w:val="00880718"/>
    <w:rsid w:val="008807A1"/>
    <w:rsid w:val="0088089E"/>
    <w:rsid w:val="00881083"/>
    <w:rsid w:val="008810F6"/>
    <w:rsid w:val="00881921"/>
    <w:rsid w:val="00881A83"/>
    <w:rsid w:val="00881EAE"/>
    <w:rsid w:val="008821BE"/>
    <w:rsid w:val="00882242"/>
    <w:rsid w:val="0088248E"/>
    <w:rsid w:val="008828DA"/>
    <w:rsid w:val="00882EDE"/>
    <w:rsid w:val="008830A9"/>
    <w:rsid w:val="00883629"/>
    <w:rsid w:val="00883796"/>
    <w:rsid w:val="008841DD"/>
    <w:rsid w:val="008842EA"/>
    <w:rsid w:val="008844A2"/>
    <w:rsid w:val="008844EB"/>
    <w:rsid w:val="00885098"/>
    <w:rsid w:val="00885107"/>
    <w:rsid w:val="0088513F"/>
    <w:rsid w:val="00885971"/>
    <w:rsid w:val="00885BFF"/>
    <w:rsid w:val="00885DBB"/>
    <w:rsid w:val="00885F69"/>
    <w:rsid w:val="0088608A"/>
    <w:rsid w:val="0088622C"/>
    <w:rsid w:val="00886751"/>
    <w:rsid w:val="00886BCA"/>
    <w:rsid w:val="00886D0E"/>
    <w:rsid w:val="00886E0A"/>
    <w:rsid w:val="00886E18"/>
    <w:rsid w:val="00886E63"/>
    <w:rsid w:val="00886FDB"/>
    <w:rsid w:val="0088702F"/>
    <w:rsid w:val="00887562"/>
    <w:rsid w:val="00887AD7"/>
    <w:rsid w:val="00887BDD"/>
    <w:rsid w:val="00887CAD"/>
    <w:rsid w:val="008906C2"/>
    <w:rsid w:val="00890D72"/>
    <w:rsid w:val="00890E45"/>
    <w:rsid w:val="0089137F"/>
    <w:rsid w:val="00891435"/>
    <w:rsid w:val="008917CF"/>
    <w:rsid w:val="00891847"/>
    <w:rsid w:val="008919DB"/>
    <w:rsid w:val="00891C4E"/>
    <w:rsid w:val="00891DF7"/>
    <w:rsid w:val="0089236A"/>
    <w:rsid w:val="00892537"/>
    <w:rsid w:val="00892BE8"/>
    <w:rsid w:val="00892D04"/>
    <w:rsid w:val="00892DE6"/>
    <w:rsid w:val="0089310B"/>
    <w:rsid w:val="00893124"/>
    <w:rsid w:val="008933FE"/>
    <w:rsid w:val="0089353F"/>
    <w:rsid w:val="008935CB"/>
    <w:rsid w:val="008935EE"/>
    <w:rsid w:val="00893EC8"/>
    <w:rsid w:val="0089404A"/>
    <w:rsid w:val="0089424F"/>
    <w:rsid w:val="00894500"/>
    <w:rsid w:val="0089457A"/>
    <w:rsid w:val="00894A4F"/>
    <w:rsid w:val="008954D7"/>
    <w:rsid w:val="00895970"/>
    <w:rsid w:val="00895DC3"/>
    <w:rsid w:val="00895F7D"/>
    <w:rsid w:val="0089626E"/>
    <w:rsid w:val="00896300"/>
    <w:rsid w:val="008963EF"/>
    <w:rsid w:val="00896481"/>
    <w:rsid w:val="00896A83"/>
    <w:rsid w:val="00896D2C"/>
    <w:rsid w:val="00896E5D"/>
    <w:rsid w:val="00896FA5"/>
    <w:rsid w:val="00896FD0"/>
    <w:rsid w:val="00897E74"/>
    <w:rsid w:val="00897FC7"/>
    <w:rsid w:val="008A03A9"/>
    <w:rsid w:val="008A0925"/>
    <w:rsid w:val="008A0B64"/>
    <w:rsid w:val="008A0E42"/>
    <w:rsid w:val="008A14DA"/>
    <w:rsid w:val="008A17DF"/>
    <w:rsid w:val="008A17F0"/>
    <w:rsid w:val="008A1923"/>
    <w:rsid w:val="008A1D55"/>
    <w:rsid w:val="008A1E80"/>
    <w:rsid w:val="008A2ECA"/>
    <w:rsid w:val="008A2F49"/>
    <w:rsid w:val="008A2FFD"/>
    <w:rsid w:val="008A3736"/>
    <w:rsid w:val="008A3782"/>
    <w:rsid w:val="008A39C3"/>
    <w:rsid w:val="008A3F0A"/>
    <w:rsid w:val="008A3FFB"/>
    <w:rsid w:val="008A42A3"/>
    <w:rsid w:val="008A46C9"/>
    <w:rsid w:val="008A4B6A"/>
    <w:rsid w:val="008A4D31"/>
    <w:rsid w:val="008A572B"/>
    <w:rsid w:val="008A57DD"/>
    <w:rsid w:val="008A5A3C"/>
    <w:rsid w:val="008A6324"/>
    <w:rsid w:val="008A660F"/>
    <w:rsid w:val="008A69B0"/>
    <w:rsid w:val="008A6DDC"/>
    <w:rsid w:val="008A6E2F"/>
    <w:rsid w:val="008A70A7"/>
    <w:rsid w:val="008A727D"/>
    <w:rsid w:val="008A74EF"/>
    <w:rsid w:val="008A764B"/>
    <w:rsid w:val="008A776D"/>
    <w:rsid w:val="008A77F8"/>
    <w:rsid w:val="008A7A75"/>
    <w:rsid w:val="008A7B84"/>
    <w:rsid w:val="008A7C4F"/>
    <w:rsid w:val="008A7D1A"/>
    <w:rsid w:val="008A7EDC"/>
    <w:rsid w:val="008A7F0E"/>
    <w:rsid w:val="008B036D"/>
    <w:rsid w:val="008B06C4"/>
    <w:rsid w:val="008B0730"/>
    <w:rsid w:val="008B0894"/>
    <w:rsid w:val="008B08B1"/>
    <w:rsid w:val="008B0B36"/>
    <w:rsid w:val="008B1017"/>
    <w:rsid w:val="008B1411"/>
    <w:rsid w:val="008B1A1D"/>
    <w:rsid w:val="008B2539"/>
    <w:rsid w:val="008B29B5"/>
    <w:rsid w:val="008B29B7"/>
    <w:rsid w:val="008B3A61"/>
    <w:rsid w:val="008B3F02"/>
    <w:rsid w:val="008B3F12"/>
    <w:rsid w:val="008B40BE"/>
    <w:rsid w:val="008B4115"/>
    <w:rsid w:val="008B510C"/>
    <w:rsid w:val="008B5432"/>
    <w:rsid w:val="008B558E"/>
    <w:rsid w:val="008B5925"/>
    <w:rsid w:val="008B5A87"/>
    <w:rsid w:val="008B6069"/>
    <w:rsid w:val="008B615C"/>
    <w:rsid w:val="008B61A9"/>
    <w:rsid w:val="008B709C"/>
    <w:rsid w:val="008B7686"/>
    <w:rsid w:val="008B7769"/>
    <w:rsid w:val="008C008B"/>
    <w:rsid w:val="008C01D1"/>
    <w:rsid w:val="008C04BC"/>
    <w:rsid w:val="008C0940"/>
    <w:rsid w:val="008C0CD2"/>
    <w:rsid w:val="008C0E8D"/>
    <w:rsid w:val="008C1272"/>
    <w:rsid w:val="008C1672"/>
    <w:rsid w:val="008C1840"/>
    <w:rsid w:val="008C1E1C"/>
    <w:rsid w:val="008C1F75"/>
    <w:rsid w:val="008C225A"/>
    <w:rsid w:val="008C2727"/>
    <w:rsid w:val="008C27FA"/>
    <w:rsid w:val="008C2A92"/>
    <w:rsid w:val="008C2BEE"/>
    <w:rsid w:val="008C2FC2"/>
    <w:rsid w:val="008C2FE1"/>
    <w:rsid w:val="008C3495"/>
    <w:rsid w:val="008C3498"/>
    <w:rsid w:val="008C376C"/>
    <w:rsid w:val="008C393A"/>
    <w:rsid w:val="008C3A71"/>
    <w:rsid w:val="008C4760"/>
    <w:rsid w:val="008C503D"/>
    <w:rsid w:val="008C5062"/>
    <w:rsid w:val="008C5232"/>
    <w:rsid w:val="008C53FE"/>
    <w:rsid w:val="008C5465"/>
    <w:rsid w:val="008C5883"/>
    <w:rsid w:val="008C59D2"/>
    <w:rsid w:val="008C5EFC"/>
    <w:rsid w:val="008C5F9F"/>
    <w:rsid w:val="008C652E"/>
    <w:rsid w:val="008C6906"/>
    <w:rsid w:val="008C6B0E"/>
    <w:rsid w:val="008C6E43"/>
    <w:rsid w:val="008C6EF8"/>
    <w:rsid w:val="008C6F88"/>
    <w:rsid w:val="008C7026"/>
    <w:rsid w:val="008C7166"/>
    <w:rsid w:val="008C71F9"/>
    <w:rsid w:val="008C7318"/>
    <w:rsid w:val="008C7344"/>
    <w:rsid w:val="008C7803"/>
    <w:rsid w:val="008C7CBB"/>
    <w:rsid w:val="008C7D58"/>
    <w:rsid w:val="008D0211"/>
    <w:rsid w:val="008D043E"/>
    <w:rsid w:val="008D06BA"/>
    <w:rsid w:val="008D0846"/>
    <w:rsid w:val="008D1588"/>
    <w:rsid w:val="008D1D1E"/>
    <w:rsid w:val="008D1E7D"/>
    <w:rsid w:val="008D1EDA"/>
    <w:rsid w:val="008D1FDC"/>
    <w:rsid w:val="008D20BE"/>
    <w:rsid w:val="008D2292"/>
    <w:rsid w:val="008D2536"/>
    <w:rsid w:val="008D271B"/>
    <w:rsid w:val="008D2848"/>
    <w:rsid w:val="008D2B13"/>
    <w:rsid w:val="008D2E0A"/>
    <w:rsid w:val="008D3020"/>
    <w:rsid w:val="008D330F"/>
    <w:rsid w:val="008D36B4"/>
    <w:rsid w:val="008D3C17"/>
    <w:rsid w:val="008D3C1D"/>
    <w:rsid w:val="008D3ED9"/>
    <w:rsid w:val="008D3F17"/>
    <w:rsid w:val="008D4298"/>
    <w:rsid w:val="008D43E0"/>
    <w:rsid w:val="008D4994"/>
    <w:rsid w:val="008D4CF9"/>
    <w:rsid w:val="008D4D15"/>
    <w:rsid w:val="008D542C"/>
    <w:rsid w:val="008D570D"/>
    <w:rsid w:val="008D5893"/>
    <w:rsid w:val="008D5C2A"/>
    <w:rsid w:val="008D6173"/>
    <w:rsid w:val="008D6414"/>
    <w:rsid w:val="008D64FE"/>
    <w:rsid w:val="008D7347"/>
    <w:rsid w:val="008D7DBE"/>
    <w:rsid w:val="008E0320"/>
    <w:rsid w:val="008E0401"/>
    <w:rsid w:val="008E0673"/>
    <w:rsid w:val="008E16A4"/>
    <w:rsid w:val="008E19F4"/>
    <w:rsid w:val="008E1F55"/>
    <w:rsid w:val="008E20C6"/>
    <w:rsid w:val="008E2323"/>
    <w:rsid w:val="008E2986"/>
    <w:rsid w:val="008E2E8F"/>
    <w:rsid w:val="008E2FA9"/>
    <w:rsid w:val="008E367B"/>
    <w:rsid w:val="008E371D"/>
    <w:rsid w:val="008E3A2B"/>
    <w:rsid w:val="008E3A43"/>
    <w:rsid w:val="008E3F13"/>
    <w:rsid w:val="008E40F2"/>
    <w:rsid w:val="008E44A5"/>
    <w:rsid w:val="008E4972"/>
    <w:rsid w:val="008E585A"/>
    <w:rsid w:val="008E5AFD"/>
    <w:rsid w:val="008E5B80"/>
    <w:rsid w:val="008E603A"/>
    <w:rsid w:val="008E65CC"/>
    <w:rsid w:val="008E66BF"/>
    <w:rsid w:val="008E6A56"/>
    <w:rsid w:val="008E6E60"/>
    <w:rsid w:val="008E7176"/>
    <w:rsid w:val="008E77EB"/>
    <w:rsid w:val="008E791E"/>
    <w:rsid w:val="008E7C05"/>
    <w:rsid w:val="008E7C6D"/>
    <w:rsid w:val="008F0221"/>
    <w:rsid w:val="008F062E"/>
    <w:rsid w:val="008F0CD5"/>
    <w:rsid w:val="008F0DFA"/>
    <w:rsid w:val="008F0E27"/>
    <w:rsid w:val="008F1094"/>
    <w:rsid w:val="008F10D7"/>
    <w:rsid w:val="008F15C3"/>
    <w:rsid w:val="008F15FA"/>
    <w:rsid w:val="008F1854"/>
    <w:rsid w:val="008F186C"/>
    <w:rsid w:val="008F18CE"/>
    <w:rsid w:val="008F1A82"/>
    <w:rsid w:val="008F1A94"/>
    <w:rsid w:val="008F1EC7"/>
    <w:rsid w:val="008F1F46"/>
    <w:rsid w:val="008F2278"/>
    <w:rsid w:val="008F26B4"/>
    <w:rsid w:val="008F2FCB"/>
    <w:rsid w:val="008F3115"/>
    <w:rsid w:val="008F3407"/>
    <w:rsid w:val="008F3486"/>
    <w:rsid w:val="008F3505"/>
    <w:rsid w:val="008F3F9D"/>
    <w:rsid w:val="008F4994"/>
    <w:rsid w:val="008F4CB4"/>
    <w:rsid w:val="008F4E68"/>
    <w:rsid w:val="008F5323"/>
    <w:rsid w:val="008F5500"/>
    <w:rsid w:val="008F58F1"/>
    <w:rsid w:val="008F60AE"/>
    <w:rsid w:val="008F60D5"/>
    <w:rsid w:val="008F6170"/>
    <w:rsid w:val="008F643E"/>
    <w:rsid w:val="008F65FB"/>
    <w:rsid w:val="008F693A"/>
    <w:rsid w:val="008F74DE"/>
    <w:rsid w:val="008F7645"/>
    <w:rsid w:val="008F7841"/>
    <w:rsid w:val="008F784A"/>
    <w:rsid w:val="008F7F02"/>
    <w:rsid w:val="008F7F45"/>
    <w:rsid w:val="008F7FC4"/>
    <w:rsid w:val="00900165"/>
    <w:rsid w:val="009004EF"/>
    <w:rsid w:val="00900A17"/>
    <w:rsid w:val="00900BAC"/>
    <w:rsid w:val="00900F04"/>
    <w:rsid w:val="00900F4B"/>
    <w:rsid w:val="00901024"/>
    <w:rsid w:val="00901301"/>
    <w:rsid w:val="009013FD"/>
    <w:rsid w:val="00901AD9"/>
    <w:rsid w:val="00901DF1"/>
    <w:rsid w:val="0090228E"/>
    <w:rsid w:val="0090233B"/>
    <w:rsid w:val="009023C8"/>
    <w:rsid w:val="0090256F"/>
    <w:rsid w:val="009027AF"/>
    <w:rsid w:val="00902A6D"/>
    <w:rsid w:val="00902B59"/>
    <w:rsid w:val="00903278"/>
    <w:rsid w:val="00903C3C"/>
    <w:rsid w:val="00904047"/>
    <w:rsid w:val="0090418A"/>
    <w:rsid w:val="00904858"/>
    <w:rsid w:val="00904C17"/>
    <w:rsid w:val="009050FD"/>
    <w:rsid w:val="009051E3"/>
    <w:rsid w:val="009052C7"/>
    <w:rsid w:val="009055D9"/>
    <w:rsid w:val="0090564D"/>
    <w:rsid w:val="00906564"/>
    <w:rsid w:val="00906A8A"/>
    <w:rsid w:val="0090703B"/>
    <w:rsid w:val="0090753E"/>
    <w:rsid w:val="00910015"/>
    <w:rsid w:val="00910059"/>
    <w:rsid w:val="0091013A"/>
    <w:rsid w:val="0091076F"/>
    <w:rsid w:val="0091091E"/>
    <w:rsid w:val="00910B01"/>
    <w:rsid w:val="00910B0A"/>
    <w:rsid w:val="00910F97"/>
    <w:rsid w:val="00911517"/>
    <w:rsid w:val="00911AFE"/>
    <w:rsid w:val="00911D4C"/>
    <w:rsid w:val="009123E9"/>
    <w:rsid w:val="00912566"/>
    <w:rsid w:val="0091274D"/>
    <w:rsid w:val="00912A4E"/>
    <w:rsid w:val="00912B11"/>
    <w:rsid w:val="00912DB5"/>
    <w:rsid w:val="0091306F"/>
    <w:rsid w:val="009133D9"/>
    <w:rsid w:val="00914001"/>
    <w:rsid w:val="0091486E"/>
    <w:rsid w:val="00914A08"/>
    <w:rsid w:val="00914BA7"/>
    <w:rsid w:val="00914F5F"/>
    <w:rsid w:val="00915147"/>
    <w:rsid w:val="00915590"/>
    <w:rsid w:val="009157B8"/>
    <w:rsid w:val="009158B7"/>
    <w:rsid w:val="00915BC7"/>
    <w:rsid w:val="00915C6B"/>
    <w:rsid w:val="00915EE4"/>
    <w:rsid w:val="00915F5B"/>
    <w:rsid w:val="00915FAF"/>
    <w:rsid w:val="0091607B"/>
    <w:rsid w:val="009164B2"/>
    <w:rsid w:val="0091687F"/>
    <w:rsid w:val="00916CAB"/>
    <w:rsid w:val="00917067"/>
    <w:rsid w:val="0091710C"/>
    <w:rsid w:val="00917260"/>
    <w:rsid w:val="0091738C"/>
    <w:rsid w:val="00917429"/>
    <w:rsid w:val="00917E46"/>
    <w:rsid w:val="009200DC"/>
    <w:rsid w:val="00920ABE"/>
    <w:rsid w:val="00921158"/>
    <w:rsid w:val="00921200"/>
    <w:rsid w:val="0092159B"/>
    <w:rsid w:val="0092190D"/>
    <w:rsid w:val="00921A79"/>
    <w:rsid w:val="00921DEE"/>
    <w:rsid w:val="00921F34"/>
    <w:rsid w:val="009220BE"/>
    <w:rsid w:val="00922B90"/>
    <w:rsid w:val="00922CBF"/>
    <w:rsid w:val="009233C0"/>
    <w:rsid w:val="009233E7"/>
    <w:rsid w:val="0092378A"/>
    <w:rsid w:val="00923863"/>
    <w:rsid w:val="00923986"/>
    <w:rsid w:val="00923A57"/>
    <w:rsid w:val="00923B40"/>
    <w:rsid w:val="009243B2"/>
    <w:rsid w:val="00924408"/>
    <w:rsid w:val="009246B5"/>
    <w:rsid w:val="009253D8"/>
    <w:rsid w:val="009257E5"/>
    <w:rsid w:val="0092587B"/>
    <w:rsid w:val="009259E0"/>
    <w:rsid w:val="00925AAA"/>
    <w:rsid w:val="009262A1"/>
    <w:rsid w:val="009265DB"/>
    <w:rsid w:val="00926963"/>
    <w:rsid w:val="00926AF9"/>
    <w:rsid w:val="00927331"/>
    <w:rsid w:val="009273C0"/>
    <w:rsid w:val="00927436"/>
    <w:rsid w:val="00927632"/>
    <w:rsid w:val="00927C19"/>
    <w:rsid w:val="00930262"/>
    <w:rsid w:val="00930502"/>
    <w:rsid w:val="0093089B"/>
    <w:rsid w:val="00930A58"/>
    <w:rsid w:val="00930D4D"/>
    <w:rsid w:val="00931098"/>
    <w:rsid w:val="009310B9"/>
    <w:rsid w:val="009316DB"/>
    <w:rsid w:val="009317C1"/>
    <w:rsid w:val="00931A56"/>
    <w:rsid w:val="00931A63"/>
    <w:rsid w:val="00931B1E"/>
    <w:rsid w:val="00931E59"/>
    <w:rsid w:val="00932009"/>
    <w:rsid w:val="00932237"/>
    <w:rsid w:val="00932BC7"/>
    <w:rsid w:val="00933392"/>
    <w:rsid w:val="00933A7E"/>
    <w:rsid w:val="00933B4E"/>
    <w:rsid w:val="00934255"/>
    <w:rsid w:val="00934626"/>
    <w:rsid w:val="009348F0"/>
    <w:rsid w:val="00934AD5"/>
    <w:rsid w:val="00934BC3"/>
    <w:rsid w:val="00935204"/>
    <w:rsid w:val="00935692"/>
    <w:rsid w:val="009357B7"/>
    <w:rsid w:val="00935DA2"/>
    <w:rsid w:val="00936109"/>
    <w:rsid w:val="00936161"/>
    <w:rsid w:val="009364D6"/>
    <w:rsid w:val="00936511"/>
    <w:rsid w:val="009365D2"/>
    <w:rsid w:val="0093670F"/>
    <w:rsid w:val="0093697C"/>
    <w:rsid w:val="00936B70"/>
    <w:rsid w:val="00937590"/>
    <w:rsid w:val="00937664"/>
    <w:rsid w:val="009376DF"/>
    <w:rsid w:val="009376FC"/>
    <w:rsid w:val="0094042A"/>
    <w:rsid w:val="00940BA6"/>
    <w:rsid w:val="00940D8A"/>
    <w:rsid w:val="009411FA"/>
    <w:rsid w:val="009414DB"/>
    <w:rsid w:val="009417EF"/>
    <w:rsid w:val="009418A4"/>
    <w:rsid w:val="009422C2"/>
    <w:rsid w:val="0094256E"/>
    <w:rsid w:val="00942ADE"/>
    <w:rsid w:val="00942AFD"/>
    <w:rsid w:val="00942B46"/>
    <w:rsid w:val="00942DEA"/>
    <w:rsid w:val="00942DF3"/>
    <w:rsid w:val="00942F24"/>
    <w:rsid w:val="00942F43"/>
    <w:rsid w:val="00943404"/>
    <w:rsid w:val="009434B6"/>
    <w:rsid w:val="00943DA5"/>
    <w:rsid w:val="0094479E"/>
    <w:rsid w:val="00944A8C"/>
    <w:rsid w:val="00944CD3"/>
    <w:rsid w:val="00944D9F"/>
    <w:rsid w:val="0094506C"/>
    <w:rsid w:val="00945145"/>
    <w:rsid w:val="00945559"/>
    <w:rsid w:val="009458BD"/>
    <w:rsid w:val="009458E9"/>
    <w:rsid w:val="0094593A"/>
    <w:rsid w:val="009459FD"/>
    <w:rsid w:val="009462E5"/>
    <w:rsid w:val="0094647F"/>
    <w:rsid w:val="00946BFA"/>
    <w:rsid w:val="009470D2"/>
    <w:rsid w:val="00947A59"/>
    <w:rsid w:val="00947AB1"/>
    <w:rsid w:val="00947DFE"/>
    <w:rsid w:val="009501BD"/>
    <w:rsid w:val="00950911"/>
    <w:rsid w:val="00950A47"/>
    <w:rsid w:val="00950A60"/>
    <w:rsid w:val="00950DF7"/>
    <w:rsid w:val="00950E0B"/>
    <w:rsid w:val="00951032"/>
    <w:rsid w:val="009514AC"/>
    <w:rsid w:val="009519D6"/>
    <w:rsid w:val="009530D1"/>
    <w:rsid w:val="00953445"/>
    <w:rsid w:val="00953732"/>
    <w:rsid w:val="00953B3A"/>
    <w:rsid w:val="0095436E"/>
    <w:rsid w:val="00954447"/>
    <w:rsid w:val="00954628"/>
    <w:rsid w:val="00954854"/>
    <w:rsid w:val="00954901"/>
    <w:rsid w:val="00954A65"/>
    <w:rsid w:val="00954D49"/>
    <w:rsid w:val="009550E6"/>
    <w:rsid w:val="00955603"/>
    <w:rsid w:val="00955C2F"/>
    <w:rsid w:val="00955DCB"/>
    <w:rsid w:val="00956874"/>
    <w:rsid w:val="009569C2"/>
    <w:rsid w:val="00956B19"/>
    <w:rsid w:val="00956DD3"/>
    <w:rsid w:val="0095706A"/>
    <w:rsid w:val="00957082"/>
    <w:rsid w:val="00957308"/>
    <w:rsid w:val="00957948"/>
    <w:rsid w:val="00957D8E"/>
    <w:rsid w:val="00960665"/>
    <w:rsid w:val="009607C3"/>
    <w:rsid w:val="0096097B"/>
    <w:rsid w:val="00960D9F"/>
    <w:rsid w:val="009614A1"/>
    <w:rsid w:val="00961624"/>
    <w:rsid w:val="00961642"/>
    <w:rsid w:val="00961CB2"/>
    <w:rsid w:val="00961CD3"/>
    <w:rsid w:val="0096256D"/>
    <w:rsid w:val="0096281C"/>
    <w:rsid w:val="0096294E"/>
    <w:rsid w:val="00962A40"/>
    <w:rsid w:val="00962D67"/>
    <w:rsid w:val="009631D2"/>
    <w:rsid w:val="009638A9"/>
    <w:rsid w:val="00963AED"/>
    <w:rsid w:val="00963E88"/>
    <w:rsid w:val="009640C2"/>
    <w:rsid w:val="009641D6"/>
    <w:rsid w:val="0096429C"/>
    <w:rsid w:val="00964302"/>
    <w:rsid w:val="00964564"/>
    <w:rsid w:val="00964BF7"/>
    <w:rsid w:val="00964D75"/>
    <w:rsid w:val="00965539"/>
    <w:rsid w:val="00965979"/>
    <w:rsid w:val="00965A6C"/>
    <w:rsid w:val="00965AFE"/>
    <w:rsid w:val="00965CF6"/>
    <w:rsid w:val="009660FF"/>
    <w:rsid w:val="00966178"/>
    <w:rsid w:val="00966221"/>
    <w:rsid w:val="009662BF"/>
    <w:rsid w:val="009662F4"/>
    <w:rsid w:val="009664F5"/>
    <w:rsid w:val="00966724"/>
    <w:rsid w:val="00966CB9"/>
    <w:rsid w:val="00967126"/>
    <w:rsid w:val="00967508"/>
    <w:rsid w:val="009675B8"/>
    <w:rsid w:val="00967950"/>
    <w:rsid w:val="00967DE6"/>
    <w:rsid w:val="0097003A"/>
    <w:rsid w:val="0097004A"/>
    <w:rsid w:val="00970549"/>
    <w:rsid w:val="00970CA0"/>
    <w:rsid w:val="0097114B"/>
    <w:rsid w:val="009712ED"/>
    <w:rsid w:val="00971344"/>
    <w:rsid w:val="00971C77"/>
    <w:rsid w:val="00972A34"/>
    <w:rsid w:val="00972EA6"/>
    <w:rsid w:val="009732DB"/>
    <w:rsid w:val="00973387"/>
    <w:rsid w:val="009733B6"/>
    <w:rsid w:val="0097340A"/>
    <w:rsid w:val="0097382C"/>
    <w:rsid w:val="00974085"/>
    <w:rsid w:val="00974101"/>
    <w:rsid w:val="0097422E"/>
    <w:rsid w:val="00974AD5"/>
    <w:rsid w:val="00974E05"/>
    <w:rsid w:val="00974F3E"/>
    <w:rsid w:val="00975325"/>
    <w:rsid w:val="00975583"/>
    <w:rsid w:val="00975B4A"/>
    <w:rsid w:val="00976019"/>
    <w:rsid w:val="009760A6"/>
    <w:rsid w:val="00976344"/>
    <w:rsid w:val="009769D8"/>
    <w:rsid w:val="00976C45"/>
    <w:rsid w:val="00977409"/>
    <w:rsid w:val="0097741E"/>
    <w:rsid w:val="00977B5D"/>
    <w:rsid w:val="00977BD2"/>
    <w:rsid w:val="00977E96"/>
    <w:rsid w:val="00977F88"/>
    <w:rsid w:val="009803F3"/>
    <w:rsid w:val="0098056B"/>
    <w:rsid w:val="00980657"/>
    <w:rsid w:val="00980DE2"/>
    <w:rsid w:val="00980DEC"/>
    <w:rsid w:val="00981195"/>
    <w:rsid w:val="00981312"/>
    <w:rsid w:val="009817C5"/>
    <w:rsid w:val="009817DD"/>
    <w:rsid w:val="00981B24"/>
    <w:rsid w:val="009823FA"/>
    <w:rsid w:val="00982747"/>
    <w:rsid w:val="009829F0"/>
    <w:rsid w:val="00982B31"/>
    <w:rsid w:val="00982EA9"/>
    <w:rsid w:val="0098321D"/>
    <w:rsid w:val="0098336C"/>
    <w:rsid w:val="0098385B"/>
    <w:rsid w:val="009838B5"/>
    <w:rsid w:val="00983E10"/>
    <w:rsid w:val="00983F31"/>
    <w:rsid w:val="00983F52"/>
    <w:rsid w:val="00984834"/>
    <w:rsid w:val="00984C85"/>
    <w:rsid w:val="00984CB6"/>
    <w:rsid w:val="00984DD1"/>
    <w:rsid w:val="0098511C"/>
    <w:rsid w:val="00985533"/>
    <w:rsid w:val="009856A9"/>
    <w:rsid w:val="009858AF"/>
    <w:rsid w:val="0098614F"/>
    <w:rsid w:val="009862AC"/>
    <w:rsid w:val="00986D62"/>
    <w:rsid w:val="00987154"/>
    <w:rsid w:val="00987BDA"/>
    <w:rsid w:val="00987FBE"/>
    <w:rsid w:val="00987FF8"/>
    <w:rsid w:val="0099001B"/>
    <w:rsid w:val="00990153"/>
    <w:rsid w:val="0099025E"/>
    <w:rsid w:val="009903CE"/>
    <w:rsid w:val="00990696"/>
    <w:rsid w:val="009906F2"/>
    <w:rsid w:val="0099087F"/>
    <w:rsid w:val="00991185"/>
    <w:rsid w:val="00991308"/>
    <w:rsid w:val="00991501"/>
    <w:rsid w:val="00991644"/>
    <w:rsid w:val="00991782"/>
    <w:rsid w:val="00991818"/>
    <w:rsid w:val="00991A01"/>
    <w:rsid w:val="00991EFB"/>
    <w:rsid w:val="00991FCA"/>
    <w:rsid w:val="00991FF2"/>
    <w:rsid w:val="009922DC"/>
    <w:rsid w:val="009922E1"/>
    <w:rsid w:val="009926D7"/>
    <w:rsid w:val="00992713"/>
    <w:rsid w:val="00992DD6"/>
    <w:rsid w:val="00993228"/>
    <w:rsid w:val="00993D84"/>
    <w:rsid w:val="00993FD5"/>
    <w:rsid w:val="0099408C"/>
    <w:rsid w:val="00994096"/>
    <w:rsid w:val="009940AF"/>
    <w:rsid w:val="009943FB"/>
    <w:rsid w:val="009944C7"/>
    <w:rsid w:val="009945C9"/>
    <w:rsid w:val="009945FC"/>
    <w:rsid w:val="0099475F"/>
    <w:rsid w:val="0099477A"/>
    <w:rsid w:val="00995483"/>
    <w:rsid w:val="00995940"/>
    <w:rsid w:val="00995AFA"/>
    <w:rsid w:val="00995B65"/>
    <w:rsid w:val="00995BE5"/>
    <w:rsid w:val="00995DEE"/>
    <w:rsid w:val="00996052"/>
    <w:rsid w:val="009961EB"/>
    <w:rsid w:val="009963C3"/>
    <w:rsid w:val="0099674E"/>
    <w:rsid w:val="009967C7"/>
    <w:rsid w:val="00996826"/>
    <w:rsid w:val="00996B8D"/>
    <w:rsid w:val="00996BC8"/>
    <w:rsid w:val="00996C0B"/>
    <w:rsid w:val="00996CFA"/>
    <w:rsid w:val="009971AD"/>
    <w:rsid w:val="0099753F"/>
    <w:rsid w:val="00997641"/>
    <w:rsid w:val="009976B6"/>
    <w:rsid w:val="00997ABF"/>
    <w:rsid w:val="00997C68"/>
    <w:rsid w:val="00997ED1"/>
    <w:rsid w:val="00997F88"/>
    <w:rsid w:val="009A011C"/>
    <w:rsid w:val="009A038E"/>
    <w:rsid w:val="009A04A0"/>
    <w:rsid w:val="009A0609"/>
    <w:rsid w:val="009A099E"/>
    <w:rsid w:val="009A0BFE"/>
    <w:rsid w:val="009A0F9C"/>
    <w:rsid w:val="009A156A"/>
    <w:rsid w:val="009A1978"/>
    <w:rsid w:val="009A1B90"/>
    <w:rsid w:val="009A1BC4"/>
    <w:rsid w:val="009A1E95"/>
    <w:rsid w:val="009A1F9C"/>
    <w:rsid w:val="009A229F"/>
    <w:rsid w:val="009A25E7"/>
    <w:rsid w:val="009A2DE0"/>
    <w:rsid w:val="009A2E8A"/>
    <w:rsid w:val="009A318E"/>
    <w:rsid w:val="009A3199"/>
    <w:rsid w:val="009A3691"/>
    <w:rsid w:val="009A38F4"/>
    <w:rsid w:val="009A397D"/>
    <w:rsid w:val="009A39FD"/>
    <w:rsid w:val="009A3EDB"/>
    <w:rsid w:val="009A42AB"/>
    <w:rsid w:val="009A45C7"/>
    <w:rsid w:val="009A474B"/>
    <w:rsid w:val="009A4A70"/>
    <w:rsid w:val="009A4AEA"/>
    <w:rsid w:val="009A4F8D"/>
    <w:rsid w:val="009A509B"/>
    <w:rsid w:val="009A5517"/>
    <w:rsid w:val="009A586A"/>
    <w:rsid w:val="009A670E"/>
    <w:rsid w:val="009A76DC"/>
    <w:rsid w:val="009A7A75"/>
    <w:rsid w:val="009A7C83"/>
    <w:rsid w:val="009A7D4C"/>
    <w:rsid w:val="009B0600"/>
    <w:rsid w:val="009B06AE"/>
    <w:rsid w:val="009B075C"/>
    <w:rsid w:val="009B0A92"/>
    <w:rsid w:val="009B0C61"/>
    <w:rsid w:val="009B0FAA"/>
    <w:rsid w:val="009B12C0"/>
    <w:rsid w:val="009B1BAB"/>
    <w:rsid w:val="009B1D62"/>
    <w:rsid w:val="009B1DE3"/>
    <w:rsid w:val="009B1E10"/>
    <w:rsid w:val="009B1E77"/>
    <w:rsid w:val="009B1EC1"/>
    <w:rsid w:val="009B2399"/>
    <w:rsid w:val="009B247D"/>
    <w:rsid w:val="009B29C4"/>
    <w:rsid w:val="009B2A03"/>
    <w:rsid w:val="009B2F58"/>
    <w:rsid w:val="009B307D"/>
    <w:rsid w:val="009B385D"/>
    <w:rsid w:val="009B49CC"/>
    <w:rsid w:val="009B587B"/>
    <w:rsid w:val="009B59A4"/>
    <w:rsid w:val="009B5BF4"/>
    <w:rsid w:val="009B5D1D"/>
    <w:rsid w:val="009B6068"/>
    <w:rsid w:val="009B62DC"/>
    <w:rsid w:val="009B6426"/>
    <w:rsid w:val="009B6542"/>
    <w:rsid w:val="009B6CB6"/>
    <w:rsid w:val="009B6D0E"/>
    <w:rsid w:val="009B7293"/>
    <w:rsid w:val="009B7554"/>
    <w:rsid w:val="009B7BAE"/>
    <w:rsid w:val="009B7C87"/>
    <w:rsid w:val="009B7E3A"/>
    <w:rsid w:val="009C0185"/>
    <w:rsid w:val="009C018C"/>
    <w:rsid w:val="009C05B6"/>
    <w:rsid w:val="009C0630"/>
    <w:rsid w:val="009C08CD"/>
    <w:rsid w:val="009C093A"/>
    <w:rsid w:val="009C09F1"/>
    <w:rsid w:val="009C0B85"/>
    <w:rsid w:val="009C0D0D"/>
    <w:rsid w:val="009C0F01"/>
    <w:rsid w:val="009C12A0"/>
    <w:rsid w:val="009C15B1"/>
    <w:rsid w:val="009C16CA"/>
    <w:rsid w:val="009C1749"/>
    <w:rsid w:val="009C1D57"/>
    <w:rsid w:val="009C2240"/>
    <w:rsid w:val="009C24A2"/>
    <w:rsid w:val="009C264B"/>
    <w:rsid w:val="009C2A78"/>
    <w:rsid w:val="009C2C12"/>
    <w:rsid w:val="009C2D81"/>
    <w:rsid w:val="009C33EB"/>
    <w:rsid w:val="009C36AF"/>
    <w:rsid w:val="009C39D2"/>
    <w:rsid w:val="009C3CB7"/>
    <w:rsid w:val="009C4489"/>
    <w:rsid w:val="009C49C0"/>
    <w:rsid w:val="009C4CFF"/>
    <w:rsid w:val="009C52B7"/>
    <w:rsid w:val="009C551C"/>
    <w:rsid w:val="009C594B"/>
    <w:rsid w:val="009C5FDD"/>
    <w:rsid w:val="009C6103"/>
    <w:rsid w:val="009C6CBF"/>
    <w:rsid w:val="009C6D4D"/>
    <w:rsid w:val="009C6F27"/>
    <w:rsid w:val="009C736C"/>
    <w:rsid w:val="009C77D3"/>
    <w:rsid w:val="009C7B59"/>
    <w:rsid w:val="009D04C2"/>
    <w:rsid w:val="009D0513"/>
    <w:rsid w:val="009D07A7"/>
    <w:rsid w:val="009D0D29"/>
    <w:rsid w:val="009D12E7"/>
    <w:rsid w:val="009D145D"/>
    <w:rsid w:val="009D17EB"/>
    <w:rsid w:val="009D1C0E"/>
    <w:rsid w:val="009D1F2C"/>
    <w:rsid w:val="009D269E"/>
    <w:rsid w:val="009D26E4"/>
    <w:rsid w:val="009D2938"/>
    <w:rsid w:val="009D2953"/>
    <w:rsid w:val="009D2A18"/>
    <w:rsid w:val="009D2F8E"/>
    <w:rsid w:val="009D3054"/>
    <w:rsid w:val="009D325E"/>
    <w:rsid w:val="009D34F4"/>
    <w:rsid w:val="009D35A5"/>
    <w:rsid w:val="009D377E"/>
    <w:rsid w:val="009D3E86"/>
    <w:rsid w:val="009D4010"/>
    <w:rsid w:val="009D4233"/>
    <w:rsid w:val="009D4404"/>
    <w:rsid w:val="009D4D65"/>
    <w:rsid w:val="009D4FEF"/>
    <w:rsid w:val="009D584D"/>
    <w:rsid w:val="009D5B23"/>
    <w:rsid w:val="009D5B6F"/>
    <w:rsid w:val="009D5FCE"/>
    <w:rsid w:val="009D632C"/>
    <w:rsid w:val="009D6579"/>
    <w:rsid w:val="009D6589"/>
    <w:rsid w:val="009D6831"/>
    <w:rsid w:val="009D69E7"/>
    <w:rsid w:val="009D6D64"/>
    <w:rsid w:val="009D76D8"/>
    <w:rsid w:val="009D7864"/>
    <w:rsid w:val="009D7ACE"/>
    <w:rsid w:val="009D7E29"/>
    <w:rsid w:val="009D7FD2"/>
    <w:rsid w:val="009E02CB"/>
    <w:rsid w:val="009E06F8"/>
    <w:rsid w:val="009E09AE"/>
    <w:rsid w:val="009E1431"/>
    <w:rsid w:val="009E1574"/>
    <w:rsid w:val="009E1C14"/>
    <w:rsid w:val="009E1D15"/>
    <w:rsid w:val="009E1F5A"/>
    <w:rsid w:val="009E2370"/>
    <w:rsid w:val="009E2779"/>
    <w:rsid w:val="009E2CD2"/>
    <w:rsid w:val="009E2D58"/>
    <w:rsid w:val="009E2DDC"/>
    <w:rsid w:val="009E2DE4"/>
    <w:rsid w:val="009E306D"/>
    <w:rsid w:val="009E3524"/>
    <w:rsid w:val="009E36A6"/>
    <w:rsid w:val="009E3A76"/>
    <w:rsid w:val="009E4032"/>
    <w:rsid w:val="009E447C"/>
    <w:rsid w:val="009E4904"/>
    <w:rsid w:val="009E4A97"/>
    <w:rsid w:val="009E4E98"/>
    <w:rsid w:val="009E528B"/>
    <w:rsid w:val="009E5379"/>
    <w:rsid w:val="009E5EE7"/>
    <w:rsid w:val="009E630C"/>
    <w:rsid w:val="009E6398"/>
    <w:rsid w:val="009E641E"/>
    <w:rsid w:val="009E642C"/>
    <w:rsid w:val="009E6BC4"/>
    <w:rsid w:val="009E6BD3"/>
    <w:rsid w:val="009E6D6D"/>
    <w:rsid w:val="009E74F9"/>
    <w:rsid w:val="009E7E17"/>
    <w:rsid w:val="009F0167"/>
    <w:rsid w:val="009F018C"/>
    <w:rsid w:val="009F0302"/>
    <w:rsid w:val="009F04B3"/>
    <w:rsid w:val="009F08B3"/>
    <w:rsid w:val="009F0E55"/>
    <w:rsid w:val="009F0FC9"/>
    <w:rsid w:val="009F10B0"/>
    <w:rsid w:val="009F166A"/>
    <w:rsid w:val="009F1838"/>
    <w:rsid w:val="009F1A58"/>
    <w:rsid w:val="009F1C88"/>
    <w:rsid w:val="009F2493"/>
    <w:rsid w:val="009F2659"/>
    <w:rsid w:val="009F27EC"/>
    <w:rsid w:val="009F2D72"/>
    <w:rsid w:val="009F37C7"/>
    <w:rsid w:val="009F3D89"/>
    <w:rsid w:val="009F3EB7"/>
    <w:rsid w:val="009F41A3"/>
    <w:rsid w:val="009F4316"/>
    <w:rsid w:val="009F4704"/>
    <w:rsid w:val="009F476B"/>
    <w:rsid w:val="009F47C9"/>
    <w:rsid w:val="009F48A2"/>
    <w:rsid w:val="009F4A23"/>
    <w:rsid w:val="009F4B59"/>
    <w:rsid w:val="009F4B77"/>
    <w:rsid w:val="009F4D03"/>
    <w:rsid w:val="009F4E8A"/>
    <w:rsid w:val="009F574A"/>
    <w:rsid w:val="009F5E5C"/>
    <w:rsid w:val="009F6481"/>
    <w:rsid w:val="009F6FAB"/>
    <w:rsid w:val="009F7247"/>
    <w:rsid w:val="009F770D"/>
    <w:rsid w:val="00A001A0"/>
    <w:rsid w:val="00A001AB"/>
    <w:rsid w:val="00A002B5"/>
    <w:rsid w:val="00A003DA"/>
    <w:rsid w:val="00A00DAC"/>
    <w:rsid w:val="00A0153D"/>
    <w:rsid w:val="00A01B1E"/>
    <w:rsid w:val="00A01F27"/>
    <w:rsid w:val="00A01F6E"/>
    <w:rsid w:val="00A02446"/>
    <w:rsid w:val="00A024C8"/>
    <w:rsid w:val="00A027C0"/>
    <w:rsid w:val="00A02B98"/>
    <w:rsid w:val="00A03009"/>
    <w:rsid w:val="00A0349B"/>
    <w:rsid w:val="00A03A64"/>
    <w:rsid w:val="00A03B74"/>
    <w:rsid w:val="00A0442A"/>
    <w:rsid w:val="00A049D4"/>
    <w:rsid w:val="00A04C1C"/>
    <w:rsid w:val="00A04FBA"/>
    <w:rsid w:val="00A0579F"/>
    <w:rsid w:val="00A05C08"/>
    <w:rsid w:val="00A05DC4"/>
    <w:rsid w:val="00A05E03"/>
    <w:rsid w:val="00A05EEB"/>
    <w:rsid w:val="00A0647C"/>
    <w:rsid w:val="00A067AE"/>
    <w:rsid w:val="00A067B3"/>
    <w:rsid w:val="00A06C43"/>
    <w:rsid w:val="00A06C83"/>
    <w:rsid w:val="00A06DF9"/>
    <w:rsid w:val="00A070F3"/>
    <w:rsid w:val="00A071EC"/>
    <w:rsid w:val="00A07E3E"/>
    <w:rsid w:val="00A10440"/>
    <w:rsid w:val="00A10929"/>
    <w:rsid w:val="00A10A09"/>
    <w:rsid w:val="00A1116E"/>
    <w:rsid w:val="00A11170"/>
    <w:rsid w:val="00A11251"/>
    <w:rsid w:val="00A114EB"/>
    <w:rsid w:val="00A1169D"/>
    <w:rsid w:val="00A11742"/>
    <w:rsid w:val="00A11A42"/>
    <w:rsid w:val="00A11B2C"/>
    <w:rsid w:val="00A11E36"/>
    <w:rsid w:val="00A12076"/>
    <w:rsid w:val="00A12154"/>
    <w:rsid w:val="00A12358"/>
    <w:rsid w:val="00A1273C"/>
    <w:rsid w:val="00A12CBD"/>
    <w:rsid w:val="00A13409"/>
    <w:rsid w:val="00A13934"/>
    <w:rsid w:val="00A13E46"/>
    <w:rsid w:val="00A13EDA"/>
    <w:rsid w:val="00A149F6"/>
    <w:rsid w:val="00A14BB1"/>
    <w:rsid w:val="00A14D7D"/>
    <w:rsid w:val="00A14FD3"/>
    <w:rsid w:val="00A15146"/>
    <w:rsid w:val="00A152AC"/>
    <w:rsid w:val="00A154CC"/>
    <w:rsid w:val="00A157A0"/>
    <w:rsid w:val="00A1585D"/>
    <w:rsid w:val="00A15BCF"/>
    <w:rsid w:val="00A15C46"/>
    <w:rsid w:val="00A16176"/>
    <w:rsid w:val="00A167E5"/>
    <w:rsid w:val="00A16949"/>
    <w:rsid w:val="00A16BA9"/>
    <w:rsid w:val="00A173B6"/>
    <w:rsid w:val="00A17562"/>
    <w:rsid w:val="00A179F9"/>
    <w:rsid w:val="00A17B57"/>
    <w:rsid w:val="00A17CB0"/>
    <w:rsid w:val="00A17F58"/>
    <w:rsid w:val="00A201DD"/>
    <w:rsid w:val="00A2056B"/>
    <w:rsid w:val="00A205B8"/>
    <w:rsid w:val="00A20F9A"/>
    <w:rsid w:val="00A2125B"/>
    <w:rsid w:val="00A219F4"/>
    <w:rsid w:val="00A21EB8"/>
    <w:rsid w:val="00A2218B"/>
    <w:rsid w:val="00A22A2E"/>
    <w:rsid w:val="00A22C33"/>
    <w:rsid w:val="00A22C4B"/>
    <w:rsid w:val="00A22DD6"/>
    <w:rsid w:val="00A22E74"/>
    <w:rsid w:val="00A23162"/>
    <w:rsid w:val="00A23217"/>
    <w:rsid w:val="00A23B4C"/>
    <w:rsid w:val="00A23EB0"/>
    <w:rsid w:val="00A23FC2"/>
    <w:rsid w:val="00A242AA"/>
    <w:rsid w:val="00A242BF"/>
    <w:rsid w:val="00A244E0"/>
    <w:rsid w:val="00A247AD"/>
    <w:rsid w:val="00A24810"/>
    <w:rsid w:val="00A2482C"/>
    <w:rsid w:val="00A24E0A"/>
    <w:rsid w:val="00A252C0"/>
    <w:rsid w:val="00A25301"/>
    <w:rsid w:val="00A25885"/>
    <w:rsid w:val="00A259D5"/>
    <w:rsid w:val="00A25B04"/>
    <w:rsid w:val="00A25CE6"/>
    <w:rsid w:val="00A25F88"/>
    <w:rsid w:val="00A2649B"/>
    <w:rsid w:val="00A265C9"/>
    <w:rsid w:val="00A26A2B"/>
    <w:rsid w:val="00A26DE9"/>
    <w:rsid w:val="00A26FEA"/>
    <w:rsid w:val="00A275C2"/>
    <w:rsid w:val="00A27740"/>
    <w:rsid w:val="00A27B21"/>
    <w:rsid w:val="00A27C6E"/>
    <w:rsid w:val="00A27F37"/>
    <w:rsid w:val="00A30366"/>
    <w:rsid w:val="00A3039C"/>
    <w:rsid w:val="00A303C4"/>
    <w:rsid w:val="00A30591"/>
    <w:rsid w:val="00A308C0"/>
    <w:rsid w:val="00A30A55"/>
    <w:rsid w:val="00A31786"/>
    <w:rsid w:val="00A31872"/>
    <w:rsid w:val="00A32292"/>
    <w:rsid w:val="00A32BE4"/>
    <w:rsid w:val="00A32D37"/>
    <w:rsid w:val="00A32EC5"/>
    <w:rsid w:val="00A32F3E"/>
    <w:rsid w:val="00A32FE9"/>
    <w:rsid w:val="00A330ED"/>
    <w:rsid w:val="00A337A1"/>
    <w:rsid w:val="00A34773"/>
    <w:rsid w:val="00A34814"/>
    <w:rsid w:val="00A34BF7"/>
    <w:rsid w:val="00A34CA2"/>
    <w:rsid w:val="00A34D91"/>
    <w:rsid w:val="00A35221"/>
    <w:rsid w:val="00A353B8"/>
    <w:rsid w:val="00A353F0"/>
    <w:rsid w:val="00A35650"/>
    <w:rsid w:val="00A35656"/>
    <w:rsid w:val="00A356BC"/>
    <w:rsid w:val="00A356CE"/>
    <w:rsid w:val="00A3590D"/>
    <w:rsid w:val="00A35A4F"/>
    <w:rsid w:val="00A35AB9"/>
    <w:rsid w:val="00A35D46"/>
    <w:rsid w:val="00A35D61"/>
    <w:rsid w:val="00A35F3D"/>
    <w:rsid w:val="00A35F97"/>
    <w:rsid w:val="00A36387"/>
    <w:rsid w:val="00A365BD"/>
    <w:rsid w:val="00A371BF"/>
    <w:rsid w:val="00A3720E"/>
    <w:rsid w:val="00A372A8"/>
    <w:rsid w:val="00A373BC"/>
    <w:rsid w:val="00A377ED"/>
    <w:rsid w:val="00A3780B"/>
    <w:rsid w:val="00A37E9A"/>
    <w:rsid w:val="00A40B7D"/>
    <w:rsid w:val="00A40CAC"/>
    <w:rsid w:val="00A40EDB"/>
    <w:rsid w:val="00A4191D"/>
    <w:rsid w:val="00A41D21"/>
    <w:rsid w:val="00A420F2"/>
    <w:rsid w:val="00A4256C"/>
    <w:rsid w:val="00A42A46"/>
    <w:rsid w:val="00A42FE1"/>
    <w:rsid w:val="00A4314A"/>
    <w:rsid w:val="00A43356"/>
    <w:rsid w:val="00A4344D"/>
    <w:rsid w:val="00A4392C"/>
    <w:rsid w:val="00A43A95"/>
    <w:rsid w:val="00A43D47"/>
    <w:rsid w:val="00A43F1C"/>
    <w:rsid w:val="00A44C0C"/>
    <w:rsid w:val="00A44FA5"/>
    <w:rsid w:val="00A451B6"/>
    <w:rsid w:val="00A452F0"/>
    <w:rsid w:val="00A4552A"/>
    <w:rsid w:val="00A45551"/>
    <w:rsid w:val="00A4574A"/>
    <w:rsid w:val="00A45750"/>
    <w:rsid w:val="00A459AE"/>
    <w:rsid w:val="00A45B3F"/>
    <w:rsid w:val="00A46437"/>
    <w:rsid w:val="00A46513"/>
    <w:rsid w:val="00A4653F"/>
    <w:rsid w:val="00A46575"/>
    <w:rsid w:val="00A46759"/>
    <w:rsid w:val="00A4681D"/>
    <w:rsid w:val="00A469DF"/>
    <w:rsid w:val="00A46AC8"/>
    <w:rsid w:val="00A46B8E"/>
    <w:rsid w:val="00A46BFB"/>
    <w:rsid w:val="00A46D0D"/>
    <w:rsid w:val="00A46F1A"/>
    <w:rsid w:val="00A4709D"/>
    <w:rsid w:val="00A474FB"/>
    <w:rsid w:val="00A4790E"/>
    <w:rsid w:val="00A47F22"/>
    <w:rsid w:val="00A47FE1"/>
    <w:rsid w:val="00A47FE6"/>
    <w:rsid w:val="00A500AC"/>
    <w:rsid w:val="00A5078D"/>
    <w:rsid w:val="00A50986"/>
    <w:rsid w:val="00A50BA4"/>
    <w:rsid w:val="00A50D9A"/>
    <w:rsid w:val="00A51324"/>
    <w:rsid w:val="00A515ED"/>
    <w:rsid w:val="00A516AB"/>
    <w:rsid w:val="00A51B7B"/>
    <w:rsid w:val="00A51F88"/>
    <w:rsid w:val="00A520AF"/>
    <w:rsid w:val="00A52A37"/>
    <w:rsid w:val="00A53397"/>
    <w:rsid w:val="00A5340B"/>
    <w:rsid w:val="00A53613"/>
    <w:rsid w:val="00A536F6"/>
    <w:rsid w:val="00A537AC"/>
    <w:rsid w:val="00A53C94"/>
    <w:rsid w:val="00A53FF8"/>
    <w:rsid w:val="00A54567"/>
    <w:rsid w:val="00A545CE"/>
    <w:rsid w:val="00A546AE"/>
    <w:rsid w:val="00A5495D"/>
    <w:rsid w:val="00A54B62"/>
    <w:rsid w:val="00A5553B"/>
    <w:rsid w:val="00A55863"/>
    <w:rsid w:val="00A55AEE"/>
    <w:rsid w:val="00A55FCF"/>
    <w:rsid w:val="00A561A2"/>
    <w:rsid w:val="00A562F3"/>
    <w:rsid w:val="00A5635F"/>
    <w:rsid w:val="00A56430"/>
    <w:rsid w:val="00A56749"/>
    <w:rsid w:val="00A56895"/>
    <w:rsid w:val="00A569D4"/>
    <w:rsid w:val="00A56AF8"/>
    <w:rsid w:val="00A56F6C"/>
    <w:rsid w:val="00A5729A"/>
    <w:rsid w:val="00A57B3E"/>
    <w:rsid w:val="00A57BB6"/>
    <w:rsid w:val="00A57CE4"/>
    <w:rsid w:val="00A57FA2"/>
    <w:rsid w:val="00A6002F"/>
    <w:rsid w:val="00A603C8"/>
    <w:rsid w:val="00A604D4"/>
    <w:rsid w:val="00A60749"/>
    <w:rsid w:val="00A60783"/>
    <w:rsid w:val="00A609C7"/>
    <w:rsid w:val="00A60AF9"/>
    <w:rsid w:val="00A60CA4"/>
    <w:rsid w:val="00A60F3E"/>
    <w:rsid w:val="00A614F2"/>
    <w:rsid w:val="00A61A1F"/>
    <w:rsid w:val="00A62089"/>
    <w:rsid w:val="00A62625"/>
    <w:rsid w:val="00A626F6"/>
    <w:rsid w:val="00A6283B"/>
    <w:rsid w:val="00A629BB"/>
    <w:rsid w:val="00A629CB"/>
    <w:rsid w:val="00A63589"/>
    <w:rsid w:val="00A63974"/>
    <w:rsid w:val="00A63CEE"/>
    <w:rsid w:val="00A64A0F"/>
    <w:rsid w:val="00A65224"/>
    <w:rsid w:val="00A652BE"/>
    <w:rsid w:val="00A65541"/>
    <w:rsid w:val="00A6561A"/>
    <w:rsid w:val="00A65AF2"/>
    <w:rsid w:val="00A65B9A"/>
    <w:rsid w:val="00A65C77"/>
    <w:rsid w:val="00A65F1A"/>
    <w:rsid w:val="00A660F2"/>
    <w:rsid w:val="00A6628F"/>
    <w:rsid w:val="00A6638B"/>
    <w:rsid w:val="00A66390"/>
    <w:rsid w:val="00A663BF"/>
    <w:rsid w:val="00A668FF"/>
    <w:rsid w:val="00A66CCC"/>
    <w:rsid w:val="00A66DA7"/>
    <w:rsid w:val="00A66E1D"/>
    <w:rsid w:val="00A66E4E"/>
    <w:rsid w:val="00A66E92"/>
    <w:rsid w:val="00A672F1"/>
    <w:rsid w:val="00A67688"/>
    <w:rsid w:val="00A678F5"/>
    <w:rsid w:val="00A7041B"/>
    <w:rsid w:val="00A70CC8"/>
    <w:rsid w:val="00A70F20"/>
    <w:rsid w:val="00A71283"/>
    <w:rsid w:val="00A71652"/>
    <w:rsid w:val="00A716A9"/>
    <w:rsid w:val="00A717C1"/>
    <w:rsid w:val="00A71ECD"/>
    <w:rsid w:val="00A72909"/>
    <w:rsid w:val="00A7298F"/>
    <w:rsid w:val="00A72A42"/>
    <w:rsid w:val="00A72AA4"/>
    <w:rsid w:val="00A72B40"/>
    <w:rsid w:val="00A73006"/>
    <w:rsid w:val="00A73215"/>
    <w:rsid w:val="00A734F8"/>
    <w:rsid w:val="00A73996"/>
    <w:rsid w:val="00A73A0C"/>
    <w:rsid w:val="00A73A9A"/>
    <w:rsid w:val="00A747D0"/>
    <w:rsid w:val="00A752B2"/>
    <w:rsid w:val="00A7530F"/>
    <w:rsid w:val="00A7621F"/>
    <w:rsid w:val="00A76280"/>
    <w:rsid w:val="00A77088"/>
    <w:rsid w:val="00A7790D"/>
    <w:rsid w:val="00A77B78"/>
    <w:rsid w:val="00A80099"/>
    <w:rsid w:val="00A800C1"/>
    <w:rsid w:val="00A805CC"/>
    <w:rsid w:val="00A815F7"/>
    <w:rsid w:val="00A82438"/>
    <w:rsid w:val="00A82D66"/>
    <w:rsid w:val="00A82F5C"/>
    <w:rsid w:val="00A830E8"/>
    <w:rsid w:val="00A83558"/>
    <w:rsid w:val="00A837AD"/>
    <w:rsid w:val="00A83EA1"/>
    <w:rsid w:val="00A83F6C"/>
    <w:rsid w:val="00A846AD"/>
    <w:rsid w:val="00A84C12"/>
    <w:rsid w:val="00A84CD3"/>
    <w:rsid w:val="00A851FE"/>
    <w:rsid w:val="00A86088"/>
    <w:rsid w:val="00A864A0"/>
    <w:rsid w:val="00A86907"/>
    <w:rsid w:val="00A870C0"/>
    <w:rsid w:val="00A871E2"/>
    <w:rsid w:val="00A87921"/>
    <w:rsid w:val="00A87C2E"/>
    <w:rsid w:val="00A900EF"/>
    <w:rsid w:val="00A90152"/>
    <w:rsid w:val="00A90396"/>
    <w:rsid w:val="00A908F6"/>
    <w:rsid w:val="00A90B01"/>
    <w:rsid w:val="00A910EE"/>
    <w:rsid w:val="00A91148"/>
    <w:rsid w:val="00A911C8"/>
    <w:rsid w:val="00A91217"/>
    <w:rsid w:val="00A91548"/>
    <w:rsid w:val="00A9191D"/>
    <w:rsid w:val="00A91C2B"/>
    <w:rsid w:val="00A91D11"/>
    <w:rsid w:val="00A91FB2"/>
    <w:rsid w:val="00A92605"/>
    <w:rsid w:val="00A92CCB"/>
    <w:rsid w:val="00A92D3A"/>
    <w:rsid w:val="00A92EBD"/>
    <w:rsid w:val="00A933D1"/>
    <w:rsid w:val="00A936A0"/>
    <w:rsid w:val="00A9380C"/>
    <w:rsid w:val="00A93BC2"/>
    <w:rsid w:val="00A93C2A"/>
    <w:rsid w:val="00A93ED0"/>
    <w:rsid w:val="00A9423A"/>
    <w:rsid w:val="00A94346"/>
    <w:rsid w:val="00A94530"/>
    <w:rsid w:val="00A9458B"/>
    <w:rsid w:val="00A948F4"/>
    <w:rsid w:val="00A94DEC"/>
    <w:rsid w:val="00A94FAB"/>
    <w:rsid w:val="00A950E6"/>
    <w:rsid w:val="00A950FC"/>
    <w:rsid w:val="00A95692"/>
    <w:rsid w:val="00A95B47"/>
    <w:rsid w:val="00A95BA7"/>
    <w:rsid w:val="00A96220"/>
    <w:rsid w:val="00A963DE"/>
    <w:rsid w:val="00A964F5"/>
    <w:rsid w:val="00A96B1C"/>
    <w:rsid w:val="00A96B27"/>
    <w:rsid w:val="00A96B58"/>
    <w:rsid w:val="00A96E7C"/>
    <w:rsid w:val="00A9704A"/>
    <w:rsid w:val="00A97290"/>
    <w:rsid w:val="00A973A2"/>
    <w:rsid w:val="00A974CF"/>
    <w:rsid w:val="00A977DD"/>
    <w:rsid w:val="00A97FF7"/>
    <w:rsid w:val="00AA00DE"/>
    <w:rsid w:val="00AA058E"/>
    <w:rsid w:val="00AA06E7"/>
    <w:rsid w:val="00AA0938"/>
    <w:rsid w:val="00AA0AB6"/>
    <w:rsid w:val="00AA0B42"/>
    <w:rsid w:val="00AA15FB"/>
    <w:rsid w:val="00AA179E"/>
    <w:rsid w:val="00AA1D8C"/>
    <w:rsid w:val="00AA1F08"/>
    <w:rsid w:val="00AA220E"/>
    <w:rsid w:val="00AA22F2"/>
    <w:rsid w:val="00AA28EE"/>
    <w:rsid w:val="00AA2D3F"/>
    <w:rsid w:val="00AA2F43"/>
    <w:rsid w:val="00AA3660"/>
    <w:rsid w:val="00AA370F"/>
    <w:rsid w:val="00AA3C0D"/>
    <w:rsid w:val="00AA43A9"/>
    <w:rsid w:val="00AA51A8"/>
    <w:rsid w:val="00AA5285"/>
    <w:rsid w:val="00AA5357"/>
    <w:rsid w:val="00AA54B7"/>
    <w:rsid w:val="00AA56F0"/>
    <w:rsid w:val="00AA58E6"/>
    <w:rsid w:val="00AA595A"/>
    <w:rsid w:val="00AA5A17"/>
    <w:rsid w:val="00AA5C39"/>
    <w:rsid w:val="00AA5CB2"/>
    <w:rsid w:val="00AA5E2E"/>
    <w:rsid w:val="00AA6195"/>
    <w:rsid w:val="00AA61D3"/>
    <w:rsid w:val="00AA663E"/>
    <w:rsid w:val="00AA6CB2"/>
    <w:rsid w:val="00AA7136"/>
    <w:rsid w:val="00AA7259"/>
    <w:rsid w:val="00AA7279"/>
    <w:rsid w:val="00AA7844"/>
    <w:rsid w:val="00AA78D5"/>
    <w:rsid w:val="00AB01C8"/>
    <w:rsid w:val="00AB0856"/>
    <w:rsid w:val="00AB1039"/>
    <w:rsid w:val="00AB1275"/>
    <w:rsid w:val="00AB1515"/>
    <w:rsid w:val="00AB1AF0"/>
    <w:rsid w:val="00AB1BD5"/>
    <w:rsid w:val="00AB1D44"/>
    <w:rsid w:val="00AB2311"/>
    <w:rsid w:val="00AB269A"/>
    <w:rsid w:val="00AB27C5"/>
    <w:rsid w:val="00AB2C24"/>
    <w:rsid w:val="00AB2C60"/>
    <w:rsid w:val="00AB2D60"/>
    <w:rsid w:val="00AB33AA"/>
    <w:rsid w:val="00AB3AE7"/>
    <w:rsid w:val="00AB3FE5"/>
    <w:rsid w:val="00AB4186"/>
    <w:rsid w:val="00AB4437"/>
    <w:rsid w:val="00AB474B"/>
    <w:rsid w:val="00AB49C9"/>
    <w:rsid w:val="00AB4A51"/>
    <w:rsid w:val="00AB4C91"/>
    <w:rsid w:val="00AB50FB"/>
    <w:rsid w:val="00AB51B2"/>
    <w:rsid w:val="00AB531C"/>
    <w:rsid w:val="00AB533C"/>
    <w:rsid w:val="00AB5439"/>
    <w:rsid w:val="00AB57D6"/>
    <w:rsid w:val="00AB5850"/>
    <w:rsid w:val="00AB5C89"/>
    <w:rsid w:val="00AB6033"/>
    <w:rsid w:val="00AB6340"/>
    <w:rsid w:val="00AB63B6"/>
    <w:rsid w:val="00AB697D"/>
    <w:rsid w:val="00AB6A14"/>
    <w:rsid w:val="00AB6B74"/>
    <w:rsid w:val="00AB6F7D"/>
    <w:rsid w:val="00AB7182"/>
    <w:rsid w:val="00AB74DE"/>
    <w:rsid w:val="00AB7541"/>
    <w:rsid w:val="00AB7582"/>
    <w:rsid w:val="00AB7B4A"/>
    <w:rsid w:val="00AC0469"/>
    <w:rsid w:val="00AC0FBA"/>
    <w:rsid w:val="00AC1C8B"/>
    <w:rsid w:val="00AC2200"/>
    <w:rsid w:val="00AC236F"/>
    <w:rsid w:val="00AC2C19"/>
    <w:rsid w:val="00AC30D7"/>
    <w:rsid w:val="00AC333F"/>
    <w:rsid w:val="00AC33F3"/>
    <w:rsid w:val="00AC35FD"/>
    <w:rsid w:val="00AC38E8"/>
    <w:rsid w:val="00AC3CEC"/>
    <w:rsid w:val="00AC4436"/>
    <w:rsid w:val="00AC46E1"/>
    <w:rsid w:val="00AC4A5E"/>
    <w:rsid w:val="00AC4AB7"/>
    <w:rsid w:val="00AC4B11"/>
    <w:rsid w:val="00AC4B9B"/>
    <w:rsid w:val="00AC526A"/>
    <w:rsid w:val="00AC544E"/>
    <w:rsid w:val="00AC54DC"/>
    <w:rsid w:val="00AC5797"/>
    <w:rsid w:val="00AC5AC3"/>
    <w:rsid w:val="00AC5CE9"/>
    <w:rsid w:val="00AC61DB"/>
    <w:rsid w:val="00AC62CF"/>
    <w:rsid w:val="00AC6523"/>
    <w:rsid w:val="00AC662C"/>
    <w:rsid w:val="00AC69D0"/>
    <w:rsid w:val="00AC6A00"/>
    <w:rsid w:val="00AC6B53"/>
    <w:rsid w:val="00AC6ECF"/>
    <w:rsid w:val="00AC7181"/>
    <w:rsid w:val="00AC7233"/>
    <w:rsid w:val="00AC7262"/>
    <w:rsid w:val="00AC78ED"/>
    <w:rsid w:val="00AC7A70"/>
    <w:rsid w:val="00AC7F2C"/>
    <w:rsid w:val="00AC7F9B"/>
    <w:rsid w:val="00AD0073"/>
    <w:rsid w:val="00AD01EF"/>
    <w:rsid w:val="00AD01FD"/>
    <w:rsid w:val="00AD0815"/>
    <w:rsid w:val="00AD0B18"/>
    <w:rsid w:val="00AD0B3E"/>
    <w:rsid w:val="00AD0B7A"/>
    <w:rsid w:val="00AD1135"/>
    <w:rsid w:val="00AD1144"/>
    <w:rsid w:val="00AD14C4"/>
    <w:rsid w:val="00AD16EA"/>
    <w:rsid w:val="00AD1C44"/>
    <w:rsid w:val="00AD1D61"/>
    <w:rsid w:val="00AD1F66"/>
    <w:rsid w:val="00AD265B"/>
    <w:rsid w:val="00AD2C27"/>
    <w:rsid w:val="00AD2C53"/>
    <w:rsid w:val="00AD2D86"/>
    <w:rsid w:val="00AD33A7"/>
    <w:rsid w:val="00AD3433"/>
    <w:rsid w:val="00AD3788"/>
    <w:rsid w:val="00AD3983"/>
    <w:rsid w:val="00AD39F7"/>
    <w:rsid w:val="00AD3D52"/>
    <w:rsid w:val="00AD401E"/>
    <w:rsid w:val="00AD4DF3"/>
    <w:rsid w:val="00AD52E4"/>
    <w:rsid w:val="00AD54B6"/>
    <w:rsid w:val="00AD557A"/>
    <w:rsid w:val="00AD5711"/>
    <w:rsid w:val="00AD59B8"/>
    <w:rsid w:val="00AD5A48"/>
    <w:rsid w:val="00AD5CA8"/>
    <w:rsid w:val="00AD5D9F"/>
    <w:rsid w:val="00AD5F61"/>
    <w:rsid w:val="00AD60AC"/>
    <w:rsid w:val="00AD64CC"/>
    <w:rsid w:val="00AD66BB"/>
    <w:rsid w:val="00AD680B"/>
    <w:rsid w:val="00AD6C7D"/>
    <w:rsid w:val="00AD6D7D"/>
    <w:rsid w:val="00AD7113"/>
    <w:rsid w:val="00AD75A4"/>
    <w:rsid w:val="00AD78F9"/>
    <w:rsid w:val="00AD7D02"/>
    <w:rsid w:val="00AE03F0"/>
    <w:rsid w:val="00AE0921"/>
    <w:rsid w:val="00AE0CE6"/>
    <w:rsid w:val="00AE12D1"/>
    <w:rsid w:val="00AE1A85"/>
    <w:rsid w:val="00AE1CF1"/>
    <w:rsid w:val="00AE1D43"/>
    <w:rsid w:val="00AE260C"/>
    <w:rsid w:val="00AE2B22"/>
    <w:rsid w:val="00AE2EBD"/>
    <w:rsid w:val="00AE32AE"/>
    <w:rsid w:val="00AE3454"/>
    <w:rsid w:val="00AE35E8"/>
    <w:rsid w:val="00AE362B"/>
    <w:rsid w:val="00AE3747"/>
    <w:rsid w:val="00AE3806"/>
    <w:rsid w:val="00AE3EBE"/>
    <w:rsid w:val="00AE3FD8"/>
    <w:rsid w:val="00AE4180"/>
    <w:rsid w:val="00AE4455"/>
    <w:rsid w:val="00AE4487"/>
    <w:rsid w:val="00AE44DB"/>
    <w:rsid w:val="00AE4531"/>
    <w:rsid w:val="00AE4C8E"/>
    <w:rsid w:val="00AE4D6E"/>
    <w:rsid w:val="00AE4D83"/>
    <w:rsid w:val="00AE4E85"/>
    <w:rsid w:val="00AE4F19"/>
    <w:rsid w:val="00AE5066"/>
    <w:rsid w:val="00AE5244"/>
    <w:rsid w:val="00AE5494"/>
    <w:rsid w:val="00AE55CF"/>
    <w:rsid w:val="00AE56BE"/>
    <w:rsid w:val="00AE5C79"/>
    <w:rsid w:val="00AE67BB"/>
    <w:rsid w:val="00AE78C7"/>
    <w:rsid w:val="00AE7EBF"/>
    <w:rsid w:val="00AF0182"/>
    <w:rsid w:val="00AF0320"/>
    <w:rsid w:val="00AF0513"/>
    <w:rsid w:val="00AF0887"/>
    <w:rsid w:val="00AF08CC"/>
    <w:rsid w:val="00AF0BEB"/>
    <w:rsid w:val="00AF0D29"/>
    <w:rsid w:val="00AF0EFC"/>
    <w:rsid w:val="00AF122C"/>
    <w:rsid w:val="00AF1335"/>
    <w:rsid w:val="00AF1D3F"/>
    <w:rsid w:val="00AF26BE"/>
    <w:rsid w:val="00AF28D3"/>
    <w:rsid w:val="00AF2C63"/>
    <w:rsid w:val="00AF2D24"/>
    <w:rsid w:val="00AF2EE5"/>
    <w:rsid w:val="00AF3100"/>
    <w:rsid w:val="00AF3A1F"/>
    <w:rsid w:val="00AF3D79"/>
    <w:rsid w:val="00AF4042"/>
    <w:rsid w:val="00AF4137"/>
    <w:rsid w:val="00AF4C6D"/>
    <w:rsid w:val="00AF4C9E"/>
    <w:rsid w:val="00AF516B"/>
    <w:rsid w:val="00AF5350"/>
    <w:rsid w:val="00AF54FB"/>
    <w:rsid w:val="00AF552A"/>
    <w:rsid w:val="00AF5817"/>
    <w:rsid w:val="00AF5843"/>
    <w:rsid w:val="00AF59AD"/>
    <w:rsid w:val="00AF5DBE"/>
    <w:rsid w:val="00AF5FB9"/>
    <w:rsid w:val="00AF68D9"/>
    <w:rsid w:val="00AF69A3"/>
    <w:rsid w:val="00AF6D71"/>
    <w:rsid w:val="00AF6D87"/>
    <w:rsid w:val="00AF7069"/>
    <w:rsid w:val="00AF7126"/>
    <w:rsid w:val="00AF72DB"/>
    <w:rsid w:val="00AF7405"/>
    <w:rsid w:val="00AF7759"/>
    <w:rsid w:val="00AF784A"/>
    <w:rsid w:val="00AF7AE6"/>
    <w:rsid w:val="00AF7C76"/>
    <w:rsid w:val="00AF7CD9"/>
    <w:rsid w:val="00B00084"/>
    <w:rsid w:val="00B0053F"/>
    <w:rsid w:val="00B0074A"/>
    <w:rsid w:val="00B00756"/>
    <w:rsid w:val="00B00854"/>
    <w:rsid w:val="00B01169"/>
    <w:rsid w:val="00B01331"/>
    <w:rsid w:val="00B014D0"/>
    <w:rsid w:val="00B017F6"/>
    <w:rsid w:val="00B0196D"/>
    <w:rsid w:val="00B01A62"/>
    <w:rsid w:val="00B01B87"/>
    <w:rsid w:val="00B01C8E"/>
    <w:rsid w:val="00B01DBB"/>
    <w:rsid w:val="00B01E4E"/>
    <w:rsid w:val="00B0225C"/>
    <w:rsid w:val="00B02514"/>
    <w:rsid w:val="00B026BF"/>
    <w:rsid w:val="00B026F4"/>
    <w:rsid w:val="00B02800"/>
    <w:rsid w:val="00B02AA5"/>
    <w:rsid w:val="00B02DDC"/>
    <w:rsid w:val="00B02E75"/>
    <w:rsid w:val="00B02ECA"/>
    <w:rsid w:val="00B033D2"/>
    <w:rsid w:val="00B03A4E"/>
    <w:rsid w:val="00B03A52"/>
    <w:rsid w:val="00B03A56"/>
    <w:rsid w:val="00B04687"/>
    <w:rsid w:val="00B04730"/>
    <w:rsid w:val="00B05547"/>
    <w:rsid w:val="00B05577"/>
    <w:rsid w:val="00B0586E"/>
    <w:rsid w:val="00B05DBA"/>
    <w:rsid w:val="00B05F84"/>
    <w:rsid w:val="00B063F5"/>
    <w:rsid w:val="00B06701"/>
    <w:rsid w:val="00B06867"/>
    <w:rsid w:val="00B07394"/>
    <w:rsid w:val="00B078B5"/>
    <w:rsid w:val="00B103F5"/>
    <w:rsid w:val="00B104E5"/>
    <w:rsid w:val="00B10AA6"/>
    <w:rsid w:val="00B11204"/>
    <w:rsid w:val="00B11903"/>
    <w:rsid w:val="00B11B2F"/>
    <w:rsid w:val="00B1200E"/>
    <w:rsid w:val="00B12393"/>
    <w:rsid w:val="00B12912"/>
    <w:rsid w:val="00B1293C"/>
    <w:rsid w:val="00B12B81"/>
    <w:rsid w:val="00B12C10"/>
    <w:rsid w:val="00B12C99"/>
    <w:rsid w:val="00B12F61"/>
    <w:rsid w:val="00B12FEA"/>
    <w:rsid w:val="00B1329A"/>
    <w:rsid w:val="00B13CBC"/>
    <w:rsid w:val="00B13CED"/>
    <w:rsid w:val="00B13F42"/>
    <w:rsid w:val="00B14572"/>
    <w:rsid w:val="00B14648"/>
    <w:rsid w:val="00B146D0"/>
    <w:rsid w:val="00B1478A"/>
    <w:rsid w:val="00B14C1D"/>
    <w:rsid w:val="00B15083"/>
    <w:rsid w:val="00B15B01"/>
    <w:rsid w:val="00B15D7E"/>
    <w:rsid w:val="00B160C4"/>
    <w:rsid w:val="00B16528"/>
    <w:rsid w:val="00B16888"/>
    <w:rsid w:val="00B16A1E"/>
    <w:rsid w:val="00B170C7"/>
    <w:rsid w:val="00B1711B"/>
    <w:rsid w:val="00B1746C"/>
    <w:rsid w:val="00B17910"/>
    <w:rsid w:val="00B17C2C"/>
    <w:rsid w:val="00B2082B"/>
    <w:rsid w:val="00B20E8A"/>
    <w:rsid w:val="00B20F1F"/>
    <w:rsid w:val="00B20F4F"/>
    <w:rsid w:val="00B210F7"/>
    <w:rsid w:val="00B21982"/>
    <w:rsid w:val="00B21BE6"/>
    <w:rsid w:val="00B21BF8"/>
    <w:rsid w:val="00B21DB0"/>
    <w:rsid w:val="00B21ED2"/>
    <w:rsid w:val="00B22110"/>
    <w:rsid w:val="00B224CB"/>
    <w:rsid w:val="00B22977"/>
    <w:rsid w:val="00B22CC9"/>
    <w:rsid w:val="00B2365D"/>
    <w:rsid w:val="00B23818"/>
    <w:rsid w:val="00B23D26"/>
    <w:rsid w:val="00B23D57"/>
    <w:rsid w:val="00B23DBC"/>
    <w:rsid w:val="00B23ECF"/>
    <w:rsid w:val="00B243B7"/>
    <w:rsid w:val="00B24812"/>
    <w:rsid w:val="00B2499A"/>
    <w:rsid w:val="00B24B29"/>
    <w:rsid w:val="00B24D2A"/>
    <w:rsid w:val="00B24DA1"/>
    <w:rsid w:val="00B2595A"/>
    <w:rsid w:val="00B25B9C"/>
    <w:rsid w:val="00B2605C"/>
    <w:rsid w:val="00B26872"/>
    <w:rsid w:val="00B27150"/>
    <w:rsid w:val="00B2745A"/>
    <w:rsid w:val="00B275EB"/>
    <w:rsid w:val="00B277C3"/>
    <w:rsid w:val="00B279F8"/>
    <w:rsid w:val="00B27DAD"/>
    <w:rsid w:val="00B27FAA"/>
    <w:rsid w:val="00B3013C"/>
    <w:rsid w:val="00B30821"/>
    <w:rsid w:val="00B308C6"/>
    <w:rsid w:val="00B30EE9"/>
    <w:rsid w:val="00B3113D"/>
    <w:rsid w:val="00B31155"/>
    <w:rsid w:val="00B31507"/>
    <w:rsid w:val="00B31CF3"/>
    <w:rsid w:val="00B32062"/>
    <w:rsid w:val="00B32A69"/>
    <w:rsid w:val="00B32EFD"/>
    <w:rsid w:val="00B32F9D"/>
    <w:rsid w:val="00B33001"/>
    <w:rsid w:val="00B33240"/>
    <w:rsid w:val="00B33471"/>
    <w:rsid w:val="00B337B9"/>
    <w:rsid w:val="00B33850"/>
    <w:rsid w:val="00B33A24"/>
    <w:rsid w:val="00B344C5"/>
    <w:rsid w:val="00B34A13"/>
    <w:rsid w:val="00B35278"/>
    <w:rsid w:val="00B355B4"/>
    <w:rsid w:val="00B35A43"/>
    <w:rsid w:val="00B35E57"/>
    <w:rsid w:val="00B363BE"/>
    <w:rsid w:val="00B36639"/>
    <w:rsid w:val="00B36782"/>
    <w:rsid w:val="00B367FF"/>
    <w:rsid w:val="00B36843"/>
    <w:rsid w:val="00B374C3"/>
    <w:rsid w:val="00B377FC"/>
    <w:rsid w:val="00B37D87"/>
    <w:rsid w:val="00B40019"/>
    <w:rsid w:val="00B400AA"/>
    <w:rsid w:val="00B405BE"/>
    <w:rsid w:val="00B405D2"/>
    <w:rsid w:val="00B4073F"/>
    <w:rsid w:val="00B4077D"/>
    <w:rsid w:val="00B40972"/>
    <w:rsid w:val="00B40CD0"/>
    <w:rsid w:val="00B40E95"/>
    <w:rsid w:val="00B4106C"/>
    <w:rsid w:val="00B41591"/>
    <w:rsid w:val="00B4160A"/>
    <w:rsid w:val="00B41746"/>
    <w:rsid w:val="00B418FF"/>
    <w:rsid w:val="00B41B32"/>
    <w:rsid w:val="00B41B79"/>
    <w:rsid w:val="00B41C7F"/>
    <w:rsid w:val="00B4245A"/>
    <w:rsid w:val="00B42C66"/>
    <w:rsid w:val="00B42E2A"/>
    <w:rsid w:val="00B4304E"/>
    <w:rsid w:val="00B43410"/>
    <w:rsid w:val="00B43439"/>
    <w:rsid w:val="00B43775"/>
    <w:rsid w:val="00B43B09"/>
    <w:rsid w:val="00B44032"/>
    <w:rsid w:val="00B446E5"/>
    <w:rsid w:val="00B44728"/>
    <w:rsid w:val="00B448C7"/>
    <w:rsid w:val="00B44A5F"/>
    <w:rsid w:val="00B44EBC"/>
    <w:rsid w:val="00B44F8D"/>
    <w:rsid w:val="00B451BD"/>
    <w:rsid w:val="00B451D0"/>
    <w:rsid w:val="00B452F9"/>
    <w:rsid w:val="00B45600"/>
    <w:rsid w:val="00B45810"/>
    <w:rsid w:val="00B459E4"/>
    <w:rsid w:val="00B45ACD"/>
    <w:rsid w:val="00B45F01"/>
    <w:rsid w:val="00B46AF4"/>
    <w:rsid w:val="00B475C6"/>
    <w:rsid w:val="00B501C5"/>
    <w:rsid w:val="00B50447"/>
    <w:rsid w:val="00B50790"/>
    <w:rsid w:val="00B507B4"/>
    <w:rsid w:val="00B50B63"/>
    <w:rsid w:val="00B50BF5"/>
    <w:rsid w:val="00B51133"/>
    <w:rsid w:val="00B5116D"/>
    <w:rsid w:val="00B51242"/>
    <w:rsid w:val="00B513A4"/>
    <w:rsid w:val="00B5152C"/>
    <w:rsid w:val="00B51DFC"/>
    <w:rsid w:val="00B522AE"/>
    <w:rsid w:val="00B52672"/>
    <w:rsid w:val="00B52826"/>
    <w:rsid w:val="00B52957"/>
    <w:rsid w:val="00B52C39"/>
    <w:rsid w:val="00B52EE8"/>
    <w:rsid w:val="00B53065"/>
    <w:rsid w:val="00B5319D"/>
    <w:rsid w:val="00B534A3"/>
    <w:rsid w:val="00B539B3"/>
    <w:rsid w:val="00B54450"/>
    <w:rsid w:val="00B5470C"/>
    <w:rsid w:val="00B547B7"/>
    <w:rsid w:val="00B5481E"/>
    <w:rsid w:val="00B54A2D"/>
    <w:rsid w:val="00B54AE4"/>
    <w:rsid w:val="00B54C6D"/>
    <w:rsid w:val="00B54CC6"/>
    <w:rsid w:val="00B54D31"/>
    <w:rsid w:val="00B551C6"/>
    <w:rsid w:val="00B552E4"/>
    <w:rsid w:val="00B55632"/>
    <w:rsid w:val="00B55B36"/>
    <w:rsid w:val="00B55B6C"/>
    <w:rsid w:val="00B56616"/>
    <w:rsid w:val="00B567EF"/>
    <w:rsid w:val="00B56A5E"/>
    <w:rsid w:val="00B56A8C"/>
    <w:rsid w:val="00B56E1D"/>
    <w:rsid w:val="00B57130"/>
    <w:rsid w:val="00B57197"/>
    <w:rsid w:val="00B572BE"/>
    <w:rsid w:val="00B57983"/>
    <w:rsid w:val="00B579DC"/>
    <w:rsid w:val="00B57B03"/>
    <w:rsid w:val="00B57C78"/>
    <w:rsid w:val="00B601F1"/>
    <w:rsid w:val="00B6033C"/>
    <w:rsid w:val="00B603B1"/>
    <w:rsid w:val="00B604D0"/>
    <w:rsid w:val="00B6092B"/>
    <w:rsid w:val="00B60BBF"/>
    <w:rsid w:val="00B60C21"/>
    <w:rsid w:val="00B6111D"/>
    <w:rsid w:val="00B61193"/>
    <w:rsid w:val="00B6144A"/>
    <w:rsid w:val="00B6144B"/>
    <w:rsid w:val="00B61A86"/>
    <w:rsid w:val="00B62A1B"/>
    <w:rsid w:val="00B62D3B"/>
    <w:rsid w:val="00B63506"/>
    <w:rsid w:val="00B63C88"/>
    <w:rsid w:val="00B63DD3"/>
    <w:rsid w:val="00B63E19"/>
    <w:rsid w:val="00B64259"/>
    <w:rsid w:val="00B642CD"/>
    <w:rsid w:val="00B64446"/>
    <w:rsid w:val="00B64450"/>
    <w:rsid w:val="00B645F8"/>
    <w:rsid w:val="00B64680"/>
    <w:rsid w:val="00B64742"/>
    <w:rsid w:val="00B64967"/>
    <w:rsid w:val="00B64BA4"/>
    <w:rsid w:val="00B64BE3"/>
    <w:rsid w:val="00B64C19"/>
    <w:rsid w:val="00B64C78"/>
    <w:rsid w:val="00B64DA2"/>
    <w:rsid w:val="00B64F23"/>
    <w:rsid w:val="00B652A0"/>
    <w:rsid w:val="00B65A55"/>
    <w:rsid w:val="00B65ACB"/>
    <w:rsid w:val="00B65F44"/>
    <w:rsid w:val="00B66569"/>
    <w:rsid w:val="00B666BF"/>
    <w:rsid w:val="00B66882"/>
    <w:rsid w:val="00B66CC0"/>
    <w:rsid w:val="00B66E37"/>
    <w:rsid w:val="00B67077"/>
    <w:rsid w:val="00B67840"/>
    <w:rsid w:val="00B67CC1"/>
    <w:rsid w:val="00B67D20"/>
    <w:rsid w:val="00B67F1B"/>
    <w:rsid w:val="00B70143"/>
    <w:rsid w:val="00B70E10"/>
    <w:rsid w:val="00B70F72"/>
    <w:rsid w:val="00B71409"/>
    <w:rsid w:val="00B71AD9"/>
    <w:rsid w:val="00B71C4C"/>
    <w:rsid w:val="00B71FB6"/>
    <w:rsid w:val="00B7210A"/>
    <w:rsid w:val="00B728A4"/>
    <w:rsid w:val="00B729DD"/>
    <w:rsid w:val="00B72A5A"/>
    <w:rsid w:val="00B731A0"/>
    <w:rsid w:val="00B735E0"/>
    <w:rsid w:val="00B73935"/>
    <w:rsid w:val="00B73950"/>
    <w:rsid w:val="00B73B84"/>
    <w:rsid w:val="00B73BAD"/>
    <w:rsid w:val="00B73EC7"/>
    <w:rsid w:val="00B7414D"/>
    <w:rsid w:val="00B74480"/>
    <w:rsid w:val="00B74607"/>
    <w:rsid w:val="00B74660"/>
    <w:rsid w:val="00B74AB0"/>
    <w:rsid w:val="00B74E23"/>
    <w:rsid w:val="00B74E28"/>
    <w:rsid w:val="00B7545D"/>
    <w:rsid w:val="00B75774"/>
    <w:rsid w:val="00B758D2"/>
    <w:rsid w:val="00B759F3"/>
    <w:rsid w:val="00B75A08"/>
    <w:rsid w:val="00B75A54"/>
    <w:rsid w:val="00B760D9"/>
    <w:rsid w:val="00B7613A"/>
    <w:rsid w:val="00B76271"/>
    <w:rsid w:val="00B76A68"/>
    <w:rsid w:val="00B76B1A"/>
    <w:rsid w:val="00B8038A"/>
    <w:rsid w:val="00B8050F"/>
    <w:rsid w:val="00B80B9E"/>
    <w:rsid w:val="00B81053"/>
    <w:rsid w:val="00B81F91"/>
    <w:rsid w:val="00B822C3"/>
    <w:rsid w:val="00B827E9"/>
    <w:rsid w:val="00B82A13"/>
    <w:rsid w:val="00B82CEB"/>
    <w:rsid w:val="00B82D4C"/>
    <w:rsid w:val="00B82DAC"/>
    <w:rsid w:val="00B82DBF"/>
    <w:rsid w:val="00B83A09"/>
    <w:rsid w:val="00B83C8A"/>
    <w:rsid w:val="00B83E03"/>
    <w:rsid w:val="00B83E88"/>
    <w:rsid w:val="00B84073"/>
    <w:rsid w:val="00B8453F"/>
    <w:rsid w:val="00B8456E"/>
    <w:rsid w:val="00B84598"/>
    <w:rsid w:val="00B84B5C"/>
    <w:rsid w:val="00B853F9"/>
    <w:rsid w:val="00B8547F"/>
    <w:rsid w:val="00B857D4"/>
    <w:rsid w:val="00B85B33"/>
    <w:rsid w:val="00B85B87"/>
    <w:rsid w:val="00B8601A"/>
    <w:rsid w:val="00B861B9"/>
    <w:rsid w:val="00B86318"/>
    <w:rsid w:val="00B864A6"/>
    <w:rsid w:val="00B86726"/>
    <w:rsid w:val="00B868E8"/>
    <w:rsid w:val="00B8713B"/>
    <w:rsid w:val="00B8757B"/>
    <w:rsid w:val="00B87D0E"/>
    <w:rsid w:val="00B87E2D"/>
    <w:rsid w:val="00B90006"/>
    <w:rsid w:val="00B902F4"/>
    <w:rsid w:val="00B90752"/>
    <w:rsid w:val="00B90770"/>
    <w:rsid w:val="00B90C0F"/>
    <w:rsid w:val="00B911F0"/>
    <w:rsid w:val="00B91290"/>
    <w:rsid w:val="00B914C6"/>
    <w:rsid w:val="00B91A34"/>
    <w:rsid w:val="00B9211E"/>
    <w:rsid w:val="00B9228D"/>
    <w:rsid w:val="00B92656"/>
    <w:rsid w:val="00B92BD7"/>
    <w:rsid w:val="00B92EA5"/>
    <w:rsid w:val="00B930A6"/>
    <w:rsid w:val="00B9356B"/>
    <w:rsid w:val="00B93B68"/>
    <w:rsid w:val="00B93CCC"/>
    <w:rsid w:val="00B93D2E"/>
    <w:rsid w:val="00B942F3"/>
    <w:rsid w:val="00B947F1"/>
    <w:rsid w:val="00B94952"/>
    <w:rsid w:val="00B94E39"/>
    <w:rsid w:val="00B95195"/>
    <w:rsid w:val="00B951FF"/>
    <w:rsid w:val="00B967A5"/>
    <w:rsid w:val="00B96909"/>
    <w:rsid w:val="00B96B78"/>
    <w:rsid w:val="00B96CE9"/>
    <w:rsid w:val="00B96FDC"/>
    <w:rsid w:val="00B97252"/>
    <w:rsid w:val="00B97405"/>
    <w:rsid w:val="00B975B5"/>
    <w:rsid w:val="00B97650"/>
    <w:rsid w:val="00B97855"/>
    <w:rsid w:val="00B97BAC"/>
    <w:rsid w:val="00B97EAE"/>
    <w:rsid w:val="00BA0162"/>
    <w:rsid w:val="00BA02B0"/>
    <w:rsid w:val="00BA049E"/>
    <w:rsid w:val="00BA05B9"/>
    <w:rsid w:val="00BA0A12"/>
    <w:rsid w:val="00BA1064"/>
    <w:rsid w:val="00BA1121"/>
    <w:rsid w:val="00BA19AD"/>
    <w:rsid w:val="00BA19E4"/>
    <w:rsid w:val="00BA1E50"/>
    <w:rsid w:val="00BA2402"/>
    <w:rsid w:val="00BA245F"/>
    <w:rsid w:val="00BA2558"/>
    <w:rsid w:val="00BA25D4"/>
    <w:rsid w:val="00BA2771"/>
    <w:rsid w:val="00BA27CF"/>
    <w:rsid w:val="00BA2811"/>
    <w:rsid w:val="00BA2AE9"/>
    <w:rsid w:val="00BA2B42"/>
    <w:rsid w:val="00BA2CC9"/>
    <w:rsid w:val="00BA2D13"/>
    <w:rsid w:val="00BA30D5"/>
    <w:rsid w:val="00BA3218"/>
    <w:rsid w:val="00BA3376"/>
    <w:rsid w:val="00BA345B"/>
    <w:rsid w:val="00BA392A"/>
    <w:rsid w:val="00BA3BA9"/>
    <w:rsid w:val="00BA3C77"/>
    <w:rsid w:val="00BA4428"/>
    <w:rsid w:val="00BA4673"/>
    <w:rsid w:val="00BA48F4"/>
    <w:rsid w:val="00BA49B4"/>
    <w:rsid w:val="00BA50F4"/>
    <w:rsid w:val="00BA52C7"/>
    <w:rsid w:val="00BA5545"/>
    <w:rsid w:val="00BA6156"/>
    <w:rsid w:val="00BA64A7"/>
    <w:rsid w:val="00BA6895"/>
    <w:rsid w:val="00BA694F"/>
    <w:rsid w:val="00BA6E37"/>
    <w:rsid w:val="00BA70A8"/>
    <w:rsid w:val="00BA70C2"/>
    <w:rsid w:val="00BA7120"/>
    <w:rsid w:val="00BA74ED"/>
    <w:rsid w:val="00BA766C"/>
    <w:rsid w:val="00BA7758"/>
    <w:rsid w:val="00BB0372"/>
    <w:rsid w:val="00BB0381"/>
    <w:rsid w:val="00BB0C3C"/>
    <w:rsid w:val="00BB17AC"/>
    <w:rsid w:val="00BB18EA"/>
    <w:rsid w:val="00BB1A75"/>
    <w:rsid w:val="00BB1AED"/>
    <w:rsid w:val="00BB1D88"/>
    <w:rsid w:val="00BB20B9"/>
    <w:rsid w:val="00BB23B3"/>
    <w:rsid w:val="00BB26C2"/>
    <w:rsid w:val="00BB285B"/>
    <w:rsid w:val="00BB2F96"/>
    <w:rsid w:val="00BB307F"/>
    <w:rsid w:val="00BB30A6"/>
    <w:rsid w:val="00BB3141"/>
    <w:rsid w:val="00BB357D"/>
    <w:rsid w:val="00BB392F"/>
    <w:rsid w:val="00BB3A70"/>
    <w:rsid w:val="00BB3FA6"/>
    <w:rsid w:val="00BB40B8"/>
    <w:rsid w:val="00BB433B"/>
    <w:rsid w:val="00BB4353"/>
    <w:rsid w:val="00BB4489"/>
    <w:rsid w:val="00BB45D3"/>
    <w:rsid w:val="00BB45F3"/>
    <w:rsid w:val="00BB466C"/>
    <w:rsid w:val="00BB48EA"/>
    <w:rsid w:val="00BB4E7D"/>
    <w:rsid w:val="00BB5C71"/>
    <w:rsid w:val="00BB5E3D"/>
    <w:rsid w:val="00BB612A"/>
    <w:rsid w:val="00BB68AE"/>
    <w:rsid w:val="00BB6983"/>
    <w:rsid w:val="00BB69F1"/>
    <w:rsid w:val="00BB6DA8"/>
    <w:rsid w:val="00BB740C"/>
    <w:rsid w:val="00BC022A"/>
    <w:rsid w:val="00BC0EB7"/>
    <w:rsid w:val="00BC0F05"/>
    <w:rsid w:val="00BC0F37"/>
    <w:rsid w:val="00BC129E"/>
    <w:rsid w:val="00BC17FF"/>
    <w:rsid w:val="00BC1A4F"/>
    <w:rsid w:val="00BC1B90"/>
    <w:rsid w:val="00BC27BB"/>
    <w:rsid w:val="00BC2839"/>
    <w:rsid w:val="00BC2998"/>
    <w:rsid w:val="00BC2C2D"/>
    <w:rsid w:val="00BC30C2"/>
    <w:rsid w:val="00BC31A3"/>
    <w:rsid w:val="00BC335F"/>
    <w:rsid w:val="00BC33F2"/>
    <w:rsid w:val="00BC3622"/>
    <w:rsid w:val="00BC38CF"/>
    <w:rsid w:val="00BC3D9A"/>
    <w:rsid w:val="00BC3FF2"/>
    <w:rsid w:val="00BC4385"/>
    <w:rsid w:val="00BC4418"/>
    <w:rsid w:val="00BC443D"/>
    <w:rsid w:val="00BC4607"/>
    <w:rsid w:val="00BC4AE4"/>
    <w:rsid w:val="00BC4E9D"/>
    <w:rsid w:val="00BC4F6A"/>
    <w:rsid w:val="00BC5129"/>
    <w:rsid w:val="00BC5245"/>
    <w:rsid w:val="00BC53B7"/>
    <w:rsid w:val="00BC5597"/>
    <w:rsid w:val="00BC59CA"/>
    <w:rsid w:val="00BC59FB"/>
    <w:rsid w:val="00BC5F1C"/>
    <w:rsid w:val="00BC606D"/>
    <w:rsid w:val="00BC60E7"/>
    <w:rsid w:val="00BC68E5"/>
    <w:rsid w:val="00BC6CF3"/>
    <w:rsid w:val="00BC7204"/>
    <w:rsid w:val="00BC7351"/>
    <w:rsid w:val="00BD003B"/>
    <w:rsid w:val="00BD01EC"/>
    <w:rsid w:val="00BD0524"/>
    <w:rsid w:val="00BD05F0"/>
    <w:rsid w:val="00BD062F"/>
    <w:rsid w:val="00BD07F8"/>
    <w:rsid w:val="00BD0D65"/>
    <w:rsid w:val="00BD0ED1"/>
    <w:rsid w:val="00BD1208"/>
    <w:rsid w:val="00BD1598"/>
    <w:rsid w:val="00BD1DE8"/>
    <w:rsid w:val="00BD1FCA"/>
    <w:rsid w:val="00BD22D9"/>
    <w:rsid w:val="00BD299A"/>
    <w:rsid w:val="00BD29FE"/>
    <w:rsid w:val="00BD2C35"/>
    <w:rsid w:val="00BD2D7F"/>
    <w:rsid w:val="00BD3457"/>
    <w:rsid w:val="00BD352A"/>
    <w:rsid w:val="00BD3A0D"/>
    <w:rsid w:val="00BD3A65"/>
    <w:rsid w:val="00BD3CCB"/>
    <w:rsid w:val="00BD3DD1"/>
    <w:rsid w:val="00BD41F0"/>
    <w:rsid w:val="00BD432D"/>
    <w:rsid w:val="00BD4385"/>
    <w:rsid w:val="00BD43A0"/>
    <w:rsid w:val="00BD441E"/>
    <w:rsid w:val="00BD45DC"/>
    <w:rsid w:val="00BD4754"/>
    <w:rsid w:val="00BD47D6"/>
    <w:rsid w:val="00BD4EAB"/>
    <w:rsid w:val="00BD517E"/>
    <w:rsid w:val="00BD51B8"/>
    <w:rsid w:val="00BD53A4"/>
    <w:rsid w:val="00BD5477"/>
    <w:rsid w:val="00BD5A9A"/>
    <w:rsid w:val="00BD5F4E"/>
    <w:rsid w:val="00BD642B"/>
    <w:rsid w:val="00BD6B8C"/>
    <w:rsid w:val="00BD6BDC"/>
    <w:rsid w:val="00BD6C8A"/>
    <w:rsid w:val="00BD6CF0"/>
    <w:rsid w:val="00BD7214"/>
    <w:rsid w:val="00BD75DA"/>
    <w:rsid w:val="00BD7710"/>
    <w:rsid w:val="00BD7A8D"/>
    <w:rsid w:val="00BD7F37"/>
    <w:rsid w:val="00BE0387"/>
    <w:rsid w:val="00BE03B6"/>
    <w:rsid w:val="00BE08C3"/>
    <w:rsid w:val="00BE09DF"/>
    <w:rsid w:val="00BE0C5F"/>
    <w:rsid w:val="00BE0F00"/>
    <w:rsid w:val="00BE0FF5"/>
    <w:rsid w:val="00BE110B"/>
    <w:rsid w:val="00BE1118"/>
    <w:rsid w:val="00BE1132"/>
    <w:rsid w:val="00BE126F"/>
    <w:rsid w:val="00BE1471"/>
    <w:rsid w:val="00BE155C"/>
    <w:rsid w:val="00BE168B"/>
    <w:rsid w:val="00BE18EB"/>
    <w:rsid w:val="00BE1CE7"/>
    <w:rsid w:val="00BE2176"/>
    <w:rsid w:val="00BE3163"/>
    <w:rsid w:val="00BE3798"/>
    <w:rsid w:val="00BE431D"/>
    <w:rsid w:val="00BE48DE"/>
    <w:rsid w:val="00BE49B9"/>
    <w:rsid w:val="00BE4ADF"/>
    <w:rsid w:val="00BE4B3B"/>
    <w:rsid w:val="00BE4DA5"/>
    <w:rsid w:val="00BE4E92"/>
    <w:rsid w:val="00BE51A2"/>
    <w:rsid w:val="00BE61F3"/>
    <w:rsid w:val="00BE657C"/>
    <w:rsid w:val="00BE672F"/>
    <w:rsid w:val="00BE6858"/>
    <w:rsid w:val="00BE6B30"/>
    <w:rsid w:val="00BE6C19"/>
    <w:rsid w:val="00BE6F20"/>
    <w:rsid w:val="00BE72C1"/>
    <w:rsid w:val="00BE75B5"/>
    <w:rsid w:val="00BE77D4"/>
    <w:rsid w:val="00BE79C7"/>
    <w:rsid w:val="00BE7E97"/>
    <w:rsid w:val="00BF063C"/>
    <w:rsid w:val="00BF0951"/>
    <w:rsid w:val="00BF0DB1"/>
    <w:rsid w:val="00BF0DEA"/>
    <w:rsid w:val="00BF12A0"/>
    <w:rsid w:val="00BF15D2"/>
    <w:rsid w:val="00BF1A81"/>
    <w:rsid w:val="00BF21B8"/>
    <w:rsid w:val="00BF21FE"/>
    <w:rsid w:val="00BF2482"/>
    <w:rsid w:val="00BF2498"/>
    <w:rsid w:val="00BF2F0B"/>
    <w:rsid w:val="00BF3270"/>
    <w:rsid w:val="00BF3288"/>
    <w:rsid w:val="00BF37DE"/>
    <w:rsid w:val="00BF3FEF"/>
    <w:rsid w:val="00BF414A"/>
    <w:rsid w:val="00BF567C"/>
    <w:rsid w:val="00BF5982"/>
    <w:rsid w:val="00BF63A0"/>
    <w:rsid w:val="00BF64BB"/>
    <w:rsid w:val="00BF663C"/>
    <w:rsid w:val="00BF6788"/>
    <w:rsid w:val="00BF690D"/>
    <w:rsid w:val="00BF6B75"/>
    <w:rsid w:val="00BF6D7B"/>
    <w:rsid w:val="00BF6E3D"/>
    <w:rsid w:val="00BF6EC6"/>
    <w:rsid w:val="00BF70B3"/>
    <w:rsid w:val="00BF73C9"/>
    <w:rsid w:val="00BF7666"/>
    <w:rsid w:val="00BF7BD0"/>
    <w:rsid w:val="00BF7CA6"/>
    <w:rsid w:val="00BF7D04"/>
    <w:rsid w:val="00BF7D89"/>
    <w:rsid w:val="00BF7E23"/>
    <w:rsid w:val="00C000B4"/>
    <w:rsid w:val="00C00179"/>
    <w:rsid w:val="00C00273"/>
    <w:rsid w:val="00C00281"/>
    <w:rsid w:val="00C00414"/>
    <w:rsid w:val="00C00421"/>
    <w:rsid w:val="00C00A91"/>
    <w:rsid w:val="00C00C12"/>
    <w:rsid w:val="00C0137D"/>
    <w:rsid w:val="00C01653"/>
    <w:rsid w:val="00C025AE"/>
    <w:rsid w:val="00C026C2"/>
    <w:rsid w:val="00C0285A"/>
    <w:rsid w:val="00C029E7"/>
    <w:rsid w:val="00C02C1A"/>
    <w:rsid w:val="00C02EF6"/>
    <w:rsid w:val="00C03270"/>
    <w:rsid w:val="00C03499"/>
    <w:rsid w:val="00C036BA"/>
    <w:rsid w:val="00C03838"/>
    <w:rsid w:val="00C03BCD"/>
    <w:rsid w:val="00C03E23"/>
    <w:rsid w:val="00C04120"/>
    <w:rsid w:val="00C04155"/>
    <w:rsid w:val="00C042CC"/>
    <w:rsid w:val="00C04513"/>
    <w:rsid w:val="00C04A4C"/>
    <w:rsid w:val="00C0617B"/>
    <w:rsid w:val="00C0708C"/>
    <w:rsid w:val="00C076B1"/>
    <w:rsid w:val="00C077E7"/>
    <w:rsid w:val="00C077FC"/>
    <w:rsid w:val="00C07808"/>
    <w:rsid w:val="00C078BF"/>
    <w:rsid w:val="00C1061B"/>
    <w:rsid w:val="00C109D1"/>
    <w:rsid w:val="00C10AE5"/>
    <w:rsid w:val="00C10F6F"/>
    <w:rsid w:val="00C11075"/>
    <w:rsid w:val="00C11467"/>
    <w:rsid w:val="00C11A9E"/>
    <w:rsid w:val="00C12CBE"/>
    <w:rsid w:val="00C12EFB"/>
    <w:rsid w:val="00C12F01"/>
    <w:rsid w:val="00C135A8"/>
    <w:rsid w:val="00C13612"/>
    <w:rsid w:val="00C13693"/>
    <w:rsid w:val="00C138B6"/>
    <w:rsid w:val="00C139EF"/>
    <w:rsid w:val="00C13CFA"/>
    <w:rsid w:val="00C14444"/>
    <w:rsid w:val="00C14988"/>
    <w:rsid w:val="00C14F25"/>
    <w:rsid w:val="00C166A3"/>
    <w:rsid w:val="00C1698E"/>
    <w:rsid w:val="00C16EE5"/>
    <w:rsid w:val="00C173FB"/>
    <w:rsid w:val="00C179DF"/>
    <w:rsid w:val="00C17A8F"/>
    <w:rsid w:val="00C17AB9"/>
    <w:rsid w:val="00C20099"/>
    <w:rsid w:val="00C20360"/>
    <w:rsid w:val="00C20647"/>
    <w:rsid w:val="00C2081E"/>
    <w:rsid w:val="00C208A0"/>
    <w:rsid w:val="00C20BF6"/>
    <w:rsid w:val="00C211A1"/>
    <w:rsid w:val="00C21901"/>
    <w:rsid w:val="00C21A6A"/>
    <w:rsid w:val="00C21F0F"/>
    <w:rsid w:val="00C22062"/>
    <w:rsid w:val="00C220E4"/>
    <w:rsid w:val="00C22301"/>
    <w:rsid w:val="00C22AB9"/>
    <w:rsid w:val="00C23345"/>
    <w:rsid w:val="00C2365B"/>
    <w:rsid w:val="00C2368D"/>
    <w:rsid w:val="00C2399A"/>
    <w:rsid w:val="00C23A94"/>
    <w:rsid w:val="00C23BA0"/>
    <w:rsid w:val="00C23D04"/>
    <w:rsid w:val="00C24466"/>
    <w:rsid w:val="00C24467"/>
    <w:rsid w:val="00C246BD"/>
    <w:rsid w:val="00C2485A"/>
    <w:rsid w:val="00C2489F"/>
    <w:rsid w:val="00C248C4"/>
    <w:rsid w:val="00C24ADD"/>
    <w:rsid w:val="00C24BB0"/>
    <w:rsid w:val="00C24D0B"/>
    <w:rsid w:val="00C25012"/>
    <w:rsid w:val="00C253CB"/>
    <w:rsid w:val="00C253F0"/>
    <w:rsid w:val="00C2559A"/>
    <w:rsid w:val="00C25A17"/>
    <w:rsid w:val="00C25F5B"/>
    <w:rsid w:val="00C262A3"/>
    <w:rsid w:val="00C2643F"/>
    <w:rsid w:val="00C26908"/>
    <w:rsid w:val="00C26989"/>
    <w:rsid w:val="00C27091"/>
    <w:rsid w:val="00C2792A"/>
    <w:rsid w:val="00C279C3"/>
    <w:rsid w:val="00C27AFC"/>
    <w:rsid w:val="00C30393"/>
    <w:rsid w:val="00C303F5"/>
    <w:rsid w:val="00C30676"/>
    <w:rsid w:val="00C3085D"/>
    <w:rsid w:val="00C30961"/>
    <w:rsid w:val="00C30976"/>
    <w:rsid w:val="00C30CE3"/>
    <w:rsid w:val="00C30D64"/>
    <w:rsid w:val="00C30DEE"/>
    <w:rsid w:val="00C30EA7"/>
    <w:rsid w:val="00C30F98"/>
    <w:rsid w:val="00C3112F"/>
    <w:rsid w:val="00C3152D"/>
    <w:rsid w:val="00C318C1"/>
    <w:rsid w:val="00C31C51"/>
    <w:rsid w:val="00C31CF7"/>
    <w:rsid w:val="00C31E22"/>
    <w:rsid w:val="00C31F01"/>
    <w:rsid w:val="00C320EF"/>
    <w:rsid w:val="00C321EF"/>
    <w:rsid w:val="00C32403"/>
    <w:rsid w:val="00C32625"/>
    <w:rsid w:val="00C32650"/>
    <w:rsid w:val="00C3299C"/>
    <w:rsid w:val="00C32D9F"/>
    <w:rsid w:val="00C32EA8"/>
    <w:rsid w:val="00C3301C"/>
    <w:rsid w:val="00C3343E"/>
    <w:rsid w:val="00C3361B"/>
    <w:rsid w:val="00C33731"/>
    <w:rsid w:val="00C33A1B"/>
    <w:rsid w:val="00C33B33"/>
    <w:rsid w:val="00C33FE4"/>
    <w:rsid w:val="00C33FF2"/>
    <w:rsid w:val="00C342CC"/>
    <w:rsid w:val="00C34352"/>
    <w:rsid w:val="00C34468"/>
    <w:rsid w:val="00C34523"/>
    <w:rsid w:val="00C34B74"/>
    <w:rsid w:val="00C34BD8"/>
    <w:rsid w:val="00C34F49"/>
    <w:rsid w:val="00C356CD"/>
    <w:rsid w:val="00C36050"/>
    <w:rsid w:val="00C36262"/>
    <w:rsid w:val="00C36862"/>
    <w:rsid w:val="00C3691D"/>
    <w:rsid w:val="00C36D6F"/>
    <w:rsid w:val="00C36E13"/>
    <w:rsid w:val="00C3725B"/>
    <w:rsid w:val="00C37451"/>
    <w:rsid w:val="00C3795B"/>
    <w:rsid w:val="00C37967"/>
    <w:rsid w:val="00C37C73"/>
    <w:rsid w:val="00C37D38"/>
    <w:rsid w:val="00C40313"/>
    <w:rsid w:val="00C406A9"/>
    <w:rsid w:val="00C407E1"/>
    <w:rsid w:val="00C408FC"/>
    <w:rsid w:val="00C41392"/>
    <w:rsid w:val="00C41482"/>
    <w:rsid w:val="00C4193A"/>
    <w:rsid w:val="00C41A13"/>
    <w:rsid w:val="00C41A3D"/>
    <w:rsid w:val="00C42024"/>
    <w:rsid w:val="00C42124"/>
    <w:rsid w:val="00C4236C"/>
    <w:rsid w:val="00C424B4"/>
    <w:rsid w:val="00C42582"/>
    <w:rsid w:val="00C42C1B"/>
    <w:rsid w:val="00C42E55"/>
    <w:rsid w:val="00C4314D"/>
    <w:rsid w:val="00C432E1"/>
    <w:rsid w:val="00C4352D"/>
    <w:rsid w:val="00C43A24"/>
    <w:rsid w:val="00C43ABF"/>
    <w:rsid w:val="00C43B36"/>
    <w:rsid w:val="00C43C11"/>
    <w:rsid w:val="00C43DD2"/>
    <w:rsid w:val="00C43F4E"/>
    <w:rsid w:val="00C44412"/>
    <w:rsid w:val="00C44829"/>
    <w:rsid w:val="00C448BE"/>
    <w:rsid w:val="00C450A7"/>
    <w:rsid w:val="00C454F2"/>
    <w:rsid w:val="00C45C8B"/>
    <w:rsid w:val="00C461F6"/>
    <w:rsid w:val="00C4634A"/>
    <w:rsid w:val="00C466B6"/>
    <w:rsid w:val="00C468A8"/>
    <w:rsid w:val="00C46C21"/>
    <w:rsid w:val="00C46D18"/>
    <w:rsid w:val="00C46E20"/>
    <w:rsid w:val="00C47188"/>
    <w:rsid w:val="00C47AB8"/>
    <w:rsid w:val="00C5025D"/>
    <w:rsid w:val="00C50301"/>
    <w:rsid w:val="00C50425"/>
    <w:rsid w:val="00C5059A"/>
    <w:rsid w:val="00C5060E"/>
    <w:rsid w:val="00C508AA"/>
    <w:rsid w:val="00C50CF8"/>
    <w:rsid w:val="00C51097"/>
    <w:rsid w:val="00C516DF"/>
    <w:rsid w:val="00C51834"/>
    <w:rsid w:val="00C51DED"/>
    <w:rsid w:val="00C52265"/>
    <w:rsid w:val="00C528BD"/>
    <w:rsid w:val="00C52980"/>
    <w:rsid w:val="00C52D23"/>
    <w:rsid w:val="00C52E91"/>
    <w:rsid w:val="00C53079"/>
    <w:rsid w:val="00C53255"/>
    <w:rsid w:val="00C532DD"/>
    <w:rsid w:val="00C53580"/>
    <w:rsid w:val="00C53765"/>
    <w:rsid w:val="00C53EDB"/>
    <w:rsid w:val="00C54171"/>
    <w:rsid w:val="00C54364"/>
    <w:rsid w:val="00C54711"/>
    <w:rsid w:val="00C54A6B"/>
    <w:rsid w:val="00C54BD5"/>
    <w:rsid w:val="00C54CF8"/>
    <w:rsid w:val="00C5517C"/>
    <w:rsid w:val="00C5520A"/>
    <w:rsid w:val="00C55790"/>
    <w:rsid w:val="00C55833"/>
    <w:rsid w:val="00C56980"/>
    <w:rsid w:val="00C56ABD"/>
    <w:rsid w:val="00C56DB2"/>
    <w:rsid w:val="00C57390"/>
    <w:rsid w:val="00C574C6"/>
    <w:rsid w:val="00C5759D"/>
    <w:rsid w:val="00C57635"/>
    <w:rsid w:val="00C57836"/>
    <w:rsid w:val="00C57A25"/>
    <w:rsid w:val="00C57EE7"/>
    <w:rsid w:val="00C602D5"/>
    <w:rsid w:val="00C604B1"/>
    <w:rsid w:val="00C60BDE"/>
    <w:rsid w:val="00C60BF9"/>
    <w:rsid w:val="00C611A3"/>
    <w:rsid w:val="00C614AD"/>
    <w:rsid w:val="00C61518"/>
    <w:rsid w:val="00C61647"/>
    <w:rsid w:val="00C61760"/>
    <w:rsid w:val="00C61979"/>
    <w:rsid w:val="00C619FC"/>
    <w:rsid w:val="00C61C86"/>
    <w:rsid w:val="00C61E3A"/>
    <w:rsid w:val="00C61FC6"/>
    <w:rsid w:val="00C627D1"/>
    <w:rsid w:val="00C62D09"/>
    <w:rsid w:val="00C634EF"/>
    <w:rsid w:val="00C6404A"/>
    <w:rsid w:val="00C642F9"/>
    <w:rsid w:val="00C6489A"/>
    <w:rsid w:val="00C648DA"/>
    <w:rsid w:val="00C6544E"/>
    <w:rsid w:val="00C65523"/>
    <w:rsid w:val="00C6561E"/>
    <w:rsid w:val="00C656EE"/>
    <w:rsid w:val="00C65EBF"/>
    <w:rsid w:val="00C65ECA"/>
    <w:rsid w:val="00C6603F"/>
    <w:rsid w:val="00C660A1"/>
    <w:rsid w:val="00C66A63"/>
    <w:rsid w:val="00C66CBC"/>
    <w:rsid w:val="00C66F35"/>
    <w:rsid w:val="00C66F4F"/>
    <w:rsid w:val="00C6741D"/>
    <w:rsid w:val="00C67549"/>
    <w:rsid w:val="00C67C84"/>
    <w:rsid w:val="00C67E6C"/>
    <w:rsid w:val="00C67F21"/>
    <w:rsid w:val="00C70DBD"/>
    <w:rsid w:val="00C70E1E"/>
    <w:rsid w:val="00C7100F"/>
    <w:rsid w:val="00C718BF"/>
    <w:rsid w:val="00C71C92"/>
    <w:rsid w:val="00C71CE3"/>
    <w:rsid w:val="00C71DAF"/>
    <w:rsid w:val="00C72039"/>
    <w:rsid w:val="00C72335"/>
    <w:rsid w:val="00C72ADD"/>
    <w:rsid w:val="00C72B45"/>
    <w:rsid w:val="00C73135"/>
    <w:rsid w:val="00C733BA"/>
    <w:rsid w:val="00C73447"/>
    <w:rsid w:val="00C735B2"/>
    <w:rsid w:val="00C73C1F"/>
    <w:rsid w:val="00C740A1"/>
    <w:rsid w:val="00C743E6"/>
    <w:rsid w:val="00C74850"/>
    <w:rsid w:val="00C74A1F"/>
    <w:rsid w:val="00C74B08"/>
    <w:rsid w:val="00C74B5B"/>
    <w:rsid w:val="00C74D61"/>
    <w:rsid w:val="00C75001"/>
    <w:rsid w:val="00C75118"/>
    <w:rsid w:val="00C75432"/>
    <w:rsid w:val="00C75B53"/>
    <w:rsid w:val="00C75DA6"/>
    <w:rsid w:val="00C7615A"/>
    <w:rsid w:val="00C761C7"/>
    <w:rsid w:val="00C762A8"/>
    <w:rsid w:val="00C7665A"/>
    <w:rsid w:val="00C76ABC"/>
    <w:rsid w:val="00C76B6E"/>
    <w:rsid w:val="00C76E85"/>
    <w:rsid w:val="00C7702E"/>
    <w:rsid w:val="00C77592"/>
    <w:rsid w:val="00C775F9"/>
    <w:rsid w:val="00C77746"/>
    <w:rsid w:val="00C77B36"/>
    <w:rsid w:val="00C77F42"/>
    <w:rsid w:val="00C803FC"/>
    <w:rsid w:val="00C805A1"/>
    <w:rsid w:val="00C809F4"/>
    <w:rsid w:val="00C80A8A"/>
    <w:rsid w:val="00C80F33"/>
    <w:rsid w:val="00C81182"/>
    <w:rsid w:val="00C81763"/>
    <w:rsid w:val="00C81947"/>
    <w:rsid w:val="00C8194D"/>
    <w:rsid w:val="00C81B35"/>
    <w:rsid w:val="00C81E41"/>
    <w:rsid w:val="00C81EB8"/>
    <w:rsid w:val="00C82450"/>
    <w:rsid w:val="00C82984"/>
    <w:rsid w:val="00C82EBD"/>
    <w:rsid w:val="00C83109"/>
    <w:rsid w:val="00C837CF"/>
    <w:rsid w:val="00C83D4E"/>
    <w:rsid w:val="00C83E9B"/>
    <w:rsid w:val="00C83FE6"/>
    <w:rsid w:val="00C844CC"/>
    <w:rsid w:val="00C8452A"/>
    <w:rsid w:val="00C84553"/>
    <w:rsid w:val="00C846F3"/>
    <w:rsid w:val="00C84BA5"/>
    <w:rsid w:val="00C84ECD"/>
    <w:rsid w:val="00C8509E"/>
    <w:rsid w:val="00C85B57"/>
    <w:rsid w:val="00C85E32"/>
    <w:rsid w:val="00C85FE8"/>
    <w:rsid w:val="00C8631C"/>
    <w:rsid w:val="00C86A2C"/>
    <w:rsid w:val="00C86C71"/>
    <w:rsid w:val="00C86C84"/>
    <w:rsid w:val="00C86E1C"/>
    <w:rsid w:val="00C8708B"/>
    <w:rsid w:val="00C870BE"/>
    <w:rsid w:val="00C87102"/>
    <w:rsid w:val="00C871E2"/>
    <w:rsid w:val="00C878EF"/>
    <w:rsid w:val="00C87B4A"/>
    <w:rsid w:val="00C87B77"/>
    <w:rsid w:val="00C87DA9"/>
    <w:rsid w:val="00C87ED7"/>
    <w:rsid w:val="00C9047C"/>
    <w:rsid w:val="00C90540"/>
    <w:rsid w:val="00C90576"/>
    <w:rsid w:val="00C90C40"/>
    <w:rsid w:val="00C90D85"/>
    <w:rsid w:val="00C910B9"/>
    <w:rsid w:val="00C91CD8"/>
    <w:rsid w:val="00C92430"/>
    <w:rsid w:val="00C925AE"/>
    <w:rsid w:val="00C93104"/>
    <w:rsid w:val="00C93437"/>
    <w:rsid w:val="00C93CF4"/>
    <w:rsid w:val="00C93F78"/>
    <w:rsid w:val="00C941A2"/>
    <w:rsid w:val="00C94776"/>
    <w:rsid w:val="00C95062"/>
    <w:rsid w:val="00C950A2"/>
    <w:rsid w:val="00C95207"/>
    <w:rsid w:val="00C95550"/>
    <w:rsid w:val="00C95649"/>
    <w:rsid w:val="00C95AD6"/>
    <w:rsid w:val="00C95B9F"/>
    <w:rsid w:val="00C96364"/>
    <w:rsid w:val="00C965F3"/>
    <w:rsid w:val="00C9661B"/>
    <w:rsid w:val="00C966B2"/>
    <w:rsid w:val="00C96FE0"/>
    <w:rsid w:val="00C9734D"/>
    <w:rsid w:val="00C9794E"/>
    <w:rsid w:val="00C97E36"/>
    <w:rsid w:val="00CA001B"/>
    <w:rsid w:val="00CA05CD"/>
    <w:rsid w:val="00CA0E8D"/>
    <w:rsid w:val="00CA1887"/>
    <w:rsid w:val="00CA1B58"/>
    <w:rsid w:val="00CA1C98"/>
    <w:rsid w:val="00CA2340"/>
    <w:rsid w:val="00CA29A2"/>
    <w:rsid w:val="00CA3285"/>
    <w:rsid w:val="00CA3A83"/>
    <w:rsid w:val="00CA3B7E"/>
    <w:rsid w:val="00CA3ED9"/>
    <w:rsid w:val="00CA3FD6"/>
    <w:rsid w:val="00CA4668"/>
    <w:rsid w:val="00CA49ED"/>
    <w:rsid w:val="00CA4EF7"/>
    <w:rsid w:val="00CA524C"/>
    <w:rsid w:val="00CA54A0"/>
    <w:rsid w:val="00CA552E"/>
    <w:rsid w:val="00CA553F"/>
    <w:rsid w:val="00CA5549"/>
    <w:rsid w:val="00CA56C8"/>
    <w:rsid w:val="00CA5C77"/>
    <w:rsid w:val="00CA5F1E"/>
    <w:rsid w:val="00CA6403"/>
    <w:rsid w:val="00CA6430"/>
    <w:rsid w:val="00CA6758"/>
    <w:rsid w:val="00CA71CE"/>
    <w:rsid w:val="00CA7895"/>
    <w:rsid w:val="00CA7C2F"/>
    <w:rsid w:val="00CA7E8A"/>
    <w:rsid w:val="00CA7EE2"/>
    <w:rsid w:val="00CB0A5F"/>
    <w:rsid w:val="00CB1323"/>
    <w:rsid w:val="00CB1405"/>
    <w:rsid w:val="00CB1BCC"/>
    <w:rsid w:val="00CB1C96"/>
    <w:rsid w:val="00CB1D6F"/>
    <w:rsid w:val="00CB2076"/>
    <w:rsid w:val="00CB253C"/>
    <w:rsid w:val="00CB2B86"/>
    <w:rsid w:val="00CB2E8B"/>
    <w:rsid w:val="00CB2FCF"/>
    <w:rsid w:val="00CB328B"/>
    <w:rsid w:val="00CB32B9"/>
    <w:rsid w:val="00CB3694"/>
    <w:rsid w:val="00CB3A2B"/>
    <w:rsid w:val="00CB3B6F"/>
    <w:rsid w:val="00CB4050"/>
    <w:rsid w:val="00CB443D"/>
    <w:rsid w:val="00CB449C"/>
    <w:rsid w:val="00CB4A10"/>
    <w:rsid w:val="00CB4B50"/>
    <w:rsid w:val="00CB4FE3"/>
    <w:rsid w:val="00CB5127"/>
    <w:rsid w:val="00CB51F9"/>
    <w:rsid w:val="00CB545A"/>
    <w:rsid w:val="00CB54D5"/>
    <w:rsid w:val="00CB5522"/>
    <w:rsid w:val="00CB575A"/>
    <w:rsid w:val="00CB57A4"/>
    <w:rsid w:val="00CB5C17"/>
    <w:rsid w:val="00CB609D"/>
    <w:rsid w:val="00CB61FE"/>
    <w:rsid w:val="00CB6397"/>
    <w:rsid w:val="00CB65DE"/>
    <w:rsid w:val="00CB65E5"/>
    <w:rsid w:val="00CB6872"/>
    <w:rsid w:val="00CB6990"/>
    <w:rsid w:val="00CB6CD5"/>
    <w:rsid w:val="00CB6EC8"/>
    <w:rsid w:val="00CB700C"/>
    <w:rsid w:val="00CB740A"/>
    <w:rsid w:val="00CB7490"/>
    <w:rsid w:val="00CB77BD"/>
    <w:rsid w:val="00CB78C2"/>
    <w:rsid w:val="00CB7917"/>
    <w:rsid w:val="00CB7C5D"/>
    <w:rsid w:val="00CB7D92"/>
    <w:rsid w:val="00CB7DDE"/>
    <w:rsid w:val="00CC019F"/>
    <w:rsid w:val="00CC0265"/>
    <w:rsid w:val="00CC037E"/>
    <w:rsid w:val="00CC0409"/>
    <w:rsid w:val="00CC08C1"/>
    <w:rsid w:val="00CC08EF"/>
    <w:rsid w:val="00CC0C79"/>
    <w:rsid w:val="00CC0DB1"/>
    <w:rsid w:val="00CC1509"/>
    <w:rsid w:val="00CC2298"/>
    <w:rsid w:val="00CC27E7"/>
    <w:rsid w:val="00CC2929"/>
    <w:rsid w:val="00CC2BDC"/>
    <w:rsid w:val="00CC348A"/>
    <w:rsid w:val="00CC3B0B"/>
    <w:rsid w:val="00CC3BE5"/>
    <w:rsid w:val="00CC3FE6"/>
    <w:rsid w:val="00CC47B8"/>
    <w:rsid w:val="00CC47DB"/>
    <w:rsid w:val="00CC4D98"/>
    <w:rsid w:val="00CC4DC9"/>
    <w:rsid w:val="00CC505C"/>
    <w:rsid w:val="00CC5467"/>
    <w:rsid w:val="00CC5473"/>
    <w:rsid w:val="00CC5A84"/>
    <w:rsid w:val="00CC5B0B"/>
    <w:rsid w:val="00CC5B5D"/>
    <w:rsid w:val="00CC5C55"/>
    <w:rsid w:val="00CC601B"/>
    <w:rsid w:val="00CC6084"/>
    <w:rsid w:val="00CC64B9"/>
    <w:rsid w:val="00CC660A"/>
    <w:rsid w:val="00CC6738"/>
    <w:rsid w:val="00CC6A75"/>
    <w:rsid w:val="00CC6E18"/>
    <w:rsid w:val="00CC7575"/>
    <w:rsid w:val="00CC77D8"/>
    <w:rsid w:val="00CD0025"/>
    <w:rsid w:val="00CD0066"/>
    <w:rsid w:val="00CD0440"/>
    <w:rsid w:val="00CD0823"/>
    <w:rsid w:val="00CD0DAA"/>
    <w:rsid w:val="00CD0E14"/>
    <w:rsid w:val="00CD0FB6"/>
    <w:rsid w:val="00CD133F"/>
    <w:rsid w:val="00CD13A6"/>
    <w:rsid w:val="00CD1571"/>
    <w:rsid w:val="00CD1A2C"/>
    <w:rsid w:val="00CD1AF0"/>
    <w:rsid w:val="00CD1D9C"/>
    <w:rsid w:val="00CD220D"/>
    <w:rsid w:val="00CD2315"/>
    <w:rsid w:val="00CD2525"/>
    <w:rsid w:val="00CD2FC8"/>
    <w:rsid w:val="00CD2FF0"/>
    <w:rsid w:val="00CD306F"/>
    <w:rsid w:val="00CD347A"/>
    <w:rsid w:val="00CD3833"/>
    <w:rsid w:val="00CD3A7C"/>
    <w:rsid w:val="00CD3AD7"/>
    <w:rsid w:val="00CD3FEF"/>
    <w:rsid w:val="00CD459C"/>
    <w:rsid w:val="00CD47C9"/>
    <w:rsid w:val="00CD4BCC"/>
    <w:rsid w:val="00CD4DDD"/>
    <w:rsid w:val="00CD5336"/>
    <w:rsid w:val="00CD559A"/>
    <w:rsid w:val="00CD55FB"/>
    <w:rsid w:val="00CD5769"/>
    <w:rsid w:val="00CD58FD"/>
    <w:rsid w:val="00CD59E9"/>
    <w:rsid w:val="00CD5EB8"/>
    <w:rsid w:val="00CD5F2E"/>
    <w:rsid w:val="00CD60B0"/>
    <w:rsid w:val="00CD61F2"/>
    <w:rsid w:val="00CD62E4"/>
    <w:rsid w:val="00CD642F"/>
    <w:rsid w:val="00CD6451"/>
    <w:rsid w:val="00CD65BD"/>
    <w:rsid w:val="00CD699D"/>
    <w:rsid w:val="00CD69E2"/>
    <w:rsid w:val="00CD6E22"/>
    <w:rsid w:val="00CD6E7B"/>
    <w:rsid w:val="00CD6F6D"/>
    <w:rsid w:val="00CD72C8"/>
    <w:rsid w:val="00CD7DE4"/>
    <w:rsid w:val="00CD7F10"/>
    <w:rsid w:val="00CE014C"/>
    <w:rsid w:val="00CE0341"/>
    <w:rsid w:val="00CE07DE"/>
    <w:rsid w:val="00CE09F5"/>
    <w:rsid w:val="00CE1296"/>
    <w:rsid w:val="00CE12AF"/>
    <w:rsid w:val="00CE134A"/>
    <w:rsid w:val="00CE13A2"/>
    <w:rsid w:val="00CE185D"/>
    <w:rsid w:val="00CE1B3A"/>
    <w:rsid w:val="00CE1EBF"/>
    <w:rsid w:val="00CE1F9F"/>
    <w:rsid w:val="00CE21B4"/>
    <w:rsid w:val="00CE2646"/>
    <w:rsid w:val="00CE28C2"/>
    <w:rsid w:val="00CE2CBD"/>
    <w:rsid w:val="00CE2DDB"/>
    <w:rsid w:val="00CE326B"/>
    <w:rsid w:val="00CE331A"/>
    <w:rsid w:val="00CE3946"/>
    <w:rsid w:val="00CE40A6"/>
    <w:rsid w:val="00CE4293"/>
    <w:rsid w:val="00CE42FB"/>
    <w:rsid w:val="00CE4665"/>
    <w:rsid w:val="00CE47E3"/>
    <w:rsid w:val="00CE4863"/>
    <w:rsid w:val="00CE488D"/>
    <w:rsid w:val="00CE48AD"/>
    <w:rsid w:val="00CE4D1F"/>
    <w:rsid w:val="00CE4DC9"/>
    <w:rsid w:val="00CE5103"/>
    <w:rsid w:val="00CE53F2"/>
    <w:rsid w:val="00CE54E3"/>
    <w:rsid w:val="00CE55F9"/>
    <w:rsid w:val="00CE5AFA"/>
    <w:rsid w:val="00CE5CD4"/>
    <w:rsid w:val="00CE5CE8"/>
    <w:rsid w:val="00CE641E"/>
    <w:rsid w:val="00CE6A07"/>
    <w:rsid w:val="00CE7574"/>
    <w:rsid w:val="00CE767B"/>
    <w:rsid w:val="00CE76AB"/>
    <w:rsid w:val="00CE7C98"/>
    <w:rsid w:val="00CE7DEB"/>
    <w:rsid w:val="00CF0881"/>
    <w:rsid w:val="00CF0EAB"/>
    <w:rsid w:val="00CF11CE"/>
    <w:rsid w:val="00CF1417"/>
    <w:rsid w:val="00CF14A1"/>
    <w:rsid w:val="00CF15A7"/>
    <w:rsid w:val="00CF18AC"/>
    <w:rsid w:val="00CF1973"/>
    <w:rsid w:val="00CF1D65"/>
    <w:rsid w:val="00CF1F1C"/>
    <w:rsid w:val="00CF1F50"/>
    <w:rsid w:val="00CF23DD"/>
    <w:rsid w:val="00CF252C"/>
    <w:rsid w:val="00CF2D5B"/>
    <w:rsid w:val="00CF30DB"/>
    <w:rsid w:val="00CF3114"/>
    <w:rsid w:val="00CF333B"/>
    <w:rsid w:val="00CF33FB"/>
    <w:rsid w:val="00CF35E3"/>
    <w:rsid w:val="00CF42E1"/>
    <w:rsid w:val="00CF4486"/>
    <w:rsid w:val="00CF4C28"/>
    <w:rsid w:val="00CF4C82"/>
    <w:rsid w:val="00CF50D9"/>
    <w:rsid w:val="00CF54DD"/>
    <w:rsid w:val="00CF5692"/>
    <w:rsid w:val="00CF59B1"/>
    <w:rsid w:val="00CF5BB3"/>
    <w:rsid w:val="00CF5C28"/>
    <w:rsid w:val="00CF5F79"/>
    <w:rsid w:val="00CF5FA9"/>
    <w:rsid w:val="00CF5FFA"/>
    <w:rsid w:val="00CF62F2"/>
    <w:rsid w:val="00CF6A01"/>
    <w:rsid w:val="00CF6E57"/>
    <w:rsid w:val="00CF6F9C"/>
    <w:rsid w:val="00CF7066"/>
    <w:rsid w:val="00CF729F"/>
    <w:rsid w:val="00CF7454"/>
    <w:rsid w:val="00CF753B"/>
    <w:rsid w:val="00CF76E7"/>
    <w:rsid w:val="00CF7880"/>
    <w:rsid w:val="00D00013"/>
    <w:rsid w:val="00D00530"/>
    <w:rsid w:val="00D00D30"/>
    <w:rsid w:val="00D00E5F"/>
    <w:rsid w:val="00D013BE"/>
    <w:rsid w:val="00D014D2"/>
    <w:rsid w:val="00D01631"/>
    <w:rsid w:val="00D0165B"/>
    <w:rsid w:val="00D01776"/>
    <w:rsid w:val="00D01A5E"/>
    <w:rsid w:val="00D02342"/>
    <w:rsid w:val="00D02440"/>
    <w:rsid w:val="00D0266F"/>
    <w:rsid w:val="00D033E0"/>
    <w:rsid w:val="00D03BC9"/>
    <w:rsid w:val="00D03DB5"/>
    <w:rsid w:val="00D03F8A"/>
    <w:rsid w:val="00D03FD1"/>
    <w:rsid w:val="00D040E6"/>
    <w:rsid w:val="00D0416F"/>
    <w:rsid w:val="00D041EA"/>
    <w:rsid w:val="00D04909"/>
    <w:rsid w:val="00D04E2C"/>
    <w:rsid w:val="00D05182"/>
    <w:rsid w:val="00D0529A"/>
    <w:rsid w:val="00D0575E"/>
    <w:rsid w:val="00D057FF"/>
    <w:rsid w:val="00D05891"/>
    <w:rsid w:val="00D0599D"/>
    <w:rsid w:val="00D05A72"/>
    <w:rsid w:val="00D05DDD"/>
    <w:rsid w:val="00D06CAE"/>
    <w:rsid w:val="00D06FC9"/>
    <w:rsid w:val="00D07166"/>
    <w:rsid w:val="00D078E1"/>
    <w:rsid w:val="00D07D99"/>
    <w:rsid w:val="00D101C3"/>
    <w:rsid w:val="00D10208"/>
    <w:rsid w:val="00D1065A"/>
    <w:rsid w:val="00D1098E"/>
    <w:rsid w:val="00D10AC2"/>
    <w:rsid w:val="00D10B0C"/>
    <w:rsid w:val="00D11068"/>
    <w:rsid w:val="00D11721"/>
    <w:rsid w:val="00D11A34"/>
    <w:rsid w:val="00D11B62"/>
    <w:rsid w:val="00D11BA3"/>
    <w:rsid w:val="00D11E4D"/>
    <w:rsid w:val="00D12728"/>
    <w:rsid w:val="00D12C57"/>
    <w:rsid w:val="00D12CAA"/>
    <w:rsid w:val="00D130B8"/>
    <w:rsid w:val="00D130FD"/>
    <w:rsid w:val="00D13311"/>
    <w:rsid w:val="00D134B4"/>
    <w:rsid w:val="00D1390D"/>
    <w:rsid w:val="00D13A8F"/>
    <w:rsid w:val="00D13D8B"/>
    <w:rsid w:val="00D13DAD"/>
    <w:rsid w:val="00D13E04"/>
    <w:rsid w:val="00D13FD9"/>
    <w:rsid w:val="00D144EA"/>
    <w:rsid w:val="00D145D2"/>
    <w:rsid w:val="00D14615"/>
    <w:rsid w:val="00D149FC"/>
    <w:rsid w:val="00D14ABB"/>
    <w:rsid w:val="00D14DF4"/>
    <w:rsid w:val="00D150CA"/>
    <w:rsid w:val="00D152EE"/>
    <w:rsid w:val="00D155D1"/>
    <w:rsid w:val="00D1591B"/>
    <w:rsid w:val="00D15AF5"/>
    <w:rsid w:val="00D15B85"/>
    <w:rsid w:val="00D15D0B"/>
    <w:rsid w:val="00D15DFF"/>
    <w:rsid w:val="00D15EE3"/>
    <w:rsid w:val="00D15FD4"/>
    <w:rsid w:val="00D1613B"/>
    <w:rsid w:val="00D163D6"/>
    <w:rsid w:val="00D166F6"/>
    <w:rsid w:val="00D1683F"/>
    <w:rsid w:val="00D16F1D"/>
    <w:rsid w:val="00D17219"/>
    <w:rsid w:val="00D17699"/>
    <w:rsid w:val="00D17A95"/>
    <w:rsid w:val="00D17FC4"/>
    <w:rsid w:val="00D20ABF"/>
    <w:rsid w:val="00D2140A"/>
    <w:rsid w:val="00D217CD"/>
    <w:rsid w:val="00D219BE"/>
    <w:rsid w:val="00D21B74"/>
    <w:rsid w:val="00D21BC6"/>
    <w:rsid w:val="00D2218C"/>
    <w:rsid w:val="00D226F1"/>
    <w:rsid w:val="00D2279B"/>
    <w:rsid w:val="00D22895"/>
    <w:rsid w:val="00D22AE7"/>
    <w:rsid w:val="00D22B32"/>
    <w:rsid w:val="00D22FE4"/>
    <w:rsid w:val="00D2315A"/>
    <w:rsid w:val="00D234F7"/>
    <w:rsid w:val="00D23CFC"/>
    <w:rsid w:val="00D241BB"/>
    <w:rsid w:val="00D24442"/>
    <w:rsid w:val="00D24812"/>
    <w:rsid w:val="00D2484F"/>
    <w:rsid w:val="00D24AF4"/>
    <w:rsid w:val="00D24B20"/>
    <w:rsid w:val="00D24C67"/>
    <w:rsid w:val="00D24D70"/>
    <w:rsid w:val="00D2527F"/>
    <w:rsid w:val="00D253D3"/>
    <w:rsid w:val="00D25BA5"/>
    <w:rsid w:val="00D25D77"/>
    <w:rsid w:val="00D26043"/>
    <w:rsid w:val="00D262C1"/>
    <w:rsid w:val="00D262D0"/>
    <w:rsid w:val="00D26838"/>
    <w:rsid w:val="00D268F8"/>
    <w:rsid w:val="00D2726E"/>
    <w:rsid w:val="00D2746A"/>
    <w:rsid w:val="00D275E2"/>
    <w:rsid w:val="00D27B69"/>
    <w:rsid w:val="00D30261"/>
    <w:rsid w:val="00D302DA"/>
    <w:rsid w:val="00D305AC"/>
    <w:rsid w:val="00D30871"/>
    <w:rsid w:val="00D30CFB"/>
    <w:rsid w:val="00D30ECE"/>
    <w:rsid w:val="00D30EE8"/>
    <w:rsid w:val="00D31375"/>
    <w:rsid w:val="00D31413"/>
    <w:rsid w:val="00D31645"/>
    <w:rsid w:val="00D31887"/>
    <w:rsid w:val="00D319EB"/>
    <w:rsid w:val="00D31E0B"/>
    <w:rsid w:val="00D3202A"/>
    <w:rsid w:val="00D32AD7"/>
    <w:rsid w:val="00D32E36"/>
    <w:rsid w:val="00D3303B"/>
    <w:rsid w:val="00D331F6"/>
    <w:rsid w:val="00D33DBB"/>
    <w:rsid w:val="00D34000"/>
    <w:rsid w:val="00D34091"/>
    <w:rsid w:val="00D34A62"/>
    <w:rsid w:val="00D3700C"/>
    <w:rsid w:val="00D3726B"/>
    <w:rsid w:val="00D37472"/>
    <w:rsid w:val="00D3767A"/>
    <w:rsid w:val="00D3767D"/>
    <w:rsid w:val="00D37821"/>
    <w:rsid w:val="00D37DC4"/>
    <w:rsid w:val="00D4012B"/>
    <w:rsid w:val="00D4019A"/>
    <w:rsid w:val="00D40283"/>
    <w:rsid w:val="00D40369"/>
    <w:rsid w:val="00D40761"/>
    <w:rsid w:val="00D41D1F"/>
    <w:rsid w:val="00D4213B"/>
    <w:rsid w:val="00D42175"/>
    <w:rsid w:val="00D42473"/>
    <w:rsid w:val="00D428B3"/>
    <w:rsid w:val="00D42BF4"/>
    <w:rsid w:val="00D43214"/>
    <w:rsid w:val="00D43E08"/>
    <w:rsid w:val="00D43EE7"/>
    <w:rsid w:val="00D442A7"/>
    <w:rsid w:val="00D442CA"/>
    <w:rsid w:val="00D4474D"/>
    <w:rsid w:val="00D447E5"/>
    <w:rsid w:val="00D4493B"/>
    <w:rsid w:val="00D44965"/>
    <w:rsid w:val="00D44E20"/>
    <w:rsid w:val="00D4524D"/>
    <w:rsid w:val="00D453BF"/>
    <w:rsid w:val="00D4569C"/>
    <w:rsid w:val="00D4597E"/>
    <w:rsid w:val="00D45CD9"/>
    <w:rsid w:val="00D46856"/>
    <w:rsid w:val="00D46A2C"/>
    <w:rsid w:val="00D46AD5"/>
    <w:rsid w:val="00D47539"/>
    <w:rsid w:val="00D47540"/>
    <w:rsid w:val="00D47877"/>
    <w:rsid w:val="00D47A19"/>
    <w:rsid w:val="00D47BD7"/>
    <w:rsid w:val="00D47EAF"/>
    <w:rsid w:val="00D509F2"/>
    <w:rsid w:val="00D50B4C"/>
    <w:rsid w:val="00D51CD8"/>
    <w:rsid w:val="00D51FEC"/>
    <w:rsid w:val="00D52531"/>
    <w:rsid w:val="00D5267F"/>
    <w:rsid w:val="00D52F97"/>
    <w:rsid w:val="00D5313C"/>
    <w:rsid w:val="00D5322A"/>
    <w:rsid w:val="00D533DA"/>
    <w:rsid w:val="00D53779"/>
    <w:rsid w:val="00D53F78"/>
    <w:rsid w:val="00D54300"/>
    <w:rsid w:val="00D54DF9"/>
    <w:rsid w:val="00D54EE6"/>
    <w:rsid w:val="00D54F07"/>
    <w:rsid w:val="00D551C5"/>
    <w:rsid w:val="00D5560B"/>
    <w:rsid w:val="00D55A2A"/>
    <w:rsid w:val="00D55B59"/>
    <w:rsid w:val="00D55D9A"/>
    <w:rsid w:val="00D56663"/>
    <w:rsid w:val="00D566A6"/>
    <w:rsid w:val="00D567E0"/>
    <w:rsid w:val="00D56819"/>
    <w:rsid w:val="00D56AD9"/>
    <w:rsid w:val="00D5741F"/>
    <w:rsid w:val="00D5746F"/>
    <w:rsid w:val="00D57A97"/>
    <w:rsid w:val="00D57E36"/>
    <w:rsid w:val="00D57F28"/>
    <w:rsid w:val="00D57FA0"/>
    <w:rsid w:val="00D60A8A"/>
    <w:rsid w:val="00D60E3A"/>
    <w:rsid w:val="00D60E7F"/>
    <w:rsid w:val="00D61342"/>
    <w:rsid w:val="00D61B18"/>
    <w:rsid w:val="00D622CC"/>
    <w:rsid w:val="00D627A4"/>
    <w:rsid w:val="00D627EB"/>
    <w:rsid w:val="00D62A56"/>
    <w:rsid w:val="00D62B1E"/>
    <w:rsid w:val="00D62C67"/>
    <w:rsid w:val="00D62D6E"/>
    <w:rsid w:val="00D62E40"/>
    <w:rsid w:val="00D62EF5"/>
    <w:rsid w:val="00D62F9D"/>
    <w:rsid w:val="00D63292"/>
    <w:rsid w:val="00D638A3"/>
    <w:rsid w:val="00D6397D"/>
    <w:rsid w:val="00D63ACC"/>
    <w:rsid w:val="00D63C93"/>
    <w:rsid w:val="00D63DA7"/>
    <w:rsid w:val="00D64396"/>
    <w:rsid w:val="00D64A11"/>
    <w:rsid w:val="00D64ABB"/>
    <w:rsid w:val="00D64FC6"/>
    <w:rsid w:val="00D65192"/>
    <w:rsid w:val="00D656E6"/>
    <w:rsid w:val="00D65717"/>
    <w:rsid w:val="00D6592A"/>
    <w:rsid w:val="00D65C4F"/>
    <w:rsid w:val="00D65C56"/>
    <w:rsid w:val="00D65CEA"/>
    <w:rsid w:val="00D65E49"/>
    <w:rsid w:val="00D66239"/>
    <w:rsid w:val="00D66367"/>
    <w:rsid w:val="00D66A87"/>
    <w:rsid w:val="00D66E2B"/>
    <w:rsid w:val="00D67262"/>
    <w:rsid w:val="00D67350"/>
    <w:rsid w:val="00D67690"/>
    <w:rsid w:val="00D678F7"/>
    <w:rsid w:val="00D67E2E"/>
    <w:rsid w:val="00D70BD3"/>
    <w:rsid w:val="00D70C26"/>
    <w:rsid w:val="00D711F3"/>
    <w:rsid w:val="00D71220"/>
    <w:rsid w:val="00D714C9"/>
    <w:rsid w:val="00D71818"/>
    <w:rsid w:val="00D71DCA"/>
    <w:rsid w:val="00D72217"/>
    <w:rsid w:val="00D7265D"/>
    <w:rsid w:val="00D72F70"/>
    <w:rsid w:val="00D737AF"/>
    <w:rsid w:val="00D73920"/>
    <w:rsid w:val="00D73AFA"/>
    <w:rsid w:val="00D743AC"/>
    <w:rsid w:val="00D7482E"/>
    <w:rsid w:val="00D7490B"/>
    <w:rsid w:val="00D74A61"/>
    <w:rsid w:val="00D74C4E"/>
    <w:rsid w:val="00D75AFB"/>
    <w:rsid w:val="00D75F46"/>
    <w:rsid w:val="00D7625B"/>
    <w:rsid w:val="00D76499"/>
    <w:rsid w:val="00D76614"/>
    <w:rsid w:val="00D770E9"/>
    <w:rsid w:val="00D7718C"/>
    <w:rsid w:val="00D772FB"/>
    <w:rsid w:val="00D774BB"/>
    <w:rsid w:val="00D77F8F"/>
    <w:rsid w:val="00D77FAD"/>
    <w:rsid w:val="00D80200"/>
    <w:rsid w:val="00D802CE"/>
    <w:rsid w:val="00D803D5"/>
    <w:rsid w:val="00D80427"/>
    <w:rsid w:val="00D80751"/>
    <w:rsid w:val="00D809AA"/>
    <w:rsid w:val="00D81243"/>
    <w:rsid w:val="00D81546"/>
    <w:rsid w:val="00D81A53"/>
    <w:rsid w:val="00D81DF5"/>
    <w:rsid w:val="00D81E46"/>
    <w:rsid w:val="00D8212F"/>
    <w:rsid w:val="00D8266D"/>
    <w:rsid w:val="00D8268F"/>
    <w:rsid w:val="00D82C7E"/>
    <w:rsid w:val="00D82D5D"/>
    <w:rsid w:val="00D8317B"/>
    <w:rsid w:val="00D836B2"/>
    <w:rsid w:val="00D83758"/>
    <w:rsid w:val="00D83980"/>
    <w:rsid w:val="00D83E17"/>
    <w:rsid w:val="00D8410F"/>
    <w:rsid w:val="00D8445B"/>
    <w:rsid w:val="00D847E3"/>
    <w:rsid w:val="00D848DB"/>
    <w:rsid w:val="00D84B87"/>
    <w:rsid w:val="00D84CD0"/>
    <w:rsid w:val="00D84F7D"/>
    <w:rsid w:val="00D855EC"/>
    <w:rsid w:val="00D8579A"/>
    <w:rsid w:val="00D85E1A"/>
    <w:rsid w:val="00D8623D"/>
    <w:rsid w:val="00D8663A"/>
    <w:rsid w:val="00D868B1"/>
    <w:rsid w:val="00D87362"/>
    <w:rsid w:val="00D874EB"/>
    <w:rsid w:val="00D8750B"/>
    <w:rsid w:val="00D87535"/>
    <w:rsid w:val="00D87A60"/>
    <w:rsid w:val="00D87C96"/>
    <w:rsid w:val="00D87DB3"/>
    <w:rsid w:val="00D900D5"/>
    <w:rsid w:val="00D9051E"/>
    <w:rsid w:val="00D90787"/>
    <w:rsid w:val="00D90FA9"/>
    <w:rsid w:val="00D9118A"/>
    <w:rsid w:val="00D91253"/>
    <w:rsid w:val="00D9139C"/>
    <w:rsid w:val="00D914F2"/>
    <w:rsid w:val="00D919B0"/>
    <w:rsid w:val="00D91F02"/>
    <w:rsid w:val="00D92198"/>
    <w:rsid w:val="00D925AD"/>
    <w:rsid w:val="00D92EFB"/>
    <w:rsid w:val="00D92F30"/>
    <w:rsid w:val="00D930C0"/>
    <w:rsid w:val="00D94109"/>
    <w:rsid w:val="00D94183"/>
    <w:rsid w:val="00D94473"/>
    <w:rsid w:val="00D94E68"/>
    <w:rsid w:val="00D95008"/>
    <w:rsid w:val="00D952BC"/>
    <w:rsid w:val="00D953F2"/>
    <w:rsid w:val="00D95525"/>
    <w:rsid w:val="00D956FE"/>
    <w:rsid w:val="00D9587D"/>
    <w:rsid w:val="00D95D26"/>
    <w:rsid w:val="00D960F8"/>
    <w:rsid w:val="00D9611B"/>
    <w:rsid w:val="00D961AE"/>
    <w:rsid w:val="00D96361"/>
    <w:rsid w:val="00D967A9"/>
    <w:rsid w:val="00D96B8F"/>
    <w:rsid w:val="00D96D01"/>
    <w:rsid w:val="00D97075"/>
    <w:rsid w:val="00D97181"/>
    <w:rsid w:val="00D978AF"/>
    <w:rsid w:val="00D97AF5"/>
    <w:rsid w:val="00D97B5E"/>
    <w:rsid w:val="00D97F5C"/>
    <w:rsid w:val="00DA0D48"/>
    <w:rsid w:val="00DA1007"/>
    <w:rsid w:val="00DA12A4"/>
    <w:rsid w:val="00DA1936"/>
    <w:rsid w:val="00DA1B81"/>
    <w:rsid w:val="00DA267C"/>
    <w:rsid w:val="00DA2894"/>
    <w:rsid w:val="00DA29C8"/>
    <w:rsid w:val="00DA2AEE"/>
    <w:rsid w:val="00DA2C3F"/>
    <w:rsid w:val="00DA2C9F"/>
    <w:rsid w:val="00DA384F"/>
    <w:rsid w:val="00DA3C2C"/>
    <w:rsid w:val="00DA3DB8"/>
    <w:rsid w:val="00DA413A"/>
    <w:rsid w:val="00DA46A1"/>
    <w:rsid w:val="00DA4904"/>
    <w:rsid w:val="00DA4A62"/>
    <w:rsid w:val="00DA4B2A"/>
    <w:rsid w:val="00DA4B6C"/>
    <w:rsid w:val="00DA53AB"/>
    <w:rsid w:val="00DA54E2"/>
    <w:rsid w:val="00DA5ABD"/>
    <w:rsid w:val="00DA5CA3"/>
    <w:rsid w:val="00DA5ED7"/>
    <w:rsid w:val="00DA60DA"/>
    <w:rsid w:val="00DA66B5"/>
    <w:rsid w:val="00DA679B"/>
    <w:rsid w:val="00DA67C4"/>
    <w:rsid w:val="00DA68AE"/>
    <w:rsid w:val="00DA7374"/>
    <w:rsid w:val="00DA775B"/>
    <w:rsid w:val="00DA79E1"/>
    <w:rsid w:val="00DA7A2E"/>
    <w:rsid w:val="00DA7C14"/>
    <w:rsid w:val="00DB0A18"/>
    <w:rsid w:val="00DB0AF1"/>
    <w:rsid w:val="00DB12B2"/>
    <w:rsid w:val="00DB1950"/>
    <w:rsid w:val="00DB1C10"/>
    <w:rsid w:val="00DB1E1F"/>
    <w:rsid w:val="00DB2567"/>
    <w:rsid w:val="00DB2824"/>
    <w:rsid w:val="00DB2E16"/>
    <w:rsid w:val="00DB30E5"/>
    <w:rsid w:val="00DB33A2"/>
    <w:rsid w:val="00DB34DA"/>
    <w:rsid w:val="00DB3610"/>
    <w:rsid w:val="00DB3813"/>
    <w:rsid w:val="00DB38CF"/>
    <w:rsid w:val="00DB44FF"/>
    <w:rsid w:val="00DB46E3"/>
    <w:rsid w:val="00DB526B"/>
    <w:rsid w:val="00DB52CC"/>
    <w:rsid w:val="00DB5434"/>
    <w:rsid w:val="00DB553D"/>
    <w:rsid w:val="00DB59FB"/>
    <w:rsid w:val="00DB5B78"/>
    <w:rsid w:val="00DB5D0B"/>
    <w:rsid w:val="00DB5E4C"/>
    <w:rsid w:val="00DB6672"/>
    <w:rsid w:val="00DB66EB"/>
    <w:rsid w:val="00DB74A9"/>
    <w:rsid w:val="00DB7EF4"/>
    <w:rsid w:val="00DC00AF"/>
    <w:rsid w:val="00DC079C"/>
    <w:rsid w:val="00DC081D"/>
    <w:rsid w:val="00DC0EAE"/>
    <w:rsid w:val="00DC13CC"/>
    <w:rsid w:val="00DC1464"/>
    <w:rsid w:val="00DC15F4"/>
    <w:rsid w:val="00DC1798"/>
    <w:rsid w:val="00DC181D"/>
    <w:rsid w:val="00DC1A20"/>
    <w:rsid w:val="00DC1B45"/>
    <w:rsid w:val="00DC2002"/>
    <w:rsid w:val="00DC2082"/>
    <w:rsid w:val="00DC22BC"/>
    <w:rsid w:val="00DC3565"/>
    <w:rsid w:val="00DC3665"/>
    <w:rsid w:val="00DC3B53"/>
    <w:rsid w:val="00DC3C1F"/>
    <w:rsid w:val="00DC4693"/>
    <w:rsid w:val="00DC5A8F"/>
    <w:rsid w:val="00DC5B96"/>
    <w:rsid w:val="00DC5C12"/>
    <w:rsid w:val="00DC5CA0"/>
    <w:rsid w:val="00DC5EEC"/>
    <w:rsid w:val="00DC612F"/>
    <w:rsid w:val="00DC66B8"/>
    <w:rsid w:val="00DC67ED"/>
    <w:rsid w:val="00DC69B0"/>
    <w:rsid w:val="00DC70E6"/>
    <w:rsid w:val="00DC72EE"/>
    <w:rsid w:val="00DC73AE"/>
    <w:rsid w:val="00DC73B3"/>
    <w:rsid w:val="00DC76E1"/>
    <w:rsid w:val="00DD0656"/>
    <w:rsid w:val="00DD0704"/>
    <w:rsid w:val="00DD0AD1"/>
    <w:rsid w:val="00DD0F35"/>
    <w:rsid w:val="00DD10A7"/>
    <w:rsid w:val="00DD1425"/>
    <w:rsid w:val="00DD159B"/>
    <w:rsid w:val="00DD16CA"/>
    <w:rsid w:val="00DD1C7B"/>
    <w:rsid w:val="00DD222C"/>
    <w:rsid w:val="00DD22EF"/>
    <w:rsid w:val="00DD2A3C"/>
    <w:rsid w:val="00DD32A1"/>
    <w:rsid w:val="00DD368F"/>
    <w:rsid w:val="00DD3F81"/>
    <w:rsid w:val="00DD4232"/>
    <w:rsid w:val="00DD446D"/>
    <w:rsid w:val="00DD44F4"/>
    <w:rsid w:val="00DD46F7"/>
    <w:rsid w:val="00DD4E20"/>
    <w:rsid w:val="00DD52C5"/>
    <w:rsid w:val="00DD54B3"/>
    <w:rsid w:val="00DD5B5E"/>
    <w:rsid w:val="00DD5F1F"/>
    <w:rsid w:val="00DD5F82"/>
    <w:rsid w:val="00DD6101"/>
    <w:rsid w:val="00DD63CD"/>
    <w:rsid w:val="00DD6869"/>
    <w:rsid w:val="00DD695C"/>
    <w:rsid w:val="00DD6D78"/>
    <w:rsid w:val="00DD70FA"/>
    <w:rsid w:val="00DD7621"/>
    <w:rsid w:val="00DD7722"/>
    <w:rsid w:val="00DE0663"/>
    <w:rsid w:val="00DE067F"/>
    <w:rsid w:val="00DE0783"/>
    <w:rsid w:val="00DE07EA"/>
    <w:rsid w:val="00DE0ABC"/>
    <w:rsid w:val="00DE0B1C"/>
    <w:rsid w:val="00DE0F33"/>
    <w:rsid w:val="00DE142F"/>
    <w:rsid w:val="00DE1664"/>
    <w:rsid w:val="00DE1798"/>
    <w:rsid w:val="00DE2436"/>
    <w:rsid w:val="00DE27FA"/>
    <w:rsid w:val="00DE29EF"/>
    <w:rsid w:val="00DE2AAB"/>
    <w:rsid w:val="00DE2DED"/>
    <w:rsid w:val="00DE2F8C"/>
    <w:rsid w:val="00DE3662"/>
    <w:rsid w:val="00DE3685"/>
    <w:rsid w:val="00DE36B7"/>
    <w:rsid w:val="00DE3C09"/>
    <w:rsid w:val="00DE3FC9"/>
    <w:rsid w:val="00DE41C5"/>
    <w:rsid w:val="00DE45A9"/>
    <w:rsid w:val="00DE494E"/>
    <w:rsid w:val="00DE4BA2"/>
    <w:rsid w:val="00DE4E80"/>
    <w:rsid w:val="00DE4E8C"/>
    <w:rsid w:val="00DE4ECC"/>
    <w:rsid w:val="00DE5195"/>
    <w:rsid w:val="00DE56E9"/>
    <w:rsid w:val="00DE61DB"/>
    <w:rsid w:val="00DE63AE"/>
    <w:rsid w:val="00DE6AC1"/>
    <w:rsid w:val="00DE6F4D"/>
    <w:rsid w:val="00DE70DF"/>
    <w:rsid w:val="00DE7141"/>
    <w:rsid w:val="00DE768B"/>
    <w:rsid w:val="00DE7A3F"/>
    <w:rsid w:val="00DE7A61"/>
    <w:rsid w:val="00DE7A6C"/>
    <w:rsid w:val="00DE7D3D"/>
    <w:rsid w:val="00DF086A"/>
    <w:rsid w:val="00DF0CCF"/>
    <w:rsid w:val="00DF0E9E"/>
    <w:rsid w:val="00DF0FAC"/>
    <w:rsid w:val="00DF1013"/>
    <w:rsid w:val="00DF1062"/>
    <w:rsid w:val="00DF10AB"/>
    <w:rsid w:val="00DF1697"/>
    <w:rsid w:val="00DF19DF"/>
    <w:rsid w:val="00DF19F7"/>
    <w:rsid w:val="00DF1D0B"/>
    <w:rsid w:val="00DF1D15"/>
    <w:rsid w:val="00DF1E47"/>
    <w:rsid w:val="00DF1EA7"/>
    <w:rsid w:val="00DF20F3"/>
    <w:rsid w:val="00DF27E1"/>
    <w:rsid w:val="00DF282A"/>
    <w:rsid w:val="00DF2892"/>
    <w:rsid w:val="00DF2A06"/>
    <w:rsid w:val="00DF2B4D"/>
    <w:rsid w:val="00DF2CD3"/>
    <w:rsid w:val="00DF2EA0"/>
    <w:rsid w:val="00DF33B5"/>
    <w:rsid w:val="00DF33B8"/>
    <w:rsid w:val="00DF359D"/>
    <w:rsid w:val="00DF40DC"/>
    <w:rsid w:val="00DF43F0"/>
    <w:rsid w:val="00DF473A"/>
    <w:rsid w:val="00DF5522"/>
    <w:rsid w:val="00DF553F"/>
    <w:rsid w:val="00DF59A6"/>
    <w:rsid w:val="00DF59A8"/>
    <w:rsid w:val="00DF5B14"/>
    <w:rsid w:val="00DF5EBD"/>
    <w:rsid w:val="00DF60C0"/>
    <w:rsid w:val="00DF6753"/>
    <w:rsid w:val="00DF67D0"/>
    <w:rsid w:val="00DF6C41"/>
    <w:rsid w:val="00DF798A"/>
    <w:rsid w:val="00DF79DA"/>
    <w:rsid w:val="00DF7E35"/>
    <w:rsid w:val="00DF7FDF"/>
    <w:rsid w:val="00E00CDF"/>
    <w:rsid w:val="00E01413"/>
    <w:rsid w:val="00E01427"/>
    <w:rsid w:val="00E01582"/>
    <w:rsid w:val="00E01698"/>
    <w:rsid w:val="00E01978"/>
    <w:rsid w:val="00E01DFD"/>
    <w:rsid w:val="00E02079"/>
    <w:rsid w:val="00E02C7D"/>
    <w:rsid w:val="00E02EE4"/>
    <w:rsid w:val="00E02F56"/>
    <w:rsid w:val="00E02FF0"/>
    <w:rsid w:val="00E03008"/>
    <w:rsid w:val="00E03037"/>
    <w:rsid w:val="00E030FE"/>
    <w:rsid w:val="00E03275"/>
    <w:rsid w:val="00E037B9"/>
    <w:rsid w:val="00E037BC"/>
    <w:rsid w:val="00E0388A"/>
    <w:rsid w:val="00E03BA6"/>
    <w:rsid w:val="00E03CFC"/>
    <w:rsid w:val="00E03EBE"/>
    <w:rsid w:val="00E0403C"/>
    <w:rsid w:val="00E04081"/>
    <w:rsid w:val="00E0438B"/>
    <w:rsid w:val="00E043ED"/>
    <w:rsid w:val="00E049B2"/>
    <w:rsid w:val="00E04B26"/>
    <w:rsid w:val="00E04CD1"/>
    <w:rsid w:val="00E04F1E"/>
    <w:rsid w:val="00E0530F"/>
    <w:rsid w:val="00E05568"/>
    <w:rsid w:val="00E05590"/>
    <w:rsid w:val="00E05A55"/>
    <w:rsid w:val="00E0650B"/>
    <w:rsid w:val="00E06609"/>
    <w:rsid w:val="00E06AE0"/>
    <w:rsid w:val="00E06B4D"/>
    <w:rsid w:val="00E0721E"/>
    <w:rsid w:val="00E074AF"/>
    <w:rsid w:val="00E074EE"/>
    <w:rsid w:val="00E077B6"/>
    <w:rsid w:val="00E0792A"/>
    <w:rsid w:val="00E07CE8"/>
    <w:rsid w:val="00E07D1D"/>
    <w:rsid w:val="00E102A6"/>
    <w:rsid w:val="00E10E91"/>
    <w:rsid w:val="00E11090"/>
    <w:rsid w:val="00E1111C"/>
    <w:rsid w:val="00E1130C"/>
    <w:rsid w:val="00E11377"/>
    <w:rsid w:val="00E11CCC"/>
    <w:rsid w:val="00E11DAC"/>
    <w:rsid w:val="00E1210F"/>
    <w:rsid w:val="00E1279C"/>
    <w:rsid w:val="00E12CF5"/>
    <w:rsid w:val="00E13260"/>
    <w:rsid w:val="00E13F4C"/>
    <w:rsid w:val="00E14D7D"/>
    <w:rsid w:val="00E15493"/>
    <w:rsid w:val="00E158DE"/>
    <w:rsid w:val="00E15925"/>
    <w:rsid w:val="00E15D5A"/>
    <w:rsid w:val="00E15D89"/>
    <w:rsid w:val="00E15E42"/>
    <w:rsid w:val="00E15FED"/>
    <w:rsid w:val="00E16233"/>
    <w:rsid w:val="00E16295"/>
    <w:rsid w:val="00E16369"/>
    <w:rsid w:val="00E163F5"/>
    <w:rsid w:val="00E163F9"/>
    <w:rsid w:val="00E165FA"/>
    <w:rsid w:val="00E168EB"/>
    <w:rsid w:val="00E16CF1"/>
    <w:rsid w:val="00E16F9B"/>
    <w:rsid w:val="00E16FE7"/>
    <w:rsid w:val="00E172A7"/>
    <w:rsid w:val="00E17A98"/>
    <w:rsid w:val="00E17CD3"/>
    <w:rsid w:val="00E17D78"/>
    <w:rsid w:val="00E17DFC"/>
    <w:rsid w:val="00E20039"/>
    <w:rsid w:val="00E208E4"/>
    <w:rsid w:val="00E21121"/>
    <w:rsid w:val="00E21383"/>
    <w:rsid w:val="00E21AC0"/>
    <w:rsid w:val="00E21C3C"/>
    <w:rsid w:val="00E21FEE"/>
    <w:rsid w:val="00E22B90"/>
    <w:rsid w:val="00E22F46"/>
    <w:rsid w:val="00E23517"/>
    <w:rsid w:val="00E23935"/>
    <w:rsid w:val="00E23ACD"/>
    <w:rsid w:val="00E23EBD"/>
    <w:rsid w:val="00E24212"/>
    <w:rsid w:val="00E242AB"/>
    <w:rsid w:val="00E243C0"/>
    <w:rsid w:val="00E247D0"/>
    <w:rsid w:val="00E24A6E"/>
    <w:rsid w:val="00E24DF2"/>
    <w:rsid w:val="00E253DB"/>
    <w:rsid w:val="00E256F6"/>
    <w:rsid w:val="00E25840"/>
    <w:rsid w:val="00E25A35"/>
    <w:rsid w:val="00E25DAC"/>
    <w:rsid w:val="00E2620A"/>
    <w:rsid w:val="00E267D7"/>
    <w:rsid w:val="00E271F7"/>
    <w:rsid w:val="00E273AD"/>
    <w:rsid w:val="00E275C1"/>
    <w:rsid w:val="00E278F9"/>
    <w:rsid w:val="00E27DFC"/>
    <w:rsid w:val="00E27F89"/>
    <w:rsid w:val="00E300EC"/>
    <w:rsid w:val="00E30D5B"/>
    <w:rsid w:val="00E31048"/>
    <w:rsid w:val="00E310E3"/>
    <w:rsid w:val="00E31119"/>
    <w:rsid w:val="00E3167B"/>
    <w:rsid w:val="00E31A2A"/>
    <w:rsid w:val="00E31DC7"/>
    <w:rsid w:val="00E31E35"/>
    <w:rsid w:val="00E32F89"/>
    <w:rsid w:val="00E32FA0"/>
    <w:rsid w:val="00E33C19"/>
    <w:rsid w:val="00E3422C"/>
    <w:rsid w:val="00E342FC"/>
    <w:rsid w:val="00E34621"/>
    <w:rsid w:val="00E34BF1"/>
    <w:rsid w:val="00E35056"/>
    <w:rsid w:val="00E352CA"/>
    <w:rsid w:val="00E353A8"/>
    <w:rsid w:val="00E35821"/>
    <w:rsid w:val="00E358A3"/>
    <w:rsid w:val="00E358CF"/>
    <w:rsid w:val="00E35C8F"/>
    <w:rsid w:val="00E35F3E"/>
    <w:rsid w:val="00E35F8D"/>
    <w:rsid w:val="00E3600D"/>
    <w:rsid w:val="00E36614"/>
    <w:rsid w:val="00E3670A"/>
    <w:rsid w:val="00E36ABF"/>
    <w:rsid w:val="00E36D91"/>
    <w:rsid w:val="00E37393"/>
    <w:rsid w:val="00E375A2"/>
    <w:rsid w:val="00E3763F"/>
    <w:rsid w:val="00E37648"/>
    <w:rsid w:val="00E378B2"/>
    <w:rsid w:val="00E37B31"/>
    <w:rsid w:val="00E37EB8"/>
    <w:rsid w:val="00E401A6"/>
    <w:rsid w:val="00E40636"/>
    <w:rsid w:val="00E407A4"/>
    <w:rsid w:val="00E408E3"/>
    <w:rsid w:val="00E40C56"/>
    <w:rsid w:val="00E40CAF"/>
    <w:rsid w:val="00E40CDA"/>
    <w:rsid w:val="00E41278"/>
    <w:rsid w:val="00E4146F"/>
    <w:rsid w:val="00E41BC1"/>
    <w:rsid w:val="00E42095"/>
    <w:rsid w:val="00E426CE"/>
    <w:rsid w:val="00E42757"/>
    <w:rsid w:val="00E42A3E"/>
    <w:rsid w:val="00E435A9"/>
    <w:rsid w:val="00E4385D"/>
    <w:rsid w:val="00E43994"/>
    <w:rsid w:val="00E439E9"/>
    <w:rsid w:val="00E43A58"/>
    <w:rsid w:val="00E43AFA"/>
    <w:rsid w:val="00E43E81"/>
    <w:rsid w:val="00E441FF"/>
    <w:rsid w:val="00E444B7"/>
    <w:rsid w:val="00E446F4"/>
    <w:rsid w:val="00E44EDC"/>
    <w:rsid w:val="00E45222"/>
    <w:rsid w:val="00E4542D"/>
    <w:rsid w:val="00E454D3"/>
    <w:rsid w:val="00E45A87"/>
    <w:rsid w:val="00E45C8F"/>
    <w:rsid w:val="00E45CFF"/>
    <w:rsid w:val="00E45D94"/>
    <w:rsid w:val="00E45E9B"/>
    <w:rsid w:val="00E46377"/>
    <w:rsid w:val="00E46392"/>
    <w:rsid w:val="00E4660B"/>
    <w:rsid w:val="00E466A6"/>
    <w:rsid w:val="00E46902"/>
    <w:rsid w:val="00E46D4D"/>
    <w:rsid w:val="00E46FAD"/>
    <w:rsid w:val="00E473D7"/>
    <w:rsid w:val="00E47522"/>
    <w:rsid w:val="00E4770D"/>
    <w:rsid w:val="00E4796C"/>
    <w:rsid w:val="00E47A47"/>
    <w:rsid w:val="00E47CC3"/>
    <w:rsid w:val="00E47EEF"/>
    <w:rsid w:val="00E5016F"/>
    <w:rsid w:val="00E5019B"/>
    <w:rsid w:val="00E50678"/>
    <w:rsid w:val="00E50CED"/>
    <w:rsid w:val="00E50E33"/>
    <w:rsid w:val="00E50FF1"/>
    <w:rsid w:val="00E5152C"/>
    <w:rsid w:val="00E51625"/>
    <w:rsid w:val="00E51D28"/>
    <w:rsid w:val="00E51DB3"/>
    <w:rsid w:val="00E51E60"/>
    <w:rsid w:val="00E51F1F"/>
    <w:rsid w:val="00E520FE"/>
    <w:rsid w:val="00E52159"/>
    <w:rsid w:val="00E521D2"/>
    <w:rsid w:val="00E5228A"/>
    <w:rsid w:val="00E5264A"/>
    <w:rsid w:val="00E529A0"/>
    <w:rsid w:val="00E52B42"/>
    <w:rsid w:val="00E52B71"/>
    <w:rsid w:val="00E52D4F"/>
    <w:rsid w:val="00E5321E"/>
    <w:rsid w:val="00E533A1"/>
    <w:rsid w:val="00E53815"/>
    <w:rsid w:val="00E53C59"/>
    <w:rsid w:val="00E541C3"/>
    <w:rsid w:val="00E54751"/>
    <w:rsid w:val="00E549B4"/>
    <w:rsid w:val="00E54D3F"/>
    <w:rsid w:val="00E54E7A"/>
    <w:rsid w:val="00E55148"/>
    <w:rsid w:val="00E55B19"/>
    <w:rsid w:val="00E55D52"/>
    <w:rsid w:val="00E561A6"/>
    <w:rsid w:val="00E563F5"/>
    <w:rsid w:val="00E56730"/>
    <w:rsid w:val="00E5673A"/>
    <w:rsid w:val="00E5699C"/>
    <w:rsid w:val="00E56B08"/>
    <w:rsid w:val="00E56B1B"/>
    <w:rsid w:val="00E56CC7"/>
    <w:rsid w:val="00E56ED6"/>
    <w:rsid w:val="00E5715E"/>
    <w:rsid w:val="00E57930"/>
    <w:rsid w:val="00E57F21"/>
    <w:rsid w:val="00E60494"/>
    <w:rsid w:val="00E605A6"/>
    <w:rsid w:val="00E6099D"/>
    <w:rsid w:val="00E609FA"/>
    <w:rsid w:val="00E60C38"/>
    <w:rsid w:val="00E60C3A"/>
    <w:rsid w:val="00E6130B"/>
    <w:rsid w:val="00E6139E"/>
    <w:rsid w:val="00E61401"/>
    <w:rsid w:val="00E616EC"/>
    <w:rsid w:val="00E61D73"/>
    <w:rsid w:val="00E61FA6"/>
    <w:rsid w:val="00E62263"/>
    <w:rsid w:val="00E62654"/>
    <w:rsid w:val="00E62B66"/>
    <w:rsid w:val="00E6344F"/>
    <w:rsid w:val="00E637C8"/>
    <w:rsid w:val="00E6391C"/>
    <w:rsid w:val="00E63B3E"/>
    <w:rsid w:val="00E63B93"/>
    <w:rsid w:val="00E63DC3"/>
    <w:rsid w:val="00E63FB6"/>
    <w:rsid w:val="00E64129"/>
    <w:rsid w:val="00E6420B"/>
    <w:rsid w:val="00E643A9"/>
    <w:rsid w:val="00E64526"/>
    <w:rsid w:val="00E64859"/>
    <w:rsid w:val="00E64BB9"/>
    <w:rsid w:val="00E64FCE"/>
    <w:rsid w:val="00E64FE1"/>
    <w:rsid w:val="00E65547"/>
    <w:rsid w:val="00E65A61"/>
    <w:rsid w:val="00E65DFE"/>
    <w:rsid w:val="00E65E6B"/>
    <w:rsid w:val="00E660F0"/>
    <w:rsid w:val="00E6624C"/>
    <w:rsid w:val="00E66FB5"/>
    <w:rsid w:val="00E671FD"/>
    <w:rsid w:val="00E6762B"/>
    <w:rsid w:val="00E677C7"/>
    <w:rsid w:val="00E67C6F"/>
    <w:rsid w:val="00E67E76"/>
    <w:rsid w:val="00E67FC2"/>
    <w:rsid w:val="00E7013C"/>
    <w:rsid w:val="00E701EE"/>
    <w:rsid w:val="00E70A9C"/>
    <w:rsid w:val="00E71457"/>
    <w:rsid w:val="00E71A72"/>
    <w:rsid w:val="00E720A2"/>
    <w:rsid w:val="00E7221E"/>
    <w:rsid w:val="00E7234C"/>
    <w:rsid w:val="00E727A5"/>
    <w:rsid w:val="00E7286E"/>
    <w:rsid w:val="00E72886"/>
    <w:rsid w:val="00E72A02"/>
    <w:rsid w:val="00E72B8D"/>
    <w:rsid w:val="00E72E09"/>
    <w:rsid w:val="00E73165"/>
    <w:rsid w:val="00E73422"/>
    <w:rsid w:val="00E73541"/>
    <w:rsid w:val="00E739B7"/>
    <w:rsid w:val="00E739C3"/>
    <w:rsid w:val="00E73CB7"/>
    <w:rsid w:val="00E73DF7"/>
    <w:rsid w:val="00E742ED"/>
    <w:rsid w:val="00E745AF"/>
    <w:rsid w:val="00E7476F"/>
    <w:rsid w:val="00E74812"/>
    <w:rsid w:val="00E749FE"/>
    <w:rsid w:val="00E74A8D"/>
    <w:rsid w:val="00E74B4B"/>
    <w:rsid w:val="00E74CDC"/>
    <w:rsid w:val="00E75107"/>
    <w:rsid w:val="00E754B5"/>
    <w:rsid w:val="00E75744"/>
    <w:rsid w:val="00E757B1"/>
    <w:rsid w:val="00E75DC7"/>
    <w:rsid w:val="00E7643E"/>
    <w:rsid w:val="00E76600"/>
    <w:rsid w:val="00E76869"/>
    <w:rsid w:val="00E76892"/>
    <w:rsid w:val="00E77386"/>
    <w:rsid w:val="00E8043F"/>
    <w:rsid w:val="00E8054A"/>
    <w:rsid w:val="00E8091B"/>
    <w:rsid w:val="00E80AA3"/>
    <w:rsid w:val="00E80E7F"/>
    <w:rsid w:val="00E80EFB"/>
    <w:rsid w:val="00E80F66"/>
    <w:rsid w:val="00E810A1"/>
    <w:rsid w:val="00E81637"/>
    <w:rsid w:val="00E816C5"/>
    <w:rsid w:val="00E817BB"/>
    <w:rsid w:val="00E81B0C"/>
    <w:rsid w:val="00E81C5B"/>
    <w:rsid w:val="00E82B8A"/>
    <w:rsid w:val="00E82E14"/>
    <w:rsid w:val="00E8334D"/>
    <w:rsid w:val="00E83715"/>
    <w:rsid w:val="00E8459E"/>
    <w:rsid w:val="00E849DF"/>
    <w:rsid w:val="00E84D2D"/>
    <w:rsid w:val="00E84D70"/>
    <w:rsid w:val="00E84F8D"/>
    <w:rsid w:val="00E85259"/>
    <w:rsid w:val="00E85940"/>
    <w:rsid w:val="00E85A49"/>
    <w:rsid w:val="00E85A66"/>
    <w:rsid w:val="00E85B55"/>
    <w:rsid w:val="00E85D33"/>
    <w:rsid w:val="00E85EE3"/>
    <w:rsid w:val="00E85F01"/>
    <w:rsid w:val="00E866FF"/>
    <w:rsid w:val="00E86C01"/>
    <w:rsid w:val="00E86C10"/>
    <w:rsid w:val="00E870AA"/>
    <w:rsid w:val="00E870E5"/>
    <w:rsid w:val="00E87735"/>
    <w:rsid w:val="00E87E06"/>
    <w:rsid w:val="00E87E85"/>
    <w:rsid w:val="00E90332"/>
    <w:rsid w:val="00E9060D"/>
    <w:rsid w:val="00E90AC7"/>
    <w:rsid w:val="00E90D8C"/>
    <w:rsid w:val="00E90EDC"/>
    <w:rsid w:val="00E9138C"/>
    <w:rsid w:val="00E916B4"/>
    <w:rsid w:val="00E91ADC"/>
    <w:rsid w:val="00E91C65"/>
    <w:rsid w:val="00E922C5"/>
    <w:rsid w:val="00E9289F"/>
    <w:rsid w:val="00E928C4"/>
    <w:rsid w:val="00E928F4"/>
    <w:rsid w:val="00E92A3C"/>
    <w:rsid w:val="00E92B0E"/>
    <w:rsid w:val="00E92BCA"/>
    <w:rsid w:val="00E92D84"/>
    <w:rsid w:val="00E93885"/>
    <w:rsid w:val="00E93970"/>
    <w:rsid w:val="00E93997"/>
    <w:rsid w:val="00E93D6F"/>
    <w:rsid w:val="00E93DC4"/>
    <w:rsid w:val="00E93E78"/>
    <w:rsid w:val="00E93E86"/>
    <w:rsid w:val="00E93F26"/>
    <w:rsid w:val="00E941E9"/>
    <w:rsid w:val="00E9428E"/>
    <w:rsid w:val="00E943BE"/>
    <w:rsid w:val="00E94851"/>
    <w:rsid w:val="00E95011"/>
    <w:rsid w:val="00E950BE"/>
    <w:rsid w:val="00E950F6"/>
    <w:rsid w:val="00E95431"/>
    <w:rsid w:val="00E95BCE"/>
    <w:rsid w:val="00E9610C"/>
    <w:rsid w:val="00E9613F"/>
    <w:rsid w:val="00E96BCA"/>
    <w:rsid w:val="00E96EAD"/>
    <w:rsid w:val="00E96EB8"/>
    <w:rsid w:val="00E973A7"/>
    <w:rsid w:val="00E97A54"/>
    <w:rsid w:val="00E97FFE"/>
    <w:rsid w:val="00EA00FB"/>
    <w:rsid w:val="00EA046B"/>
    <w:rsid w:val="00EA07F1"/>
    <w:rsid w:val="00EA09E9"/>
    <w:rsid w:val="00EA1675"/>
    <w:rsid w:val="00EA1982"/>
    <w:rsid w:val="00EA1ABC"/>
    <w:rsid w:val="00EA1ADF"/>
    <w:rsid w:val="00EA2463"/>
    <w:rsid w:val="00EA2648"/>
    <w:rsid w:val="00EA2834"/>
    <w:rsid w:val="00EA29A9"/>
    <w:rsid w:val="00EA2CDD"/>
    <w:rsid w:val="00EA2E49"/>
    <w:rsid w:val="00EA33FF"/>
    <w:rsid w:val="00EA379F"/>
    <w:rsid w:val="00EA3976"/>
    <w:rsid w:val="00EA4014"/>
    <w:rsid w:val="00EA43BF"/>
    <w:rsid w:val="00EA496E"/>
    <w:rsid w:val="00EA4A38"/>
    <w:rsid w:val="00EA4BAC"/>
    <w:rsid w:val="00EA4DE4"/>
    <w:rsid w:val="00EA5123"/>
    <w:rsid w:val="00EA5150"/>
    <w:rsid w:val="00EA527D"/>
    <w:rsid w:val="00EA577B"/>
    <w:rsid w:val="00EA58E1"/>
    <w:rsid w:val="00EA5CAB"/>
    <w:rsid w:val="00EA5D5A"/>
    <w:rsid w:val="00EA5FB1"/>
    <w:rsid w:val="00EA619E"/>
    <w:rsid w:val="00EA649A"/>
    <w:rsid w:val="00EA679F"/>
    <w:rsid w:val="00EA6E14"/>
    <w:rsid w:val="00EA6F2D"/>
    <w:rsid w:val="00EA734F"/>
    <w:rsid w:val="00EA77E6"/>
    <w:rsid w:val="00EA787C"/>
    <w:rsid w:val="00EA7981"/>
    <w:rsid w:val="00EA7C02"/>
    <w:rsid w:val="00EA7DB9"/>
    <w:rsid w:val="00EA7F60"/>
    <w:rsid w:val="00EB0CFF"/>
    <w:rsid w:val="00EB1019"/>
    <w:rsid w:val="00EB15F5"/>
    <w:rsid w:val="00EB21AD"/>
    <w:rsid w:val="00EB22B4"/>
    <w:rsid w:val="00EB25D1"/>
    <w:rsid w:val="00EB2AC4"/>
    <w:rsid w:val="00EB2E38"/>
    <w:rsid w:val="00EB2EB3"/>
    <w:rsid w:val="00EB2EED"/>
    <w:rsid w:val="00EB2F30"/>
    <w:rsid w:val="00EB3215"/>
    <w:rsid w:val="00EB38A9"/>
    <w:rsid w:val="00EB3CCC"/>
    <w:rsid w:val="00EB3DAF"/>
    <w:rsid w:val="00EB3DD7"/>
    <w:rsid w:val="00EB3F58"/>
    <w:rsid w:val="00EB43BA"/>
    <w:rsid w:val="00EB4A6D"/>
    <w:rsid w:val="00EB4EAA"/>
    <w:rsid w:val="00EB5193"/>
    <w:rsid w:val="00EB560D"/>
    <w:rsid w:val="00EB566B"/>
    <w:rsid w:val="00EB57C8"/>
    <w:rsid w:val="00EB5B94"/>
    <w:rsid w:val="00EB5D07"/>
    <w:rsid w:val="00EB5DE2"/>
    <w:rsid w:val="00EB6430"/>
    <w:rsid w:val="00EB65A5"/>
    <w:rsid w:val="00EB67D9"/>
    <w:rsid w:val="00EB680A"/>
    <w:rsid w:val="00EB6A8A"/>
    <w:rsid w:val="00EB7B7A"/>
    <w:rsid w:val="00EC0008"/>
    <w:rsid w:val="00EC00D9"/>
    <w:rsid w:val="00EC07C6"/>
    <w:rsid w:val="00EC08C0"/>
    <w:rsid w:val="00EC0975"/>
    <w:rsid w:val="00EC0AFB"/>
    <w:rsid w:val="00EC0E2E"/>
    <w:rsid w:val="00EC0F43"/>
    <w:rsid w:val="00EC1425"/>
    <w:rsid w:val="00EC175B"/>
    <w:rsid w:val="00EC1A2F"/>
    <w:rsid w:val="00EC1CAA"/>
    <w:rsid w:val="00EC1DF4"/>
    <w:rsid w:val="00EC2AD8"/>
    <w:rsid w:val="00EC2CF1"/>
    <w:rsid w:val="00EC3206"/>
    <w:rsid w:val="00EC3550"/>
    <w:rsid w:val="00EC3609"/>
    <w:rsid w:val="00EC3A1A"/>
    <w:rsid w:val="00EC3B09"/>
    <w:rsid w:val="00EC3C35"/>
    <w:rsid w:val="00EC3E9F"/>
    <w:rsid w:val="00EC47FD"/>
    <w:rsid w:val="00EC4871"/>
    <w:rsid w:val="00EC4D1F"/>
    <w:rsid w:val="00EC5A18"/>
    <w:rsid w:val="00EC5C3A"/>
    <w:rsid w:val="00EC5CAE"/>
    <w:rsid w:val="00EC626A"/>
    <w:rsid w:val="00EC6F99"/>
    <w:rsid w:val="00EC7192"/>
    <w:rsid w:val="00EC7A5A"/>
    <w:rsid w:val="00EC7AEA"/>
    <w:rsid w:val="00EC7BBB"/>
    <w:rsid w:val="00EC7EB0"/>
    <w:rsid w:val="00ED04CD"/>
    <w:rsid w:val="00ED079E"/>
    <w:rsid w:val="00ED0B4E"/>
    <w:rsid w:val="00ED1006"/>
    <w:rsid w:val="00ED1549"/>
    <w:rsid w:val="00ED17D7"/>
    <w:rsid w:val="00ED1862"/>
    <w:rsid w:val="00ED1B0D"/>
    <w:rsid w:val="00ED1F02"/>
    <w:rsid w:val="00ED2068"/>
    <w:rsid w:val="00ED268E"/>
    <w:rsid w:val="00ED2BF0"/>
    <w:rsid w:val="00ED305D"/>
    <w:rsid w:val="00ED3276"/>
    <w:rsid w:val="00ED3A17"/>
    <w:rsid w:val="00ED3C7B"/>
    <w:rsid w:val="00ED3D56"/>
    <w:rsid w:val="00ED419A"/>
    <w:rsid w:val="00ED43DE"/>
    <w:rsid w:val="00ED4E0C"/>
    <w:rsid w:val="00ED4EC9"/>
    <w:rsid w:val="00ED5732"/>
    <w:rsid w:val="00ED594F"/>
    <w:rsid w:val="00ED61DC"/>
    <w:rsid w:val="00ED6308"/>
    <w:rsid w:val="00ED65EB"/>
    <w:rsid w:val="00ED66D1"/>
    <w:rsid w:val="00ED7163"/>
    <w:rsid w:val="00ED7382"/>
    <w:rsid w:val="00ED77DC"/>
    <w:rsid w:val="00ED7853"/>
    <w:rsid w:val="00ED7A26"/>
    <w:rsid w:val="00ED7DD1"/>
    <w:rsid w:val="00EE03DD"/>
    <w:rsid w:val="00EE043E"/>
    <w:rsid w:val="00EE07FA"/>
    <w:rsid w:val="00EE08A9"/>
    <w:rsid w:val="00EE0D67"/>
    <w:rsid w:val="00EE0DC4"/>
    <w:rsid w:val="00EE103A"/>
    <w:rsid w:val="00EE10B9"/>
    <w:rsid w:val="00EE11FE"/>
    <w:rsid w:val="00EE15C5"/>
    <w:rsid w:val="00EE1706"/>
    <w:rsid w:val="00EE259B"/>
    <w:rsid w:val="00EE270D"/>
    <w:rsid w:val="00EE29A6"/>
    <w:rsid w:val="00EE2DB8"/>
    <w:rsid w:val="00EE3865"/>
    <w:rsid w:val="00EE38E0"/>
    <w:rsid w:val="00EE38F7"/>
    <w:rsid w:val="00EE3975"/>
    <w:rsid w:val="00EE3A9A"/>
    <w:rsid w:val="00EE3C98"/>
    <w:rsid w:val="00EE3E01"/>
    <w:rsid w:val="00EE3F73"/>
    <w:rsid w:val="00EE41B5"/>
    <w:rsid w:val="00EE4293"/>
    <w:rsid w:val="00EE42BE"/>
    <w:rsid w:val="00EE46FD"/>
    <w:rsid w:val="00EE4A38"/>
    <w:rsid w:val="00EE4D5B"/>
    <w:rsid w:val="00EE4D81"/>
    <w:rsid w:val="00EE5152"/>
    <w:rsid w:val="00EE51BE"/>
    <w:rsid w:val="00EE529D"/>
    <w:rsid w:val="00EE53A8"/>
    <w:rsid w:val="00EE55BD"/>
    <w:rsid w:val="00EE5B3A"/>
    <w:rsid w:val="00EE5FAF"/>
    <w:rsid w:val="00EE672F"/>
    <w:rsid w:val="00EE6A4A"/>
    <w:rsid w:val="00EE6BD1"/>
    <w:rsid w:val="00EE6EAE"/>
    <w:rsid w:val="00EE7178"/>
    <w:rsid w:val="00EE75EA"/>
    <w:rsid w:val="00EE79D9"/>
    <w:rsid w:val="00EF0002"/>
    <w:rsid w:val="00EF0241"/>
    <w:rsid w:val="00EF042E"/>
    <w:rsid w:val="00EF06D5"/>
    <w:rsid w:val="00EF08E8"/>
    <w:rsid w:val="00EF0FCE"/>
    <w:rsid w:val="00EF13BB"/>
    <w:rsid w:val="00EF140B"/>
    <w:rsid w:val="00EF143F"/>
    <w:rsid w:val="00EF15D4"/>
    <w:rsid w:val="00EF1776"/>
    <w:rsid w:val="00EF1D39"/>
    <w:rsid w:val="00EF2391"/>
    <w:rsid w:val="00EF2605"/>
    <w:rsid w:val="00EF26BE"/>
    <w:rsid w:val="00EF277D"/>
    <w:rsid w:val="00EF28D8"/>
    <w:rsid w:val="00EF3CF5"/>
    <w:rsid w:val="00EF3CFC"/>
    <w:rsid w:val="00EF3F77"/>
    <w:rsid w:val="00EF4310"/>
    <w:rsid w:val="00EF4CC7"/>
    <w:rsid w:val="00EF4EC8"/>
    <w:rsid w:val="00EF4EED"/>
    <w:rsid w:val="00EF5065"/>
    <w:rsid w:val="00EF5080"/>
    <w:rsid w:val="00EF5313"/>
    <w:rsid w:val="00EF54A8"/>
    <w:rsid w:val="00EF56E4"/>
    <w:rsid w:val="00EF5972"/>
    <w:rsid w:val="00EF5FB6"/>
    <w:rsid w:val="00EF60AE"/>
    <w:rsid w:val="00EF6570"/>
    <w:rsid w:val="00EF657B"/>
    <w:rsid w:val="00EF6679"/>
    <w:rsid w:val="00EF6867"/>
    <w:rsid w:val="00EF68BF"/>
    <w:rsid w:val="00EF68DF"/>
    <w:rsid w:val="00EF6BD7"/>
    <w:rsid w:val="00EF6F00"/>
    <w:rsid w:val="00EF6FF2"/>
    <w:rsid w:val="00EF7077"/>
    <w:rsid w:val="00F00DD8"/>
    <w:rsid w:val="00F00EEC"/>
    <w:rsid w:val="00F011C2"/>
    <w:rsid w:val="00F018E0"/>
    <w:rsid w:val="00F018E8"/>
    <w:rsid w:val="00F019BD"/>
    <w:rsid w:val="00F01AB9"/>
    <w:rsid w:val="00F01CAE"/>
    <w:rsid w:val="00F01E22"/>
    <w:rsid w:val="00F0200A"/>
    <w:rsid w:val="00F02067"/>
    <w:rsid w:val="00F020CB"/>
    <w:rsid w:val="00F0232B"/>
    <w:rsid w:val="00F0269A"/>
    <w:rsid w:val="00F0281A"/>
    <w:rsid w:val="00F02A1E"/>
    <w:rsid w:val="00F031E8"/>
    <w:rsid w:val="00F03269"/>
    <w:rsid w:val="00F032F7"/>
    <w:rsid w:val="00F03356"/>
    <w:rsid w:val="00F03564"/>
    <w:rsid w:val="00F03D10"/>
    <w:rsid w:val="00F03F3A"/>
    <w:rsid w:val="00F0458F"/>
    <w:rsid w:val="00F04805"/>
    <w:rsid w:val="00F04898"/>
    <w:rsid w:val="00F04996"/>
    <w:rsid w:val="00F04E19"/>
    <w:rsid w:val="00F04E5A"/>
    <w:rsid w:val="00F04FB1"/>
    <w:rsid w:val="00F051CE"/>
    <w:rsid w:val="00F05778"/>
    <w:rsid w:val="00F059E8"/>
    <w:rsid w:val="00F05E24"/>
    <w:rsid w:val="00F0633F"/>
    <w:rsid w:val="00F06559"/>
    <w:rsid w:val="00F065AB"/>
    <w:rsid w:val="00F0690A"/>
    <w:rsid w:val="00F06936"/>
    <w:rsid w:val="00F07204"/>
    <w:rsid w:val="00F0728A"/>
    <w:rsid w:val="00F0738C"/>
    <w:rsid w:val="00F07463"/>
    <w:rsid w:val="00F0773C"/>
    <w:rsid w:val="00F0776D"/>
    <w:rsid w:val="00F07E92"/>
    <w:rsid w:val="00F07ED6"/>
    <w:rsid w:val="00F07F53"/>
    <w:rsid w:val="00F07FA6"/>
    <w:rsid w:val="00F10164"/>
    <w:rsid w:val="00F1075E"/>
    <w:rsid w:val="00F10CF1"/>
    <w:rsid w:val="00F10EBD"/>
    <w:rsid w:val="00F10ED1"/>
    <w:rsid w:val="00F114BD"/>
    <w:rsid w:val="00F118C3"/>
    <w:rsid w:val="00F12121"/>
    <w:rsid w:val="00F122BE"/>
    <w:rsid w:val="00F12536"/>
    <w:rsid w:val="00F1281E"/>
    <w:rsid w:val="00F13381"/>
    <w:rsid w:val="00F134F2"/>
    <w:rsid w:val="00F13668"/>
    <w:rsid w:val="00F136AE"/>
    <w:rsid w:val="00F13736"/>
    <w:rsid w:val="00F13786"/>
    <w:rsid w:val="00F13B6A"/>
    <w:rsid w:val="00F13BBF"/>
    <w:rsid w:val="00F13CF2"/>
    <w:rsid w:val="00F13E5C"/>
    <w:rsid w:val="00F14424"/>
    <w:rsid w:val="00F145DC"/>
    <w:rsid w:val="00F14815"/>
    <w:rsid w:val="00F154CE"/>
    <w:rsid w:val="00F164C8"/>
    <w:rsid w:val="00F16883"/>
    <w:rsid w:val="00F1699A"/>
    <w:rsid w:val="00F17154"/>
    <w:rsid w:val="00F17315"/>
    <w:rsid w:val="00F1748B"/>
    <w:rsid w:val="00F17505"/>
    <w:rsid w:val="00F1752C"/>
    <w:rsid w:val="00F17844"/>
    <w:rsid w:val="00F179B3"/>
    <w:rsid w:val="00F17BDF"/>
    <w:rsid w:val="00F17E82"/>
    <w:rsid w:val="00F20152"/>
    <w:rsid w:val="00F201B3"/>
    <w:rsid w:val="00F2055B"/>
    <w:rsid w:val="00F20DA9"/>
    <w:rsid w:val="00F20E60"/>
    <w:rsid w:val="00F20E91"/>
    <w:rsid w:val="00F21570"/>
    <w:rsid w:val="00F218EF"/>
    <w:rsid w:val="00F219DC"/>
    <w:rsid w:val="00F22545"/>
    <w:rsid w:val="00F2306D"/>
    <w:rsid w:val="00F230D7"/>
    <w:rsid w:val="00F23270"/>
    <w:rsid w:val="00F2374B"/>
    <w:rsid w:val="00F23B3D"/>
    <w:rsid w:val="00F23F47"/>
    <w:rsid w:val="00F24892"/>
    <w:rsid w:val="00F24C63"/>
    <w:rsid w:val="00F24DD2"/>
    <w:rsid w:val="00F24E01"/>
    <w:rsid w:val="00F24EBA"/>
    <w:rsid w:val="00F24F16"/>
    <w:rsid w:val="00F24F7B"/>
    <w:rsid w:val="00F25476"/>
    <w:rsid w:val="00F259AF"/>
    <w:rsid w:val="00F25C5B"/>
    <w:rsid w:val="00F25E69"/>
    <w:rsid w:val="00F26062"/>
    <w:rsid w:val="00F2619E"/>
    <w:rsid w:val="00F26359"/>
    <w:rsid w:val="00F26856"/>
    <w:rsid w:val="00F26C0C"/>
    <w:rsid w:val="00F303EC"/>
    <w:rsid w:val="00F30418"/>
    <w:rsid w:val="00F30615"/>
    <w:rsid w:val="00F306DF"/>
    <w:rsid w:val="00F3072D"/>
    <w:rsid w:val="00F3094A"/>
    <w:rsid w:val="00F30A6E"/>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58"/>
    <w:rsid w:val="00F334A1"/>
    <w:rsid w:val="00F335D2"/>
    <w:rsid w:val="00F337B2"/>
    <w:rsid w:val="00F341AF"/>
    <w:rsid w:val="00F342D5"/>
    <w:rsid w:val="00F345F9"/>
    <w:rsid w:val="00F346D8"/>
    <w:rsid w:val="00F34998"/>
    <w:rsid w:val="00F35012"/>
    <w:rsid w:val="00F35423"/>
    <w:rsid w:val="00F35692"/>
    <w:rsid w:val="00F3572B"/>
    <w:rsid w:val="00F359E7"/>
    <w:rsid w:val="00F35B26"/>
    <w:rsid w:val="00F35B97"/>
    <w:rsid w:val="00F35DE3"/>
    <w:rsid w:val="00F35F42"/>
    <w:rsid w:val="00F3628C"/>
    <w:rsid w:val="00F362C3"/>
    <w:rsid w:val="00F36395"/>
    <w:rsid w:val="00F36437"/>
    <w:rsid w:val="00F36AB8"/>
    <w:rsid w:val="00F36CBF"/>
    <w:rsid w:val="00F372E2"/>
    <w:rsid w:val="00F3740D"/>
    <w:rsid w:val="00F376E6"/>
    <w:rsid w:val="00F37745"/>
    <w:rsid w:val="00F3781B"/>
    <w:rsid w:val="00F379E2"/>
    <w:rsid w:val="00F37D60"/>
    <w:rsid w:val="00F37E6B"/>
    <w:rsid w:val="00F40087"/>
    <w:rsid w:val="00F418C6"/>
    <w:rsid w:val="00F419FF"/>
    <w:rsid w:val="00F42033"/>
    <w:rsid w:val="00F42488"/>
    <w:rsid w:val="00F428AE"/>
    <w:rsid w:val="00F431F0"/>
    <w:rsid w:val="00F43222"/>
    <w:rsid w:val="00F43820"/>
    <w:rsid w:val="00F438F9"/>
    <w:rsid w:val="00F43988"/>
    <w:rsid w:val="00F43E21"/>
    <w:rsid w:val="00F442DE"/>
    <w:rsid w:val="00F444B8"/>
    <w:rsid w:val="00F4452C"/>
    <w:rsid w:val="00F4495F"/>
    <w:rsid w:val="00F44A49"/>
    <w:rsid w:val="00F44CEA"/>
    <w:rsid w:val="00F44D57"/>
    <w:rsid w:val="00F44E5D"/>
    <w:rsid w:val="00F44FAA"/>
    <w:rsid w:val="00F452E1"/>
    <w:rsid w:val="00F45552"/>
    <w:rsid w:val="00F459DA"/>
    <w:rsid w:val="00F45A5E"/>
    <w:rsid w:val="00F46224"/>
    <w:rsid w:val="00F46336"/>
    <w:rsid w:val="00F46781"/>
    <w:rsid w:val="00F46B2A"/>
    <w:rsid w:val="00F46C21"/>
    <w:rsid w:val="00F46CA4"/>
    <w:rsid w:val="00F46E8C"/>
    <w:rsid w:val="00F4734F"/>
    <w:rsid w:val="00F474E4"/>
    <w:rsid w:val="00F47972"/>
    <w:rsid w:val="00F47FAD"/>
    <w:rsid w:val="00F50EBA"/>
    <w:rsid w:val="00F51082"/>
    <w:rsid w:val="00F5127F"/>
    <w:rsid w:val="00F51BD1"/>
    <w:rsid w:val="00F51EE5"/>
    <w:rsid w:val="00F51F09"/>
    <w:rsid w:val="00F51FAD"/>
    <w:rsid w:val="00F522BC"/>
    <w:rsid w:val="00F5242B"/>
    <w:rsid w:val="00F5274E"/>
    <w:rsid w:val="00F527DD"/>
    <w:rsid w:val="00F52DAB"/>
    <w:rsid w:val="00F52F60"/>
    <w:rsid w:val="00F53473"/>
    <w:rsid w:val="00F5386C"/>
    <w:rsid w:val="00F53C70"/>
    <w:rsid w:val="00F5440B"/>
    <w:rsid w:val="00F54416"/>
    <w:rsid w:val="00F5445C"/>
    <w:rsid w:val="00F5449D"/>
    <w:rsid w:val="00F54B79"/>
    <w:rsid w:val="00F5526D"/>
    <w:rsid w:val="00F55490"/>
    <w:rsid w:val="00F554FF"/>
    <w:rsid w:val="00F55AE8"/>
    <w:rsid w:val="00F55B5D"/>
    <w:rsid w:val="00F55CD6"/>
    <w:rsid w:val="00F56851"/>
    <w:rsid w:val="00F56912"/>
    <w:rsid w:val="00F56959"/>
    <w:rsid w:val="00F56CD2"/>
    <w:rsid w:val="00F56D60"/>
    <w:rsid w:val="00F571AC"/>
    <w:rsid w:val="00F57276"/>
    <w:rsid w:val="00F576A4"/>
    <w:rsid w:val="00F57769"/>
    <w:rsid w:val="00F60026"/>
    <w:rsid w:val="00F6056E"/>
    <w:rsid w:val="00F60573"/>
    <w:rsid w:val="00F60BA9"/>
    <w:rsid w:val="00F60D75"/>
    <w:rsid w:val="00F6114D"/>
    <w:rsid w:val="00F61EAA"/>
    <w:rsid w:val="00F62189"/>
    <w:rsid w:val="00F62460"/>
    <w:rsid w:val="00F629D9"/>
    <w:rsid w:val="00F629F5"/>
    <w:rsid w:val="00F62A10"/>
    <w:rsid w:val="00F62B9F"/>
    <w:rsid w:val="00F62D52"/>
    <w:rsid w:val="00F63010"/>
    <w:rsid w:val="00F63044"/>
    <w:rsid w:val="00F63368"/>
    <w:rsid w:val="00F63417"/>
    <w:rsid w:val="00F637C8"/>
    <w:rsid w:val="00F639AB"/>
    <w:rsid w:val="00F63AB3"/>
    <w:rsid w:val="00F63BC5"/>
    <w:rsid w:val="00F647CA"/>
    <w:rsid w:val="00F6487C"/>
    <w:rsid w:val="00F648C8"/>
    <w:rsid w:val="00F649E3"/>
    <w:rsid w:val="00F64E45"/>
    <w:rsid w:val="00F64F83"/>
    <w:rsid w:val="00F654B8"/>
    <w:rsid w:val="00F65819"/>
    <w:rsid w:val="00F658A0"/>
    <w:rsid w:val="00F65A0F"/>
    <w:rsid w:val="00F65C1D"/>
    <w:rsid w:val="00F65D65"/>
    <w:rsid w:val="00F66066"/>
    <w:rsid w:val="00F66272"/>
    <w:rsid w:val="00F664AF"/>
    <w:rsid w:val="00F664B4"/>
    <w:rsid w:val="00F66A06"/>
    <w:rsid w:val="00F66B57"/>
    <w:rsid w:val="00F66F05"/>
    <w:rsid w:val="00F67540"/>
    <w:rsid w:val="00F675C1"/>
    <w:rsid w:val="00F67859"/>
    <w:rsid w:val="00F67949"/>
    <w:rsid w:val="00F67985"/>
    <w:rsid w:val="00F67B29"/>
    <w:rsid w:val="00F67E4B"/>
    <w:rsid w:val="00F67F4B"/>
    <w:rsid w:val="00F70179"/>
    <w:rsid w:val="00F70369"/>
    <w:rsid w:val="00F70711"/>
    <w:rsid w:val="00F70B94"/>
    <w:rsid w:val="00F710DA"/>
    <w:rsid w:val="00F71367"/>
    <w:rsid w:val="00F71918"/>
    <w:rsid w:val="00F719E9"/>
    <w:rsid w:val="00F71AD7"/>
    <w:rsid w:val="00F7220B"/>
    <w:rsid w:val="00F72A9B"/>
    <w:rsid w:val="00F72AF1"/>
    <w:rsid w:val="00F73494"/>
    <w:rsid w:val="00F73515"/>
    <w:rsid w:val="00F736BC"/>
    <w:rsid w:val="00F73877"/>
    <w:rsid w:val="00F742A1"/>
    <w:rsid w:val="00F743F1"/>
    <w:rsid w:val="00F746ED"/>
    <w:rsid w:val="00F74F8F"/>
    <w:rsid w:val="00F750BF"/>
    <w:rsid w:val="00F7519E"/>
    <w:rsid w:val="00F75225"/>
    <w:rsid w:val="00F75390"/>
    <w:rsid w:val="00F75A23"/>
    <w:rsid w:val="00F75AFC"/>
    <w:rsid w:val="00F75BFA"/>
    <w:rsid w:val="00F75D5E"/>
    <w:rsid w:val="00F76542"/>
    <w:rsid w:val="00F765DB"/>
    <w:rsid w:val="00F76B7B"/>
    <w:rsid w:val="00F773CF"/>
    <w:rsid w:val="00F77449"/>
    <w:rsid w:val="00F8071B"/>
    <w:rsid w:val="00F80FA0"/>
    <w:rsid w:val="00F81029"/>
    <w:rsid w:val="00F81098"/>
    <w:rsid w:val="00F810EE"/>
    <w:rsid w:val="00F81228"/>
    <w:rsid w:val="00F81356"/>
    <w:rsid w:val="00F81439"/>
    <w:rsid w:val="00F816B8"/>
    <w:rsid w:val="00F816FE"/>
    <w:rsid w:val="00F821EC"/>
    <w:rsid w:val="00F82419"/>
    <w:rsid w:val="00F82783"/>
    <w:rsid w:val="00F8300D"/>
    <w:rsid w:val="00F8314F"/>
    <w:rsid w:val="00F8327F"/>
    <w:rsid w:val="00F836A2"/>
    <w:rsid w:val="00F838BB"/>
    <w:rsid w:val="00F83A83"/>
    <w:rsid w:val="00F83BB2"/>
    <w:rsid w:val="00F8427A"/>
    <w:rsid w:val="00F842DF"/>
    <w:rsid w:val="00F84409"/>
    <w:rsid w:val="00F84621"/>
    <w:rsid w:val="00F84637"/>
    <w:rsid w:val="00F84C3D"/>
    <w:rsid w:val="00F84DD5"/>
    <w:rsid w:val="00F84EA4"/>
    <w:rsid w:val="00F8537C"/>
    <w:rsid w:val="00F86032"/>
    <w:rsid w:val="00F862F3"/>
    <w:rsid w:val="00F86710"/>
    <w:rsid w:val="00F86B0D"/>
    <w:rsid w:val="00F86B8A"/>
    <w:rsid w:val="00F877A6"/>
    <w:rsid w:val="00F87FCF"/>
    <w:rsid w:val="00F905B0"/>
    <w:rsid w:val="00F907F0"/>
    <w:rsid w:val="00F90C2C"/>
    <w:rsid w:val="00F90C36"/>
    <w:rsid w:val="00F90E49"/>
    <w:rsid w:val="00F91553"/>
    <w:rsid w:val="00F91A43"/>
    <w:rsid w:val="00F91C53"/>
    <w:rsid w:val="00F92292"/>
    <w:rsid w:val="00F922BD"/>
    <w:rsid w:val="00F928A3"/>
    <w:rsid w:val="00F92C4E"/>
    <w:rsid w:val="00F930CB"/>
    <w:rsid w:val="00F93185"/>
    <w:rsid w:val="00F932C5"/>
    <w:rsid w:val="00F93598"/>
    <w:rsid w:val="00F93818"/>
    <w:rsid w:val="00F93AB4"/>
    <w:rsid w:val="00F94693"/>
    <w:rsid w:val="00F94ED7"/>
    <w:rsid w:val="00F95642"/>
    <w:rsid w:val="00F956D1"/>
    <w:rsid w:val="00F958AE"/>
    <w:rsid w:val="00F958F0"/>
    <w:rsid w:val="00F95986"/>
    <w:rsid w:val="00F95B28"/>
    <w:rsid w:val="00F95E06"/>
    <w:rsid w:val="00F96063"/>
    <w:rsid w:val="00F96316"/>
    <w:rsid w:val="00F965A0"/>
    <w:rsid w:val="00F96B42"/>
    <w:rsid w:val="00F96BB6"/>
    <w:rsid w:val="00F96BE7"/>
    <w:rsid w:val="00F96FC3"/>
    <w:rsid w:val="00F97043"/>
    <w:rsid w:val="00F9713F"/>
    <w:rsid w:val="00F975C4"/>
    <w:rsid w:val="00F97703"/>
    <w:rsid w:val="00FA02C9"/>
    <w:rsid w:val="00FA07E0"/>
    <w:rsid w:val="00FA0919"/>
    <w:rsid w:val="00FA0B9C"/>
    <w:rsid w:val="00FA0BF9"/>
    <w:rsid w:val="00FA1165"/>
    <w:rsid w:val="00FA11B6"/>
    <w:rsid w:val="00FA133B"/>
    <w:rsid w:val="00FA1652"/>
    <w:rsid w:val="00FA16DE"/>
    <w:rsid w:val="00FA192E"/>
    <w:rsid w:val="00FA1E11"/>
    <w:rsid w:val="00FA203C"/>
    <w:rsid w:val="00FA2096"/>
    <w:rsid w:val="00FA2162"/>
    <w:rsid w:val="00FA26D7"/>
    <w:rsid w:val="00FA28B0"/>
    <w:rsid w:val="00FA29B0"/>
    <w:rsid w:val="00FA2A98"/>
    <w:rsid w:val="00FA2D75"/>
    <w:rsid w:val="00FA3323"/>
    <w:rsid w:val="00FA33F0"/>
    <w:rsid w:val="00FA36EF"/>
    <w:rsid w:val="00FA38FF"/>
    <w:rsid w:val="00FA3FA4"/>
    <w:rsid w:val="00FA4C8B"/>
    <w:rsid w:val="00FA4E01"/>
    <w:rsid w:val="00FA506D"/>
    <w:rsid w:val="00FA5513"/>
    <w:rsid w:val="00FA5B9C"/>
    <w:rsid w:val="00FA6356"/>
    <w:rsid w:val="00FA645C"/>
    <w:rsid w:val="00FA6510"/>
    <w:rsid w:val="00FA6948"/>
    <w:rsid w:val="00FA72CB"/>
    <w:rsid w:val="00FA742D"/>
    <w:rsid w:val="00FA743A"/>
    <w:rsid w:val="00FA74E0"/>
    <w:rsid w:val="00FA75BC"/>
    <w:rsid w:val="00FA7CED"/>
    <w:rsid w:val="00FA7E42"/>
    <w:rsid w:val="00FB0398"/>
    <w:rsid w:val="00FB06CE"/>
    <w:rsid w:val="00FB18BC"/>
    <w:rsid w:val="00FB19C0"/>
    <w:rsid w:val="00FB1F11"/>
    <w:rsid w:val="00FB2128"/>
    <w:rsid w:val="00FB22D9"/>
    <w:rsid w:val="00FB238E"/>
    <w:rsid w:val="00FB313B"/>
    <w:rsid w:val="00FB320C"/>
    <w:rsid w:val="00FB339D"/>
    <w:rsid w:val="00FB3731"/>
    <w:rsid w:val="00FB37EB"/>
    <w:rsid w:val="00FB3893"/>
    <w:rsid w:val="00FB3A25"/>
    <w:rsid w:val="00FB3AA6"/>
    <w:rsid w:val="00FB3B06"/>
    <w:rsid w:val="00FB3F27"/>
    <w:rsid w:val="00FB4011"/>
    <w:rsid w:val="00FB425E"/>
    <w:rsid w:val="00FB4260"/>
    <w:rsid w:val="00FB42E2"/>
    <w:rsid w:val="00FB43AD"/>
    <w:rsid w:val="00FB449A"/>
    <w:rsid w:val="00FB4AD7"/>
    <w:rsid w:val="00FB4D94"/>
    <w:rsid w:val="00FB4DE7"/>
    <w:rsid w:val="00FB50AB"/>
    <w:rsid w:val="00FB50E6"/>
    <w:rsid w:val="00FB5289"/>
    <w:rsid w:val="00FB53C2"/>
    <w:rsid w:val="00FB5492"/>
    <w:rsid w:val="00FB54BA"/>
    <w:rsid w:val="00FB5588"/>
    <w:rsid w:val="00FB62C6"/>
    <w:rsid w:val="00FB6507"/>
    <w:rsid w:val="00FB6541"/>
    <w:rsid w:val="00FB68A2"/>
    <w:rsid w:val="00FB697C"/>
    <w:rsid w:val="00FB6B02"/>
    <w:rsid w:val="00FB6FBE"/>
    <w:rsid w:val="00FB73F1"/>
    <w:rsid w:val="00FB7585"/>
    <w:rsid w:val="00FB75FE"/>
    <w:rsid w:val="00FC0069"/>
    <w:rsid w:val="00FC00FC"/>
    <w:rsid w:val="00FC0F4B"/>
    <w:rsid w:val="00FC17AA"/>
    <w:rsid w:val="00FC19EA"/>
    <w:rsid w:val="00FC1DA7"/>
    <w:rsid w:val="00FC1E2A"/>
    <w:rsid w:val="00FC2046"/>
    <w:rsid w:val="00FC204A"/>
    <w:rsid w:val="00FC2116"/>
    <w:rsid w:val="00FC2166"/>
    <w:rsid w:val="00FC217C"/>
    <w:rsid w:val="00FC2879"/>
    <w:rsid w:val="00FC316A"/>
    <w:rsid w:val="00FC37FA"/>
    <w:rsid w:val="00FC3A27"/>
    <w:rsid w:val="00FC3B6C"/>
    <w:rsid w:val="00FC53BC"/>
    <w:rsid w:val="00FC5608"/>
    <w:rsid w:val="00FC5735"/>
    <w:rsid w:val="00FC57C7"/>
    <w:rsid w:val="00FC62F8"/>
    <w:rsid w:val="00FC66EA"/>
    <w:rsid w:val="00FC6836"/>
    <w:rsid w:val="00FC68B7"/>
    <w:rsid w:val="00FC6AAC"/>
    <w:rsid w:val="00FC6CF4"/>
    <w:rsid w:val="00FC6ECA"/>
    <w:rsid w:val="00FC711A"/>
    <w:rsid w:val="00FC77AA"/>
    <w:rsid w:val="00FC78D1"/>
    <w:rsid w:val="00FC7E49"/>
    <w:rsid w:val="00FD024A"/>
    <w:rsid w:val="00FD043A"/>
    <w:rsid w:val="00FD068C"/>
    <w:rsid w:val="00FD0946"/>
    <w:rsid w:val="00FD0D14"/>
    <w:rsid w:val="00FD0F66"/>
    <w:rsid w:val="00FD1271"/>
    <w:rsid w:val="00FD1967"/>
    <w:rsid w:val="00FD19A9"/>
    <w:rsid w:val="00FD1A91"/>
    <w:rsid w:val="00FD1C00"/>
    <w:rsid w:val="00FD1F5E"/>
    <w:rsid w:val="00FD203D"/>
    <w:rsid w:val="00FD23A6"/>
    <w:rsid w:val="00FD242D"/>
    <w:rsid w:val="00FD2437"/>
    <w:rsid w:val="00FD2626"/>
    <w:rsid w:val="00FD26D5"/>
    <w:rsid w:val="00FD278D"/>
    <w:rsid w:val="00FD28D4"/>
    <w:rsid w:val="00FD298F"/>
    <w:rsid w:val="00FD2CFB"/>
    <w:rsid w:val="00FD2D81"/>
    <w:rsid w:val="00FD3307"/>
    <w:rsid w:val="00FD3849"/>
    <w:rsid w:val="00FD3CC8"/>
    <w:rsid w:val="00FD41F9"/>
    <w:rsid w:val="00FD44EA"/>
    <w:rsid w:val="00FD45E0"/>
    <w:rsid w:val="00FD45E9"/>
    <w:rsid w:val="00FD4616"/>
    <w:rsid w:val="00FD4721"/>
    <w:rsid w:val="00FD4751"/>
    <w:rsid w:val="00FD4A72"/>
    <w:rsid w:val="00FD4BBE"/>
    <w:rsid w:val="00FD4EB8"/>
    <w:rsid w:val="00FD5084"/>
    <w:rsid w:val="00FD51B1"/>
    <w:rsid w:val="00FD5290"/>
    <w:rsid w:val="00FD536C"/>
    <w:rsid w:val="00FD5789"/>
    <w:rsid w:val="00FD5B43"/>
    <w:rsid w:val="00FD5C4B"/>
    <w:rsid w:val="00FD63BD"/>
    <w:rsid w:val="00FD64F0"/>
    <w:rsid w:val="00FD6F7F"/>
    <w:rsid w:val="00FD78F0"/>
    <w:rsid w:val="00FE0375"/>
    <w:rsid w:val="00FE05A0"/>
    <w:rsid w:val="00FE0794"/>
    <w:rsid w:val="00FE152B"/>
    <w:rsid w:val="00FE1693"/>
    <w:rsid w:val="00FE1866"/>
    <w:rsid w:val="00FE18B3"/>
    <w:rsid w:val="00FE1AFB"/>
    <w:rsid w:val="00FE1D7D"/>
    <w:rsid w:val="00FE217D"/>
    <w:rsid w:val="00FE22E1"/>
    <w:rsid w:val="00FE2716"/>
    <w:rsid w:val="00FE2843"/>
    <w:rsid w:val="00FE3229"/>
    <w:rsid w:val="00FE3384"/>
    <w:rsid w:val="00FE3C22"/>
    <w:rsid w:val="00FE3E87"/>
    <w:rsid w:val="00FE3EA0"/>
    <w:rsid w:val="00FE3FFE"/>
    <w:rsid w:val="00FE423C"/>
    <w:rsid w:val="00FE466D"/>
    <w:rsid w:val="00FE4FBF"/>
    <w:rsid w:val="00FE4FCE"/>
    <w:rsid w:val="00FE53C2"/>
    <w:rsid w:val="00FE57C4"/>
    <w:rsid w:val="00FE5A22"/>
    <w:rsid w:val="00FE5BCC"/>
    <w:rsid w:val="00FE67C0"/>
    <w:rsid w:val="00FE6E06"/>
    <w:rsid w:val="00FE6F83"/>
    <w:rsid w:val="00FE7606"/>
    <w:rsid w:val="00FE7748"/>
    <w:rsid w:val="00FE7B89"/>
    <w:rsid w:val="00FE7EC0"/>
    <w:rsid w:val="00FF0740"/>
    <w:rsid w:val="00FF0B6C"/>
    <w:rsid w:val="00FF0BF1"/>
    <w:rsid w:val="00FF0DC3"/>
    <w:rsid w:val="00FF0EB1"/>
    <w:rsid w:val="00FF0F2F"/>
    <w:rsid w:val="00FF11F2"/>
    <w:rsid w:val="00FF14A9"/>
    <w:rsid w:val="00FF1527"/>
    <w:rsid w:val="00FF1882"/>
    <w:rsid w:val="00FF1940"/>
    <w:rsid w:val="00FF1AF6"/>
    <w:rsid w:val="00FF2764"/>
    <w:rsid w:val="00FF2983"/>
    <w:rsid w:val="00FF2CEB"/>
    <w:rsid w:val="00FF2D4D"/>
    <w:rsid w:val="00FF2E22"/>
    <w:rsid w:val="00FF2FBA"/>
    <w:rsid w:val="00FF398F"/>
    <w:rsid w:val="00FF3F1C"/>
    <w:rsid w:val="00FF4107"/>
    <w:rsid w:val="00FF474F"/>
    <w:rsid w:val="00FF4812"/>
    <w:rsid w:val="00FF4F0B"/>
    <w:rsid w:val="00FF56FC"/>
    <w:rsid w:val="00FF579C"/>
    <w:rsid w:val="00FF57DD"/>
    <w:rsid w:val="00FF5843"/>
    <w:rsid w:val="00FF5EA8"/>
    <w:rsid w:val="00FF5F4B"/>
    <w:rsid w:val="00FF6C5C"/>
    <w:rsid w:val="00FF7178"/>
    <w:rsid w:val="00FF738A"/>
    <w:rsid w:val="00FF7580"/>
    <w:rsid w:val="00FF782F"/>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1F90"/>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
    <w:name w:val="Unresolved Mention"/>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nber.org/" TargetMode="External"/><Relationship Id="rId21" Type="http://schemas.openxmlformats.org/officeDocument/2006/relationships/hyperlink" Target="https://www.prb.org/resources/fact-sheet-aging-in-the-united-states/" TargetMode="External"/><Relationship Id="rId42" Type="http://schemas.openxmlformats.org/officeDocument/2006/relationships/image" Target="media/image2.png"/><Relationship Id="rId63" Type="http://schemas.openxmlformats.org/officeDocument/2006/relationships/hyperlink" Target="https://www.nber.org/papers/w32151" TargetMode="External"/><Relationship Id="rId84" Type="http://schemas.openxmlformats.org/officeDocument/2006/relationships/hyperlink" Target="https://www.mass.gov/doc/940-cmr-4-long-term-care-facilities/download" TargetMode="External"/><Relationship Id="rId138" Type="http://schemas.openxmlformats.org/officeDocument/2006/relationships/hyperlink" Target="https://www.nber.org/" TargetMode="External"/><Relationship Id="rId159" Type="http://schemas.openxmlformats.org/officeDocument/2006/relationships/hyperlink" Target="https://dignityalliancema.org/funding-opportunities/" TargetMode="External"/><Relationship Id="rId170" Type="http://schemas.openxmlformats.org/officeDocument/2006/relationships/hyperlink" Target="https://www.mass.gov/doc/notice-of-intent-to-close-docx-bridgewater-nursing-rehab/download" TargetMode="External"/><Relationship Id="rId191" Type="http://schemas.openxmlformats.org/officeDocument/2006/relationships/hyperlink" Target="https://www.mass.gov/info-details/next-step-healthcare-llc-conservation-long-term-care-project" TargetMode="External"/><Relationship Id="rId205" Type="http://schemas.openxmlformats.org/officeDocument/2006/relationships/hyperlink" Target="https://projects.propublica.org/nursing-homes/homes/h-225320" TargetMode="External"/><Relationship Id="rId226" Type="http://schemas.openxmlformats.org/officeDocument/2006/relationships/hyperlink" Target="http://anha.org/uploads/ScopeSeverity2018.pdf" TargetMode="External"/><Relationship Id="rId247" Type="http://schemas.openxmlformats.org/officeDocument/2006/relationships/hyperlink" Target="mailto:lforrow@bidmc.harvard.edu" TargetMode="External"/><Relationship Id="rId107" Type="http://schemas.openxmlformats.org/officeDocument/2006/relationships/hyperlink" Target="https://www.oreilly.com/library/view/mutual-funds-your/0131004425/ch02.html" TargetMode="External"/><Relationship Id="rId11" Type="http://schemas.openxmlformats.org/officeDocument/2006/relationships/hyperlink" Target="https://www.prb.org/resources/fact-sheet-aging-in-the-united-states/" TargetMode="External"/><Relationship Id="rId32" Type="http://schemas.openxmlformats.org/officeDocument/2006/relationships/hyperlink" Target="https://skillednursingnews.com/2024/02/nursing-home-mogul-philip-esformes-pleads-guilty-to-medicare-fraud-given-no-additional-jail-time-or-fines/" TargetMode="External"/><Relationship Id="rId53" Type="http://schemas.openxmlformats.org/officeDocument/2006/relationships/hyperlink" Target="https://revupma.us12.list-manage.com/track/click?u=7523d4792e55e8714fc504d27&amp;id=d300359c87&amp;e=76ce122d85" TargetMode="External"/><Relationship Id="rId74" Type="http://schemas.openxmlformats.org/officeDocument/2006/relationships/hyperlink" Target="https://www.statehousenews.com/news/healthcare/key-lawmakers-weighing-whats-possible-to-address-health-equity/article_69fd34b6-ba21-11ee-970b-b7aa64c68fc4.html" TargetMode="External"/><Relationship Id="rId128" Type="http://schemas.openxmlformats.org/officeDocument/2006/relationships/hyperlink" Target="https://skillednursingnews.com/2023/12/us-supreme-court-denies-medicare-fraudster-philip-esformes-appeal-hearing-to-throw-out-conviction-penalties/" TargetMode="External"/><Relationship Id="rId149" Type="http://schemas.openxmlformats.org/officeDocument/2006/relationships/hyperlink" Target="https://agingcenters.org/" TargetMode="External"/><Relationship Id="rId5" Type="http://schemas.openxmlformats.org/officeDocument/2006/relationships/webSettings" Target="webSettings.xml"/><Relationship Id="rId95" Type="http://schemas.openxmlformats.org/officeDocument/2006/relationships/hyperlink" Target="https://www.bostonglobe.com/2024/02/20/business/steward-health-care-maura-healey/?p1=Article_Inline_Text_Link" TargetMode="External"/><Relationship Id="rId160" Type="http://schemas.openxmlformats.org/officeDocument/2006/relationships/hyperlink" Target="https://dignityalliancema.org/about/organizations/" TargetMode="External"/><Relationship Id="rId181" Type="http://schemas.openxmlformats.org/officeDocument/2006/relationships/hyperlink" Target="https://www.mass.gov/info-details/information-about-nursing-home-closures?_gl=1*1o3pl0c*_ga*ODMxMTIyMTQuMTU2NzY3NjEzMg..*_ga_MCLPEGW7WM*MTcwODM1MDI1OC42Mi4xLjE3MDgzNTAyNzUuMC4wLjA." TargetMode="External"/><Relationship Id="rId216" Type="http://schemas.openxmlformats.org/officeDocument/2006/relationships/hyperlink" Target="https://projects.propublica.org/nursing-homes/homes/h-225412" TargetMode="External"/><Relationship Id="rId237" Type="http://schemas.openxmlformats.org/officeDocument/2006/relationships/hyperlink" Target="https://dignityalliancema.org/2022/02/09/social-media-workshops/" TargetMode="External"/><Relationship Id="rId258" Type="http://schemas.openxmlformats.org/officeDocument/2006/relationships/hyperlink" Target="mailto:info@DignityAllianceMA.org" TargetMode="External"/><Relationship Id="rId22" Type="http://schemas.openxmlformats.org/officeDocument/2006/relationships/hyperlink" Target="https://www.prb.org/resources/fact-sheet-aging-in-the-united-states/" TargetMode="External"/><Relationship Id="rId43" Type="http://schemas.openxmlformats.org/officeDocument/2006/relationships/hyperlink" Target="mailto:bzimmerman@stavros.org" TargetMode="External"/><Relationship Id="rId64" Type="http://schemas.openxmlformats.org/officeDocument/2006/relationships/hyperlink" Target="https://finance.yahoo.com/news/blackstone-ceo-schwarzman-received-896-005426655.html?guccounter=1&amp;guce_referrer=aHR0cHM6Ly93d3cuZ29vZ2xlLmNvbS8&amp;guce_referrer_sig=AQAAAHlae4iMNoZzu2BoH-5rDQGLWQED91d7Gz54QnQdptfKL7MgDLVkQBId9m9bukngY9xxPreyB6DZoB6D0RO6YNX9Pv9-bL5O8DcSoV6XfFZcjWuKK1k8aNyYDAnSCoyegr7EzgX5MJlzBkrqFpivpwu6nYg1IDGSBeauGoAtP8CX" TargetMode="External"/><Relationship Id="rId118" Type="http://schemas.openxmlformats.org/officeDocument/2006/relationships/hyperlink" Target="https://www.nber.org/digest/202104/how-patients-fare-when-private-equity-funds-acquire-nursing-homes" TargetMode="External"/><Relationship Id="rId139" Type="http://schemas.openxmlformats.org/officeDocument/2006/relationships/hyperlink" Target="https://www.nber.org/papers" TargetMode="External"/><Relationship Id="rId85" Type="http://schemas.openxmlformats.org/officeDocument/2006/relationships/hyperlink" Target="https://www.mcknightsseniorliving.com/home/news/bills-would-limit-assisted-living-liability-claims-against-passive-investors/" TargetMode="External"/><Relationship Id="rId150" Type="http://schemas.openxmlformats.org/officeDocument/2006/relationships/hyperlink" Target="https://www.rccn-aging.org/" TargetMode="External"/><Relationship Id="rId171" Type="http://schemas.openxmlformats.org/officeDocument/2006/relationships/hyperlink" Target="https://www.mass.gov/doc/draft-of-closure-and-relocation-plan-pdf-bridgewater-nursing-rehab/download" TargetMode="External"/><Relationship Id="rId192" Type="http://schemas.openxmlformats.org/officeDocument/2006/relationships/hyperlink" Target="https://www.mass.gov/info-details/royal-falmouth-conservation-long-term-care" TargetMode="External"/><Relationship Id="rId206" Type="http://schemas.openxmlformats.org/officeDocument/2006/relationships/hyperlink" Target="https://tinyurl.com/MarlboroughHills" TargetMode="External"/><Relationship Id="rId227" Type="http://schemas.openxmlformats.org/officeDocument/2006/relationships/hyperlink" Target="https://tinyurl.com/NursingHomeCompareWebsite" TargetMode="External"/><Relationship Id="rId248" Type="http://schemas.openxmlformats.org/officeDocument/2006/relationships/hyperlink" Target="mailto:agermain@manhr.org" TargetMode="External"/><Relationship Id="rId12" Type="http://schemas.openxmlformats.org/officeDocument/2006/relationships/hyperlink" Target="https://www.prb.org/resources/fact-sheet-aging-in-the-united-states/" TargetMode="External"/><Relationship Id="rId33" Type="http://schemas.openxmlformats.org/officeDocument/2006/relationships/hyperlink" Target="https://skillednursingnews.com/2024/02/long-term-care-executive-salaries-jump-3-69-in-2023-despite-operating-pressures-at-nursing-homes/" TargetMode="External"/><Relationship Id="rId108" Type="http://schemas.openxmlformats.org/officeDocument/2006/relationships/hyperlink" Target="https://www.bloomberg.com/quote/BKD:US" TargetMode="External"/><Relationship Id="rId129" Type="http://schemas.openxmlformats.org/officeDocument/2006/relationships/hyperlink" Target="https://skillednursingnews.com/2024/02/long-term-care-executive-salaries-jump-3-69-in-2023-despite-operating-pressures-at-nursing-homes/" TargetMode="External"/><Relationship Id="rId54" Type="http://schemas.openxmlformats.org/officeDocument/2006/relationships/hyperlink" Target="https://revupma.us12.list-manage.com/track/click?u=7523d4792e55e8714fc504d27&amp;id=603520cbbb&amp;e=76ce122d85" TargetMode="External"/><Relationship Id="rId75" Type="http://schemas.openxmlformats.org/officeDocument/2006/relationships/hyperlink" Target="https://www.surveymonkey.com/r/healthreentry" TargetMode="External"/><Relationship Id="rId96" Type="http://schemas.openxmlformats.org/officeDocument/2006/relationships/hyperlink" Target="https://www.bostonglobe.com/2024/01/19/business/steward-health-care-hospital-closures/?p1=Article_Inline_Text_Link" TargetMode="External"/><Relationship Id="rId140" Type="http://schemas.openxmlformats.org/officeDocument/2006/relationships/hyperlink" Target="https://www.nber.org/conferences" TargetMode="External"/><Relationship Id="rId161"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82" Type="http://schemas.openxmlformats.org/officeDocument/2006/relationships/hyperlink" Target="https://www.mass.gov/info-details/navigator-homes-of-marthas-vineyard-inc-long-term-care-substantial-capital-expenditure" TargetMode="External"/><Relationship Id="rId217" Type="http://schemas.openxmlformats.org/officeDocument/2006/relationships/hyperlink" Target="https://projects.propublica.org/nursing-homes/homes/h-225318" TargetMode="External"/><Relationship Id="rId6" Type="http://schemas.openxmlformats.org/officeDocument/2006/relationships/footnotes" Target="footnotes.xml"/><Relationship Id="rId238" Type="http://schemas.openxmlformats.org/officeDocument/2006/relationships/hyperlink" Target="mailto:info@DignityAllianceMA.org" TargetMode="External"/><Relationship Id="rId259" Type="http://schemas.openxmlformats.org/officeDocument/2006/relationships/hyperlink" Target="https://dignityalliancema.org/contact/sign-up-for-emails/" TargetMode="External"/><Relationship Id="rId23" Type="http://schemas.openxmlformats.org/officeDocument/2006/relationships/hyperlink" Target="https://www.prb.org/resources/fact-sheet-aging-in-the-united-states/" TargetMode="External"/><Relationship Id="rId28" Type="http://schemas.openxmlformats.org/officeDocument/2006/relationships/hyperlink" Target="https://www.prb.org/resources/fact-sheet-aging-in-the-united-states/" TargetMode="External"/><Relationship Id="rId49" Type="http://schemas.openxmlformats.org/officeDocument/2006/relationships/image" Target="media/image4.png"/><Relationship Id="rId114" Type="http://schemas.openxmlformats.org/officeDocument/2006/relationships/hyperlink" Target="https://www.cnbc.com/quotes/OHI" TargetMode="External"/><Relationship Id="rId119" Type="http://schemas.openxmlformats.org/officeDocument/2006/relationships/hyperlink" Target="https://investmentu.com/nursing-home-stocks/" TargetMode="External"/><Relationship Id="rId44" Type="http://schemas.openxmlformats.org/officeDocument/2006/relationships/image" Target="media/image3.png"/><Relationship Id="rId60" Type="http://schemas.openxmlformats.org/officeDocument/2006/relationships/hyperlink" Target="https://justiceinaging.org/25-common-nursing-home-problems/" TargetMode="External"/><Relationship Id="rId65" Type="http://schemas.openxmlformats.org/officeDocument/2006/relationships/hyperlink" Target="https://www.bostonglobe.com/2024/02/23/business/steward-hospital-massachusetts-healey-deadline/?s_campaign=trendlines:newsletter" TargetMode="External"/><Relationship Id="rId81" Type="http://schemas.openxmlformats.org/officeDocument/2006/relationships/hyperlink" Target="http://www.ltcdiscussiongroup.org/" TargetMode="External"/><Relationship Id="rId86" Type="http://schemas.openxmlformats.org/officeDocument/2006/relationships/hyperlink" Target="https://www.myfloridahouse.gov/Sections/Bills/billsdetail.aspx?BillId=78821&amp;SessionId=103" TargetMode="External"/><Relationship Id="rId130" Type="http://schemas.openxmlformats.org/officeDocument/2006/relationships/hyperlink" Target="https://skillednursingnews.com/2023/02/long-term-care-execs-compensation-rose-3-17-in-2022-at-multi-facility-providers/" TargetMode="External"/><Relationship Id="rId135" Type="http://schemas.openxmlformats.org/officeDocument/2006/relationships/hyperlink" Target="https://www.mass.gov/regulations/940-CMR-400-long-term-care-facilities" TargetMode="External"/><Relationship Id="rId151" Type="http://schemas.openxmlformats.org/officeDocument/2006/relationships/hyperlink" Target="https://www.rccn-aging.org/programs" TargetMode="External"/><Relationship Id="rId156" Type="http://schemas.openxmlformats.org/officeDocument/2006/relationships/hyperlink" Target="Inside%20NIA%20A%20Blog%20for%20Researchers" TargetMode="External"/><Relationship Id="rId177" Type="http://schemas.openxmlformats.org/officeDocument/2006/relationships/hyperlink" Target="https://www.mass.gov/doc/draft-of-closure-and-relocation-plan-pdf-new-england-sinai-hospital-transitional-care-unit/download" TargetMode="External"/><Relationship Id="rId198" Type="http://schemas.openxmlformats.org/officeDocument/2006/relationships/hyperlink" Target="https://www.mass.gov/lists/don-notre-dame-health-care-center-inc-dba-notre-dame-long-term-care-center-ndhc-20080409-cl" TargetMode="External"/><Relationship Id="rId172" Type="http://schemas.openxmlformats.org/officeDocument/2006/relationships/hyperlink" Target="https://www.mass.gov/doc/draft-of-closure-and-relocation-plan-docx-bridgewater-nursing-rehab/download" TargetMode="External"/><Relationship Id="rId193" Type="http://schemas.openxmlformats.org/officeDocument/2006/relationships/hyperlink" Target="https://www.mass.gov/info-details/royal-norwell-long-term-care-conservation" TargetMode="External"/><Relationship Id="rId202" Type="http://schemas.openxmlformats.org/officeDocument/2006/relationships/hyperlink" Target="http://act.theconsumervoice.org/site/R?i=Do5aNQZrWGM6olxiu2AJ4_afiElWm1WVgvZ1RbpcuQ2JtPUriN0edA" TargetMode="External"/><Relationship Id="rId207" Type="http://schemas.openxmlformats.org/officeDocument/2006/relationships/hyperlink" Target="https://projects.propublica.org/nursing-homes/homes/h-225218" TargetMode="External"/><Relationship Id="rId223" Type="http://schemas.openxmlformats.org/officeDocument/2006/relationships/hyperlink" Target="https://projects.propublica.org/nursing-homes/homes/h-225757" TargetMode="External"/><Relationship Id="rId228"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44" Type="http://schemas.openxmlformats.org/officeDocument/2006/relationships/hyperlink" Target="mailto:bhenning@bostoncil.org" TargetMode="External"/><Relationship Id="rId249" Type="http://schemas.openxmlformats.org/officeDocument/2006/relationships/hyperlink" Target="mailto:mcoffin@centerlw.org" TargetMode="External"/><Relationship Id="rId13" Type="http://schemas.openxmlformats.org/officeDocument/2006/relationships/hyperlink" Target="https://www.prb.org/resources/fact-sheet-aging-in-the-united-states/" TargetMode="External"/><Relationship Id="rId18" Type="http://schemas.openxmlformats.org/officeDocument/2006/relationships/hyperlink" Target="https://www.prb.org/resources/fact-sheet-aging-in-the-united-states/" TargetMode="External"/><Relationship Id="rId39" Type="http://schemas.openxmlformats.org/officeDocument/2006/relationships/hyperlink" Target="https://finance.yahoo.com/news/blackstone-ceo-schwarzman-received-896-005426655.html?guccounter=1&amp;guce_referrer=aHR0cHM6Ly93d3cuZ29vZ2xlLmNvbS8&amp;guce_referrer_sig=AQAAAHlae4iMNoZzu2BoH-5rDQGLWQED91d7Gz54QnQdptfKL7MgDLVkQBId9m9bukngY9xxPreyB6DZoB6D0RO6YNX9Pv9-bL5O8DcSoV6XfFZcjWuKK1k8aNyYDAnSCoyegr7EzgX5MJlzBkrqFpivpwu6nYg1IDGSBeauGoAtP8CX" TargetMode="External"/><Relationship Id="rId109" Type="http://schemas.openxmlformats.org/officeDocument/2006/relationships/hyperlink" Target="https://www.bloomberg.com/quote/WELL:US" TargetMode="External"/><Relationship Id="rId260" Type="http://schemas.openxmlformats.org/officeDocument/2006/relationships/hyperlink" Target="mailto:Digest@DignityAllianceMA.org" TargetMode="External"/><Relationship Id="rId265" Type="http://schemas.openxmlformats.org/officeDocument/2006/relationships/theme" Target="theme/theme1.xml"/><Relationship Id="rId34" Type="http://schemas.openxmlformats.org/officeDocument/2006/relationships/hyperlink" Target="https://investmentu.com/nursing-home-stocks/" TargetMode="External"/><Relationship Id="rId50" Type="http://schemas.openxmlformats.org/officeDocument/2006/relationships/hyperlink" Target="https://revupma.us12.list-manage.com/track/click?u=7523d4792e55e8714fc504d27&amp;id=e54203e994&amp;e=76ce122d85" TargetMode="External"/><Relationship Id="rId55" Type="http://schemas.openxmlformats.org/officeDocument/2006/relationships/image" Target="media/image5.png"/><Relationship Id="rId76" Type="http://schemas.openxmlformats.org/officeDocument/2006/relationships/hyperlink" Target="https://nursinghome411.zoom.us/webinar/register/WN_3BZw7u99QKmUZZs4SZQL8Q" TargetMode="External"/><Relationship Id="rId97" Type="http://schemas.openxmlformats.org/officeDocument/2006/relationships/hyperlink" Target="https://experience.care/blog/nursing-home-investment-opportunities/" TargetMode="External"/><Relationship Id="rId104" Type="http://schemas.openxmlformats.org/officeDocument/2006/relationships/hyperlink" Target="https://cms.law/en/int/publication/cms-funds-group-back-to-basics-briefings/open-ended-property-funds-and-pricing" TargetMode="External"/><Relationship Id="rId120" Type="http://schemas.openxmlformats.org/officeDocument/2006/relationships/hyperlink" Target="https://www.washingtonpost.com/health/2024/02/26/organ-transplant-investigation/?utm_campaign=wp_post_most&amp;utm_medium=email&amp;utm_source=newsletter&amp;wpisrc=nl_most&amp;carta-url=https%3A%2F%2Fs2.washingtonpost.com%2Fcar-ln-tr%2F3ce01be%2F65dcc559ad053306a2560579%2F6420d2e04685294d74bc7d92%2F11%2F53%2F65dcc559ad053306a2560579" TargetMode="External"/><Relationship Id="rId125" Type="http://schemas.openxmlformats.org/officeDocument/2006/relationships/hyperlink" Target="https://www.delawarepublic.org/politics-government/2024-02-25/complaints-against-nursing-home-care-and-backlogs-in-home-care-licensure-continue-to-rise" TargetMode="External"/><Relationship Id="rId141" Type="http://schemas.openxmlformats.org/officeDocument/2006/relationships/hyperlink" Target="https://www.nber.org/programs-projects/projects-and-centers/center-aging-and-health-research/meetings" TargetMode="External"/><Relationship Id="rId146" Type="http://schemas.openxmlformats.org/officeDocument/2006/relationships/hyperlink" Target="https://www.nber.org/node/90179" TargetMode="External"/><Relationship Id="rId167" Type="http://schemas.openxmlformats.org/officeDocument/2006/relationships/hyperlink" Target="https://www.mass.gov/doc/draft-of-closure-and-relocation-plan-pdf-benjamin-healthcare-center/download" TargetMode="External"/><Relationship Id="rId188" Type="http://schemas.openxmlformats.org/officeDocument/2006/relationships/hyperlink" Target="https://www.mass.gov/info-details/fairlawn-rehabilitation-hospital-hospitalclinic-substantial-capital-expenditure" TargetMode="External"/><Relationship Id="rId7" Type="http://schemas.openxmlformats.org/officeDocument/2006/relationships/endnotes" Target="endnotes.xml"/><Relationship Id="rId71" Type="http://schemas.openxmlformats.org/officeDocument/2006/relationships/hyperlink" Target="https://skillednursingnews.com/2024/02/long-term-care-executive-salaries-jump-3-69-in-2023-despite-operating-pressures-at-nursing-homes/" TargetMode="External"/><Relationship Id="rId92" Type="http://schemas.openxmlformats.org/officeDocument/2006/relationships/hyperlink" Target="https://www.bostonglobe.com/2024/02/23/business/steward-hospital-massachusetts-healey-deadline/?s_campaign=trendlines:newsletter" TargetMode="External"/><Relationship Id="rId162" Type="http://schemas.openxmlformats.org/officeDocument/2006/relationships/hyperlink" Target="https://www.mass.gov/doc/consumerresidentpatient-complaint-form-0/download" TargetMode="External"/><Relationship Id="rId183" Type="http://schemas.openxmlformats.org/officeDocument/2006/relationships/hyperlink" Target="https://www.mass.gov/info-details/royal-wayland-nursing-home-llc-conservation-long-term-care-project" TargetMode="External"/><Relationship Id="rId213" Type="http://schemas.openxmlformats.org/officeDocument/2006/relationships/hyperlink" Target="https://projects.propublica.org/nursing-homes/homes/h-225523" TargetMode="External"/><Relationship Id="rId218" Type="http://schemas.openxmlformats.org/officeDocument/2006/relationships/hyperlink" Target="https://plymouthrehab.com/" TargetMode="External"/><Relationship Id="rId234" Type="http://schemas.openxmlformats.org/officeDocument/2006/relationships/hyperlink" Target="https://dignityalliancema.org/legislative-endorsements/" TargetMode="External"/><Relationship Id="rId239" Type="http://schemas.openxmlformats.org/officeDocument/2006/relationships/hyperlink" Target="https://www.facebook.com/DignityAllianceMA/" TargetMode="External"/><Relationship Id="rId2" Type="http://schemas.openxmlformats.org/officeDocument/2006/relationships/numbering" Target="numbering.xml"/><Relationship Id="rId29" Type="http://schemas.openxmlformats.org/officeDocument/2006/relationships/hyperlink" Target="https://www.prb.org/resources/fact-sheet-aging-in-the-united-states/" TargetMode="External"/><Relationship Id="rId250" Type="http://schemas.openxmlformats.org/officeDocument/2006/relationships/hyperlink" Target="mailto:rmoore8743@charter.net" TargetMode="External"/><Relationship Id="rId255" Type="http://schemas.openxmlformats.org/officeDocument/2006/relationships/hyperlink" Target="mailto:baskinfrank19@gmail.com" TargetMode="External"/><Relationship Id="rId24" Type="http://schemas.openxmlformats.org/officeDocument/2006/relationships/hyperlink" Target="https://www.prb.org/resources/fact-sheet-aging-in-the-united-states/" TargetMode="External"/><Relationship Id="rId40" Type="http://schemas.openxmlformats.org/officeDocument/2006/relationships/hyperlink" Target="https://www.bostonglobe.com/2024/02/23/business/steward-hospital-massachusetts-healey-deadline/?s_campaign=trendlines:newsletter" TargetMode="External"/><Relationship Id="rId45" Type="http://schemas.openxmlformats.org/officeDocument/2006/relationships/hyperlink" Target="https://www.nytimes.com/2024/02/21/us/hydeia-broadbent-dead.html" TargetMode="External"/><Relationship Id="rId66" Type="http://schemas.openxmlformats.org/officeDocument/2006/relationships/hyperlink" Target="https://experience.care/blog/nursing-home-investment-opportunities/" TargetMode="External"/><Relationship Id="rId87" Type="http://schemas.openxmlformats.org/officeDocument/2006/relationships/hyperlink" Target="https://www.myfloridahouse.gov/Sections/Bills/billsdetail.aspx?BillId=79651&amp;SessionId=103" TargetMode="External"/><Relationship Id="rId110" Type="http://schemas.openxmlformats.org/officeDocument/2006/relationships/hyperlink" Target="https://www.fool.com/quote/nyse/csu/" TargetMode="External"/><Relationship Id="rId115" Type="http://schemas.openxmlformats.org/officeDocument/2006/relationships/hyperlink" Target="https://www.nic.org/" TargetMode="External"/><Relationship Id="rId131" Type="http://schemas.openxmlformats.org/officeDocument/2006/relationships/hyperlink" Target="https://tinyurl.com/DignityLegislativeEndorsements" TargetMode="External"/><Relationship Id="rId136" Type="http://schemas.openxmlformats.org/officeDocument/2006/relationships/hyperlink" Target="https://www.mass.gov/regulations/940-CMR-400-long-term-care-facilities" TargetMode="External"/><Relationship Id="rId157" Type="http://schemas.openxmlformats.org/officeDocument/2006/relationships/hyperlink" Target="https://www.nia.nih.gov/research/blog" TargetMode="External"/><Relationship Id="rId178" Type="http://schemas.openxmlformats.org/officeDocument/2006/relationships/hyperlink" Target="https://www.mass.gov/doc/draft-of-closure-and-relocation-plan-docx-new-england-sinai-hospital-transitional-care-unit/download" TargetMode="External"/><Relationship Id="rId61" Type="http://schemas.openxmlformats.org/officeDocument/2006/relationships/hyperlink" Target="https://www.mass.gov/regulations/940-CMR-400-long-term-care-facilities" TargetMode="External"/><Relationship Id="rId82" Type="http://schemas.openxmlformats.org/officeDocument/2006/relationships/hyperlink" Target="https://www.youtube.com/watch?v=JBrvjfLb5bI" TargetMode="External"/><Relationship Id="rId152" Type="http://schemas.openxmlformats.org/officeDocument/2006/relationships/hyperlink" Target="https://www.prb.org/what-we-do/focus-areas/aging/" TargetMode="External"/><Relationship Id="rId173" Type="http://schemas.openxmlformats.org/officeDocument/2006/relationships/hyperlink" Target="https://www.mass.gov/doc/notice-of-intent-to-close-and-draft-closure-and-relocation-plan-pdf-savoy-nursing-and-rehabilitation-center/download" TargetMode="External"/><Relationship Id="rId194" Type="http://schemas.openxmlformats.org/officeDocument/2006/relationships/hyperlink" Target="https://www.mass.gov/info-details/wellman-healthcare-group-inc" TargetMode="External"/><Relationship Id="rId199" Type="http://schemas.openxmlformats.org/officeDocument/2006/relationships/hyperlink" Target="https://www.mass.gov/lists/advocate-healthcare-of-east-boston-llc" TargetMode="External"/><Relationship Id="rId203" Type="http://schemas.openxmlformats.org/officeDocument/2006/relationships/hyperlink" Target="https://projects.propublica.org/nursing-homes/homes/h-225747" TargetMode="External"/><Relationship Id="rId208" Type="http://schemas.openxmlformats.org/officeDocument/2006/relationships/hyperlink" Target="https://worcesterrehabcare.com/" TargetMode="External"/><Relationship Id="rId229" Type="http://schemas.openxmlformats.org/officeDocument/2006/relationships/hyperlink" Target="https://www.mass.gov/info-details/long-term-care-facilities-specific-covid-19-data" TargetMode="External"/><Relationship Id="rId19" Type="http://schemas.openxmlformats.org/officeDocument/2006/relationships/hyperlink" Target="https://www.prb.org/resources/fact-sheet-aging-in-the-united-states/" TargetMode="External"/><Relationship Id="rId224" Type="http://schemas.openxmlformats.org/officeDocument/2006/relationships/hyperlink" Target="https://tinyurl.com/SpeciialFocusFacilityProgram" TargetMode="External"/><Relationship Id="rId240" Type="http://schemas.openxmlformats.org/officeDocument/2006/relationships/hyperlink" Target="https://www.instagram.com/dignityalliance/" TargetMode="External"/><Relationship Id="rId245" Type="http://schemas.openxmlformats.org/officeDocument/2006/relationships/hyperlink" Target="mailto:paul.lanzikos@gmail.com" TargetMode="External"/><Relationship Id="rId261" Type="http://schemas.openxmlformats.org/officeDocument/2006/relationships/hyperlink" Target="https://dignityalliancema.org/dignity-digest/" TargetMode="External"/><Relationship Id="rId14" Type="http://schemas.openxmlformats.org/officeDocument/2006/relationships/hyperlink" Target="https://www.prb.org/resources/fact-sheet-aging-in-the-united-states/" TargetMode="External"/><Relationship Id="rId30" Type="http://schemas.openxmlformats.org/officeDocument/2006/relationships/hyperlink" Target="https://abcnews.go.com/Health/wireStory/hivaids-activist-hydeia-broadbent-inspirational-talks-young-child-107454447" TargetMode="External"/><Relationship Id="rId35" Type="http://schemas.openxmlformats.org/officeDocument/2006/relationships/hyperlink" Target="https://experience.care/blog/nursing-home-investment-opportunities/" TargetMode="External"/><Relationship Id="rId56" Type="http://schemas.openxmlformats.org/officeDocument/2006/relationships/hyperlink" Target="mailto:LGBTQeldersconference@gmail.com" TargetMode="External"/><Relationship Id="rId77" Type="http://schemas.openxmlformats.org/officeDocument/2006/relationships/hyperlink" Target="https://click.everyaction.com/k/79516736/456697341/1338935311?nvep=ew0KICAiVGVuYW50VXJpIjogIm5ncHZhbjovL3Zhbi9FQS9FQTAwMi8xLzYzODUyIiwNCiAgIkRpc3RyaWJ1dGlvblVuaXF1ZUlkIjogImQ0Y2Q3YzljLWE5ZDEtZWUxMS04NWY5LTAwMjI0ODIyMzc5NCIsDQogICJFbWFpbEFkZHJlc3MiOiAianVsaWFuZ3JpY2hAZ21haWwuY29tIg0KfQ%3D%3D&amp;hmac=yGr091LmlCscXdaayuawGvil5ccoWkqnE_mzEvrY_HY=&amp;emci=9fa326ef-a5d1-ee11-85f9-002248223794&amp;emdi=d4cd7c9c-a9d1-ee11-85f9-002248223794&amp;ceid=6958753" TargetMode="External"/><Relationship Id="rId100" Type="http://schemas.openxmlformats.org/officeDocument/2006/relationships/hyperlink" Target="https://www.grandviewresearch.com/industry-analysis/long-term-care-services-market" TargetMode="External"/><Relationship Id="rId105" Type="http://schemas.openxmlformats.org/officeDocument/2006/relationships/hyperlink" Target="https://origininvestments.com/open-end-and-closed-end-real-estate-funds/" TargetMode="External"/><Relationship Id="rId126" Type="http://schemas.openxmlformats.org/officeDocument/2006/relationships/hyperlink" Target="https://skillednursingnews.com/2024/02/nursing-home-mogul-philip-esformes-pleads-guilty-to-medicare-fraud-given-no-additional-jail-time-or-fines/" TargetMode="External"/><Relationship Id="rId147" Type="http://schemas.openxmlformats.org/officeDocument/2006/relationships/hyperlink" Target="https://www.nber.org/node/43466" TargetMode="External"/><Relationship Id="rId168" Type="http://schemas.openxmlformats.org/officeDocument/2006/relationships/hyperlink" Target="https://www.mass.gov/doc/draft-of-closure-and-relocation-plan-docx-benjamin-healthcare-center/download" TargetMode="External"/><Relationship Id="rId8" Type="http://schemas.openxmlformats.org/officeDocument/2006/relationships/image" Target="media/image1.jpeg"/><Relationship Id="rId51" Type="http://schemas.openxmlformats.org/officeDocument/2006/relationships/hyperlink" Target="https://revupma.us12.list-manage.com/track/click?u=7523d4792e55e8714fc504d27&amp;id=840055f5e6&amp;e=76ce122d85" TargetMode="External"/><Relationship Id="rId72" Type="http://schemas.openxmlformats.org/officeDocument/2006/relationships/hyperlink" Target="https://twitter.com/MBTA/status/1760741455025344793" TargetMode="External"/><Relationship Id="rId93" Type="http://schemas.openxmlformats.org/officeDocument/2006/relationships/hyperlink" Target="https://www.bostonglobe.com/2024/02/20/business/steward-health-care-maura-healey/?p1=Article_Inline_Text_Link" TargetMode="External"/><Relationship Id="rId98" Type="http://schemas.openxmlformats.org/officeDocument/2006/relationships/hyperlink" Target="http://www.Experience.care" TargetMode="External"/><Relationship Id="rId121" Type="http://schemas.openxmlformats.org/officeDocument/2006/relationships/hyperlink" Target="https://www.washingtonpost.com/us-policy/2022/08/03/unos-transplants-shepard-senate-hearing/?itid=lk_inline_manual_8" TargetMode="External"/><Relationship Id="rId142" Type="http://schemas.openxmlformats.org/officeDocument/2006/relationships/hyperlink" Target="https://www.nber.org/programs-projects/projects-and-centers/center-aging-and-health-research/publications" TargetMode="External"/><Relationship Id="rId163" Type="http://schemas.openxmlformats.org/officeDocument/2006/relationships/hyperlink" Target="https://www.mass.gov/info-details/ombudsman-programs" TargetMode="External"/><Relationship Id="rId184" Type="http://schemas.openxmlformats.org/officeDocument/2006/relationships/hyperlink" Target="https://www.mass.gov/info-details/ascentria-care-alliance-laurel-ridge" TargetMode="External"/><Relationship Id="rId189" Type="http://schemas.openxmlformats.org/officeDocument/2006/relationships/hyperlink" Target="https://www.mass.gov/info-details/long-term-centers-of-lexington-pine-knoll-long-term-care-conservation" TargetMode="External"/><Relationship Id="rId219" Type="http://schemas.openxmlformats.org/officeDocument/2006/relationships/hyperlink" Target="https://projects.propublica.org/nursing-homes/homes/h-225207" TargetMode="External"/><Relationship Id="rId3" Type="http://schemas.openxmlformats.org/officeDocument/2006/relationships/styles" Target="styles.xml"/><Relationship Id="rId214" Type="http://schemas.openxmlformats.org/officeDocument/2006/relationships/hyperlink" Target="https://projects.propublica.org/nursing-homes/homes/h-225366" TargetMode="External"/><Relationship Id="rId230" Type="http://schemas.openxmlformats.org/officeDocument/2006/relationships/hyperlink" Target="https://www.mass.gov/info-details/long-term-care-facilities-specific-covid-19-data" TargetMode="External"/><Relationship Id="rId235" Type="http://schemas.openxmlformats.org/officeDocument/2006/relationships/hyperlink" Target="https://dignityalliancema.org/federal-legislative-endorsements/" TargetMode="External"/><Relationship Id="rId251" Type="http://schemas.openxmlformats.org/officeDocument/2006/relationships/hyperlink" Target="mailto:jkaplan@cpr-ma.org" TargetMode="External"/><Relationship Id="rId256" Type="http://schemas.openxmlformats.org/officeDocument/2006/relationships/hyperlink" Target="mailto:cdhoeh@gmail.com" TargetMode="External"/><Relationship Id="rId25" Type="http://schemas.openxmlformats.org/officeDocument/2006/relationships/hyperlink" Target="https://www.prb.org/resources/fact-sheet-aging-in-the-united-states/" TargetMode="External"/><Relationship Id="rId46" Type="http://schemas.openxmlformats.org/officeDocument/2006/relationships/hyperlink" Target="https://www.hydeiabroadbent.com/p/biography.html" TargetMode="External"/><Relationship Id="rId67" Type="http://schemas.openxmlformats.org/officeDocument/2006/relationships/hyperlink" Target="http://www.Experience.care" TargetMode="External"/><Relationship Id="rId116" Type="http://schemas.openxmlformats.org/officeDocument/2006/relationships/hyperlink" Target="https://www.investopedia.com/terms/p/privateequity.asp" TargetMode="External"/><Relationship Id="rId137" Type="http://schemas.openxmlformats.org/officeDocument/2006/relationships/hyperlink" Target="https://www.mass.gov/doc/940-cmr-4-long-term-care-facilities/download" TargetMode="External"/><Relationship Id="rId158" Type="http://schemas.openxmlformats.org/officeDocument/2006/relationships/hyperlink" Target="https://dignityalliancema.org/resources/" TargetMode="External"/><Relationship Id="rId20" Type="http://schemas.openxmlformats.org/officeDocument/2006/relationships/hyperlink" Target="https://www.prb.org/resources/fact-sheet-aging-in-the-united-states/" TargetMode="External"/><Relationship Id="rId41" Type="http://schemas.openxmlformats.org/officeDocument/2006/relationships/hyperlink" Target="https://www.washingtonpost.com/health/2024/02/26/organ-transplant-investigation/?utm_campaign=wp_post_most&amp;utm_medium=email&amp;utm_source=newsletter&amp;wpisrc=nl_most&amp;carta-url=https%3A%2F%2Fs2.washingtonpost.com%2Fcar-ln-tr%2F3ce01be%2F65dcc559ad053306a2560579%2F6420d2e04685294d74bc7d92%2F11%2F53%2F65dcc559ad053306a2560579" TargetMode="External"/><Relationship Id="rId62" Type="http://schemas.openxmlformats.org/officeDocument/2006/relationships/hyperlink" Target="https://www.mcknightsseniorliving.com/home/news/bills-would-limit-assisted-living-liability-claims-against-passive-investors/" TargetMode="External"/><Relationship Id="rId83" Type="http://schemas.openxmlformats.org/officeDocument/2006/relationships/hyperlink" Target="https://www.mass.gov/regulations/940-CMR-400-long-term-care-facilities" TargetMode="External"/><Relationship Id="rId88" Type="http://schemas.openxmlformats.org/officeDocument/2006/relationships/hyperlink" Target="https://www.myfloridahouse.gov/Sections/Documents/loaddoc.aspx?FileName=h0995a.CJS.DOCX&amp;DocumentType=Analysis&amp;BillNumber=0995&amp;Session=2024" TargetMode="External"/><Relationship Id="rId111" Type="http://schemas.openxmlformats.org/officeDocument/2006/relationships/hyperlink" Target="https://www.fool.com/quote/nasdaq/ensg/" TargetMode="External"/><Relationship Id="rId132" Type="http://schemas.openxmlformats.org/officeDocument/2006/relationships/hyperlink" Target="mailto:rmoore8473@charter.net" TargetMode="External"/><Relationship Id="rId153" Type="http://schemas.openxmlformats.org/officeDocument/2006/relationships/hyperlink" Target="https://www.organize.org/" TargetMode="External"/><Relationship Id="rId174" Type="http://schemas.openxmlformats.org/officeDocument/2006/relationships/hyperlink" Target="https://www.mass.gov/doc/notice-of-intent-to-close-and-draft-closure-and-relocation-plan-docx-savoy-nursing-and-rehabilitation-center/download" TargetMode="External"/><Relationship Id="rId179" Type="http://schemas.openxmlformats.org/officeDocument/2006/relationships/hyperlink" Target="https://eohhs.ehs.state.ma.us/nursehome/Default.aspx" TargetMode="External"/><Relationship Id="rId195" Type="http://schemas.openxmlformats.org/officeDocument/2006/relationships/hyperlink" Target="https://www.mass.gov/lists/don-advocate-healthcare-llc-amendment" TargetMode="External"/><Relationship Id="rId209" Type="http://schemas.openxmlformats.org/officeDocument/2006/relationships/hyperlink" Target="https://projects.propublica.org/nursing-homes/homes/h-225199" TargetMode="External"/><Relationship Id="rId190" Type="http://schemas.openxmlformats.org/officeDocument/2006/relationships/hyperlink" Target="https://www.mass.gov/info-details/long-term-centers-of-wrentham-serenity-hill-long-term-care-conservation" TargetMode="External"/><Relationship Id="rId204" Type="http://schemas.openxmlformats.org/officeDocument/2006/relationships/hyperlink" Target="https://www.nextstephc.com/southdennis" TargetMode="External"/><Relationship Id="rId220" Type="http://schemas.openxmlformats.org/officeDocument/2006/relationships/hyperlink" Target="https://thetremontrehabcare.com/" TargetMode="External"/><Relationship Id="rId225" Type="http://schemas.openxmlformats.org/officeDocument/2006/relationships/hyperlink" Target="https://projects.propublica.org/nursing-homes/state/MA" TargetMode="External"/><Relationship Id="rId241" Type="http://schemas.openxmlformats.org/officeDocument/2006/relationships/hyperlink" Target="https://www.linkedin.com/company/dignity-alliance-massachusetts" TargetMode="External"/><Relationship Id="rId246" Type="http://schemas.openxmlformats.org/officeDocument/2006/relationships/hyperlink" Target="mailto:baskinfrank19@gmail.com" TargetMode="External"/><Relationship Id="rId15" Type="http://schemas.openxmlformats.org/officeDocument/2006/relationships/hyperlink" Target="https://www.prb.org/resources/fact-sheet-aging-in-the-united-states/" TargetMode="External"/><Relationship Id="rId36" Type="http://schemas.openxmlformats.org/officeDocument/2006/relationships/hyperlink" Target="http://www.Experience.care" TargetMode="External"/><Relationship Id="rId57" Type="http://schemas.openxmlformats.org/officeDocument/2006/relationships/hyperlink" Target="https://r20.rs6.net/tn.jsp?f=0010lMpmYlMzHMfGFU9dSGHOljidohxvolg04D0vgtw-poEWwSTLfcznyc-LGAHgh16O1IwBhN1lvT8PZysiKJaipjvm_o3U_taInNGgwrLL_JxyspVrxGfG2OruoobT1mkF8X__p88W1VlGE_WG6wadfCfJv0yHtJSuQmnsQQ8yrWljZnSexP1tqKc5aWhijkqG7KKmG9wNLlYAPqlFrpx8oeo0-S2Z6fN2Cmrgy_faQw=&amp;c=b00bWGc7fEBDP5tlAOx82tZpzdGLZ8eQseSfs5EDDaUGuIxa5ZiuJg==&amp;ch=QFqQnUx5leaEswGqTBN1QzlnXAxW9BKiRYcKvAHjhUkpTQvGi6ygLw==" TargetMode="External"/><Relationship Id="rId106" Type="http://schemas.openxmlformats.org/officeDocument/2006/relationships/hyperlink" Target="https://www.unbiased.co.uk/discover/personal-finance/savings-investing/what-is-crowdfunding-and-should-i-invest-in-it" TargetMode="External"/><Relationship Id="rId127" Type="http://schemas.openxmlformats.org/officeDocument/2006/relationships/hyperlink" Target="https://www.cnbc.com/2024/02/22/trump-clemency-recipient-philip-esformes-pleads-guilty-in-medicare-fraud-case.html" TargetMode="External"/><Relationship Id="rId262" Type="http://schemas.openxmlformats.org/officeDocument/2006/relationships/hyperlink" Target="http://www.DignityAllianceMA.org" TargetMode="External"/><Relationship Id="rId10" Type="http://schemas.openxmlformats.org/officeDocument/2006/relationships/hyperlink" Target="https://www.prb.org/resources/fact-sheet-aging-in-the-united-states/" TargetMode="External"/><Relationship Id="rId31" Type="http://schemas.openxmlformats.org/officeDocument/2006/relationships/hyperlink" Target="https://www.nytimes.com/2024/02/21/us/hydeia-broadbent-dead.html" TargetMode="External"/><Relationship Id="rId52" Type="http://schemas.openxmlformats.org/officeDocument/2006/relationships/hyperlink" Target="https://revupma.us12.list-manage.com/track/click?u=7523d4792e55e8714fc504d27&amp;id=22d8b4d0f3&amp;e=76ce122d85" TargetMode="External"/><Relationship Id="rId73" Type="http://schemas.openxmlformats.org/officeDocument/2006/relationships/hyperlink" Target="https://www.mbta.com/events/2024-02-27/public-hearing-mbta-proposed-fare-changes-virtual" TargetMode="External"/><Relationship Id="rId78" Type="http://schemas.openxmlformats.org/officeDocument/2006/relationships/hyperlink" Target="https://www.mass.gov/event/commission-on-the-prevention-of-malnutrition-in-older-adults-2024-02-27t140000-0500-2024-02-27t160000-0500" TargetMode="External"/><Relationship Id="rId94" Type="http://schemas.openxmlformats.org/officeDocument/2006/relationships/hyperlink" Target="https://www.bostonglobe.com/2024/02/20/business/steward-health-care-maura-healey/?p1=Article_Inline_Text_Link" TargetMode="External"/><Relationship Id="rId99" Type="http://schemas.openxmlformats.org/officeDocument/2006/relationships/hyperlink" Target="https://experience.care/blog/how-lucrative-is-the-nursing-home-business/" TargetMode="External"/><Relationship Id="rId101" Type="http://schemas.openxmlformats.org/officeDocument/2006/relationships/hyperlink" Target="https://trends.ifla.org/node/47" TargetMode="External"/><Relationship Id="rId122" Type="http://schemas.openxmlformats.org/officeDocument/2006/relationships/hyperlink" Target="https://www.washingtonpost.com/national/despite-low-performance-organ-collection-group-gets-new-federal-contract/2019/02/04/9b9ba2aa-2895-11e9-b2fc-721718903bfc_story.html?itid=lk_inline_manual_14" TargetMode="External"/><Relationship Id="rId143" Type="http://schemas.openxmlformats.org/officeDocument/2006/relationships/hyperlink" Target="https://www.nber.org/programs-projects/projects-and-centers/center-aging-and-health-research/center-aging-and-health-research-pilot-core" TargetMode="External"/><Relationship Id="rId148" Type="http://schemas.openxmlformats.org/officeDocument/2006/relationships/hyperlink" Target="https://agingcenters.org/" TargetMode="External"/><Relationship Id="rId164" Type="http://schemas.openxmlformats.org/officeDocument/2006/relationships/hyperlink" Target="https://www.mass.gov/info-details/information-about-nursing-home-closures?_gl=1*1o3pl0c*_ga*ODMxMTIyMTQuMTU2NzY3NjEzMg..*_ga_MCLPEGW7WM*MTcwODM1MDI1OC42Mi4xLjE3MDgzNTAyNzUuMC4wLjA." TargetMode="External"/><Relationship Id="rId169" Type="http://schemas.openxmlformats.org/officeDocument/2006/relationships/hyperlink" Target="https://www.mass.gov/doc/notice-of-intent-to-close-pdf-bridgewater-nursing-rehab/download" TargetMode="External"/><Relationship Id="rId185" Type="http://schemas.openxmlformats.org/officeDocument/2006/relationships/hyperlink" Target="https://www.mass.gov/info-details/ascentria-care-alliance-lutheran-housing"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www.medicare.gov/nursinghomecompare/search.html" TargetMode="External"/><Relationship Id="rId210" Type="http://schemas.openxmlformats.org/officeDocument/2006/relationships/hyperlink" Target="https://tinyurl.com/Charwell" TargetMode="External"/><Relationship Id="rId215" Type="http://schemas.openxmlformats.org/officeDocument/2006/relationships/hyperlink" Target="https://www.medwaymanor.com/" TargetMode="External"/><Relationship Id="rId236" Type="http://schemas.openxmlformats.org/officeDocument/2006/relationships/hyperlink" Target="https://dignityalliancema.org/about/working-groups/" TargetMode="External"/><Relationship Id="rId257" Type="http://schemas.openxmlformats.org/officeDocument/2006/relationships/hyperlink" Target="mailto:jimlomastro@comcast.net" TargetMode="External"/><Relationship Id="rId26" Type="http://schemas.openxmlformats.org/officeDocument/2006/relationships/hyperlink" Target="https://www.prb.org/resources/fact-sheet-aging-in-the-united-states/" TargetMode="External"/><Relationship Id="rId231" Type="http://schemas.openxmlformats.org/officeDocument/2006/relationships/hyperlink" Target="https://www.mass.gov/info-details/long-term-care-facilities-specific-covid-19-data" TargetMode="External"/><Relationship Id="rId252" Type="http://schemas.openxmlformats.org/officeDocument/2006/relationships/hyperlink" Target="mailto:jford@njc-ma.org" TargetMode="External"/><Relationship Id="rId47" Type="http://schemas.openxmlformats.org/officeDocument/2006/relationships/hyperlink" Target="https://www.hydeiabroadbent.com/p/biography.html" TargetMode="External"/><Relationship Id="rId68" Type="http://schemas.openxmlformats.org/officeDocument/2006/relationships/hyperlink" Target="https://www.washingtonpost.com/health/2024/02/26/organ-transplant-investigation/?utm_campaign=wp_post_most&amp;utm_medium=email&amp;utm_source=newsletter&amp;wpisrc=nl_most&amp;carta-url=https%3A%2F%2Fs2.washingtonpost.com%2Fcar-ln-tr%2F3ce01be%2F65dcc559ad053306a2560579%2F6420d2e04685294d74bc7d92%2F11%2F53%2F65dcc559ad053306a2560579" TargetMode="External"/><Relationship Id="rId89" Type="http://schemas.openxmlformats.org/officeDocument/2006/relationships/hyperlink" Target="https://www.flsenate.gov/Session/Bill/2024/238/Analyses/2024s00238.hp.PDF" TargetMode="External"/><Relationship Id="rId112" Type="http://schemas.openxmlformats.org/officeDocument/2006/relationships/hyperlink" Target="https://www.fool.com/quote/nyse/vtr/" TargetMode="External"/><Relationship Id="rId133" Type="http://schemas.openxmlformats.org/officeDocument/2006/relationships/hyperlink" Target="https://justiceinaging.org/25-common-nursing-home-problems/" TargetMode="External"/><Relationship Id="rId154" Type="http://schemas.openxmlformats.org/officeDocument/2006/relationships/hyperlink" Target="https://gero.usc.edu/news-home/aging-is-happening/" TargetMode="External"/><Relationship Id="rId175" Type="http://schemas.openxmlformats.org/officeDocument/2006/relationships/hyperlink" Target="https://www.mass.gov/doc/notice-of-intent-to-close-pdf-new-england-sinai-hospital-transitional-care-unit/download" TargetMode="External"/><Relationship Id="rId196" Type="http://schemas.openxmlformats.org/officeDocument/2006/relationships/hyperlink" Target="https://www.mass.gov/lists/don-campion-health-wellness-inc-20111605-ls" TargetMode="External"/><Relationship Id="rId200" Type="http://schemas.openxmlformats.org/officeDocument/2006/relationships/hyperlink" Target="https://www.mass.gov/lists/don-belmont-manor-nursing-home-inc" TargetMode="External"/><Relationship Id="rId16" Type="http://schemas.openxmlformats.org/officeDocument/2006/relationships/hyperlink" Target="https://www.prb.org/resources/fact-sheet-aging-in-the-united-states/" TargetMode="External"/><Relationship Id="rId221" Type="http://schemas.openxmlformats.org/officeDocument/2006/relationships/hyperlink" Target="https://projects.propublica.org/nursing-homes/homes/h-225488" TargetMode="External"/><Relationship Id="rId242" Type="http://schemas.openxmlformats.org/officeDocument/2006/relationships/hyperlink" Target="https://twitter.com/dignity_ma?s=21" TargetMode="External"/><Relationship Id="rId263" Type="http://schemas.openxmlformats.org/officeDocument/2006/relationships/footer" Target="footer1.xml"/><Relationship Id="rId37" Type="http://schemas.openxmlformats.org/officeDocument/2006/relationships/hyperlink" Target="https://www.nber.org/papers/w32151" TargetMode="External"/><Relationship Id="rId58" Type="http://schemas.openxmlformats.org/officeDocument/2006/relationships/hyperlink" Target="https://justiceinaging.org/25-common-nursing-home-problems/" TargetMode="External"/><Relationship Id="rId79" Type="http://schemas.openxmlformats.org/officeDocument/2006/relationships/hyperlink" Target="https://www.integratedcareresourcecenter.com/" TargetMode="External"/><Relationship Id="rId102" Type="http://schemas.openxmlformats.org/officeDocument/2006/relationships/hyperlink" Target="https://www.ncbi.nlm.nih.gov/pmc/articles/PMC6002039/" TargetMode="External"/><Relationship Id="rId123" Type="http://schemas.openxmlformats.org/officeDocument/2006/relationships/hyperlink" Target="https://www.washingtonpost.com/health/2024/02/05/organ-transplants-pancreas/?itid=lk_inline_manual_14" TargetMode="External"/><Relationship Id="rId144" Type="http://schemas.openxmlformats.org/officeDocument/2006/relationships/hyperlink" Target="https://www.nber.org/programs-projects/projects-and-centers/center-aging-and-health-research/center-aging-and-health-research-media" TargetMode="External"/><Relationship Id="rId90" Type="http://schemas.openxmlformats.org/officeDocument/2006/relationships/hyperlink" Target="https://www.nber.org/papers/w32151" TargetMode="External"/><Relationship Id="rId165" Type="http://schemas.openxmlformats.org/officeDocument/2006/relationships/hyperlink" Target="https://www.mass.gov/doc/notice-of-intent-to-close-pdf-benjamin-healthcare-center/download" TargetMode="External"/><Relationship Id="rId186" Type="http://schemas.openxmlformats.org/officeDocument/2006/relationships/hyperlink" Target="https://www.mass.gov/info-details/ascentria-care-alliance-quaboag" TargetMode="External"/><Relationship Id="rId211" Type="http://schemas.openxmlformats.org/officeDocument/2006/relationships/hyperlink" Target="https://projects.propublica.org/nursing-homes/homes/h-225208" TargetMode="External"/><Relationship Id="rId232" Type="http://schemas.openxmlformats.org/officeDocument/2006/relationships/hyperlink" Target="https://www.mass.gov/info-details/long-term-care-facilities-specific-covid-19-data" TargetMode="External"/><Relationship Id="rId253" Type="http://schemas.openxmlformats.org/officeDocument/2006/relationships/hyperlink" Target="mailto:bhenning@bostoncil.org" TargetMode="External"/><Relationship Id="rId27" Type="http://schemas.openxmlformats.org/officeDocument/2006/relationships/hyperlink" Target="https://www.prb.org/resources/fact-sheet-aging-in-the-united-states/" TargetMode="External"/><Relationship Id="rId48" Type="http://schemas.openxmlformats.org/officeDocument/2006/relationships/hyperlink" Target="https://www.today.com/video/hydeia-broadbent-hiv-aids-activist-dies-at-39-204888645854" TargetMode="External"/><Relationship Id="rId69" Type="http://schemas.openxmlformats.org/officeDocument/2006/relationships/hyperlink" Target="https://www.prb.org/resources/fact-sheet-aging-in-the-united-states/" TargetMode="External"/><Relationship Id="rId113" Type="http://schemas.openxmlformats.org/officeDocument/2006/relationships/hyperlink" Target="https://finance.yahoo.com/quote/LTC/" TargetMode="External"/><Relationship Id="rId134" Type="http://schemas.openxmlformats.org/officeDocument/2006/relationships/hyperlink" Target="https://justiceinaging.org/25-common-nursing-home-problems/" TargetMode="External"/><Relationship Id="rId80" Type="http://schemas.openxmlformats.org/officeDocument/2006/relationships/hyperlink" Target="https://nashp-org.zoom.us/meeting/register/tZcsfuyvrz0pHNAtISoCKwautZN6rng4r2mo" TargetMode="External"/><Relationship Id="rId155" Type="http://schemas.openxmlformats.org/officeDocument/2006/relationships/hyperlink" Target="https://gero.usc.edu/news-home/aging-is-happening/" TargetMode="External"/><Relationship Id="rId176" Type="http://schemas.openxmlformats.org/officeDocument/2006/relationships/hyperlink" Target="https://www.mass.gov/doc/notice-of-intent-to-close-docx-new-england-sinai-hospital-transitional-care-unit/download" TargetMode="External"/><Relationship Id="rId197" Type="http://schemas.openxmlformats.org/officeDocument/2006/relationships/hyperlink" Target="https://www.mass.gov/info-details/heywood-healthcare-inc-hospitalclinic-substantial-capital-expenditure" TargetMode="External"/><Relationship Id="rId201" Type="http://schemas.openxmlformats.org/officeDocument/2006/relationships/hyperlink" Target="https://tinyurl.com/SpeciialFocusFacilityProgram" TargetMode="External"/><Relationship Id="rId222" Type="http://schemas.openxmlformats.org/officeDocument/2006/relationships/hyperlink" Target="https://projects.propublica.org/nursing-homes/homes/h-225295" TargetMode="External"/><Relationship Id="rId243" Type="http://schemas.openxmlformats.org/officeDocument/2006/relationships/hyperlink" Target="http://www.DignityAllianceMA.org" TargetMode="External"/><Relationship Id="rId264" Type="http://schemas.openxmlformats.org/officeDocument/2006/relationships/fontTable" Target="fontTable.xml"/><Relationship Id="rId17" Type="http://schemas.openxmlformats.org/officeDocument/2006/relationships/hyperlink" Target="https://www.prb.org/resources/fact-sheet-aging-in-the-united-states/" TargetMode="External"/><Relationship Id="rId38" Type="http://schemas.openxmlformats.org/officeDocument/2006/relationships/hyperlink" Target="https://www.prb.org/resources/fact-sheet-aging-in-the-united-states/" TargetMode="External"/><Relationship Id="rId59" Type="http://schemas.openxmlformats.org/officeDocument/2006/relationships/hyperlink" Target="https://justiceinaging.org/25-common-nursing-home-problems/" TargetMode="External"/><Relationship Id="rId103" Type="http://schemas.openxmlformats.org/officeDocument/2006/relationships/hyperlink" Target="https://www.nic.org/analytics/senior-housing-investment-returns/" TargetMode="External"/><Relationship Id="rId124" Type="http://schemas.openxmlformats.org/officeDocument/2006/relationships/hyperlink" Target="https://www.prb.org/resources/fact-sheet-aging-in-the-united-states/" TargetMode="External"/><Relationship Id="rId70" Type="http://schemas.openxmlformats.org/officeDocument/2006/relationships/hyperlink" Target="https://skillednursingnews.com/2024/02/nursing-home-mogul-philip-esformes-pleads-guilty-to-medicare-fraud-given-no-additional-jail-time-or-fines/" TargetMode="External"/><Relationship Id="rId91" Type="http://schemas.openxmlformats.org/officeDocument/2006/relationships/hyperlink" Target="https://finance.yahoo.com/news/blackstone-ceo-schwarzman-received-896-005426655.html?guccounter=1&amp;guce_referrer=aHR0cHM6Ly93d3cuZ29vZ2xlLmNvbS8&amp;guce_referrer_sig=AQAAAHlae4iMNoZzu2BoH-5rDQGLWQED91d7Gz54QnQdptfKL7MgDLVkQBId9m9bukngY9xxPreyB6DZoB6D0RO6YNX9Pv9-bL5O8DcSoV6XfFZcjWuKK1k8aNyYDAnSCoyegr7EzgX5MJlzBkrqFpivpwu6nYg1IDGSBeauGoAtP8CX" TargetMode="External"/><Relationship Id="rId145" Type="http://schemas.openxmlformats.org/officeDocument/2006/relationships/hyperlink" Target="https://www.nber.org/programs-projects/projects-and-centers/center-aging-and-health-research/center-aging-and-health-research-pilot-core" TargetMode="External"/><Relationship Id="rId166" Type="http://schemas.openxmlformats.org/officeDocument/2006/relationships/hyperlink" Target="https://www.mass.gov/doc/notice-of-intent-to-close-docx-benjamin-healthcare-center/download" TargetMode="External"/><Relationship Id="rId187" Type="http://schemas.openxmlformats.org/officeDocument/2006/relationships/hyperlink" Target="https://www.mass.gov/info-details/berkshire-healthcare-systems-inc-windsor-long-term-care-conservation" TargetMode="External"/><Relationship Id="rId1" Type="http://schemas.openxmlformats.org/officeDocument/2006/relationships/customXml" Target="../customXml/item1.xml"/><Relationship Id="rId212" Type="http://schemas.openxmlformats.org/officeDocument/2006/relationships/hyperlink" Target="https://www.genesishcc.com/glenridge" TargetMode="External"/><Relationship Id="rId233" Type="http://schemas.openxmlformats.org/officeDocument/2006/relationships/hyperlink" Target="https://dignityalliancema.org/wp-content/uploads/2022/02/Reimagining-the-Future-of-MA.pdf" TargetMode="External"/><Relationship Id="rId254" Type="http://schemas.openxmlformats.org/officeDocument/2006/relationships/hyperlink" Target="mailto:jimlomastro@comcast.net"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69C013-4346-46D4-9364-F04DE684D3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1227</TotalTime>
  <Pages>29</Pages>
  <Words>15930</Words>
  <Characters>90806</Characters>
  <Application>Microsoft Office Word</Application>
  <DocSecurity>0</DocSecurity>
  <Lines>756</Lines>
  <Paragraphs>213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Rorke, Sue (ADD)</cp:lastModifiedBy>
  <cp:revision>290</cp:revision>
  <cp:lastPrinted>2023-03-13T11:11:00Z</cp:lastPrinted>
  <dcterms:created xsi:type="dcterms:W3CDTF">2024-02-19T21:27:00Z</dcterms:created>
  <dcterms:modified xsi:type="dcterms:W3CDTF">2024-02-26T21:05:00Z</dcterms:modified>
</cp:coreProperties>
</file>