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DF6FB" w14:textId="17A8F9B9" w:rsidR="00EB2265" w:rsidRPr="002F4C83" w:rsidRDefault="003830CF" w:rsidP="003830CF">
      <w:pPr>
        <w:jc w:val="center"/>
        <w:rPr>
          <w:rFonts w:ascii="Georgia" w:hAnsi="Georgia"/>
          <w:b/>
          <w:bCs/>
          <w:sz w:val="32"/>
          <w:szCs w:val="32"/>
        </w:rPr>
      </w:pPr>
      <w:r w:rsidRPr="002F4C83">
        <w:rPr>
          <w:rFonts w:ascii="Georgia" w:hAnsi="Georgia"/>
          <w:b/>
          <w:bCs/>
          <w:sz w:val="32"/>
          <w:szCs w:val="32"/>
        </w:rPr>
        <w:t>FY ’25 Budget Update</w:t>
      </w:r>
    </w:p>
    <w:p w14:paraId="7BBAA97B" w14:textId="6439744E" w:rsidR="003830CF" w:rsidRDefault="003830CF" w:rsidP="003830CF">
      <w:pPr>
        <w:rPr>
          <w:rFonts w:ascii="Georgia" w:hAnsi="Georgia"/>
          <w:sz w:val="24"/>
          <w:szCs w:val="24"/>
        </w:rPr>
      </w:pPr>
      <w:r>
        <w:rPr>
          <w:rFonts w:ascii="Georgia" w:hAnsi="Georgia"/>
          <w:sz w:val="24"/>
          <w:szCs w:val="24"/>
        </w:rPr>
        <w:t>Debate on the House version</w:t>
      </w:r>
      <w:r w:rsidR="00B00B35">
        <w:rPr>
          <w:rFonts w:ascii="Georgia" w:hAnsi="Georgia"/>
          <w:sz w:val="24"/>
          <w:szCs w:val="24"/>
        </w:rPr>
        <w:t xml:space="preserve"> (H4600)</w:t>
      </w:r>
      <w:r>
        <w:rPr>
          <w:rFonts w:ascii="Georgia" w:hAnsi="Georgia"/>
          <w:sz w:val="24"/>
          <w:szCs w:val="24"/>
        </w:rPr>
        <w:t xml:space="preserve"> of the Governor’s FY ’25 State Budget </w:t>
      </w:r>
      <w:r w:rsidR="00B00B35">
        <w:rPr>
          <w:rFonts w:ascii="Georgia" w:hAnsi="Georgia"/>
          <w:sz w:val="24"/>
          <w:szCs w:val="24"/>
        </w:rPr>
        <w:t>(H2)</w:t>
      </w:r>
      <w:r w:rsidR="00AA3CAD">
        <w:rPr>
          <w:rFonts w:ascii="Georgia" w:hAnsi="Georgia"/>
          <w:sz w:val="24"/>
          <w:szCs w:val="24"/>
        </w:rPr>
        <w:t xml:space="preserve"> </w:t>
      </w:r>
      <w:r>
        <w:rPr>
          <w:rFonts w:ascii="Georgia" w:hAnsi="Georgia"/>
          <w:sz w:val="24"/>
          <w:szCs w:val="24"/>
        </w:rPr>
        <w:t>continues today in the Massachusetts House of Representatives.  Here’s a preliminary report on how Dignity’s budget priorities are faring:</w:t>
      </w:r>
    </w:p>
    <w:p w14:paraId="7F1A3315" w14:textId="5D0191E1" w:rsidR="003830CF" w:rsidRDefault="00A50F65" w:rsidP="003830CF">
      <w:pPr>
        <w:rPr>
          <w:rFonts w:ascii="Georgia" w:hAnsi="Georgia"/>
          <w:b/>
          <w:bCs/>
          <w:sz w:val="24"/>
          <w:szCs w:val="24"/>
          <w:u w:val="single"/>
        </w:rPr>
      </w:pPr>
      <w:r>
        <w:rPr>
          <w:rFonts w:ascii="Georgia" w:hAnsi="Georgia"/>
          <w:b/>
          <w:bCs/>
          <w:sz w:val="24"/>
          <w:szCs w:val="24"/>
          <w:u w:val="single"/>
        </w:rPr>
        <w:t xml:space="preserve">Dignity Alliance endorsed - </w:t>
      </w:r>
      <w:r w:rsidR="003830CF" w:rsidRPr="003830CF">
        <w:rPr>
          <w:rFonts w:ascii="Georgia" w:hAnsi="Georgia"/>
          <w:b/>
          <w:bCs/>
          <w:sz w:val="24"/>
          <w:szCs w:val="24"/>
          <w:u w:val="single"/>
        </w:rPr>
        <w:t>As reported by the House Committee on Ways and Means</w:t>
      </w:r>
    </w:p>
    <w:p w14:paraId="535EFE43" w14:textId="77777777" w:rsidR="003830CF" w:rsidRPr="00E15074" w:rsidRDefault="003830CF" w:rsidP="003830CF">
      <w:pPr>
        <w:rPr>
          <w:rFonts w:ascii="Georgia" w:hAnsi="Georgia"/>
          <w:sz w:val="24"/>
          <w:szCs w:val="24"/>
        </w:rPr>
      </w:pPr>
      <w:r w:rsidRPr="00E15074">
        <w:rPr>
          <w:rFonts w:ascii="Georgia" w:hAnsi="Georgia"/>
          <w:sz w:val="24"/>
          <w:szCs w:val="24"/>
        </w:rPr>
        <w:t>4000-0300 Includes language proposed by Dignity Alliance and SEIU 1199 to authorize no less than the amount and services available in the current fiscal year to preserve the PCA program</w:t>
      </w:r>
    </w:p>
    <w:p w14:paraId="7E4D4440" w14:textId="77777777" w:rsidR="003830CF" w:rsidRDefault="003830CF" w:rsidP="003830CF">
      <w:pPr>
        <w:rPr>
          <w:rFonts w:ascii="Georgia" w:hAnsi="Georgia"/>
          <w:sz w:val="24"/>
          <w:szCs w:val="24"/>
        </w:rPr>
      </w:pPr>
      <w:r>
        <w:rPr>
          <w:rFonts w:ascii="Georgia" w:hAnsi="Georgia"/>
          <w:sz w:val="24"/>
          <w:szCs w:val="24"/>
        </w:rPr>
        <w:t xml:space="preserve">4000-0601 Includes language for nursing home bed hold as recommended by Dignity Alliance. </w:t>
      </w:r>
    </w:p>
    <w:p w14:paraId="75404B60" w14:textId="77777777" w:rsidR="003830CF" w:rsidRDefault="003830CF" w:rsidP="003830CF">
      <w:pPr>
        <w:rPr>
          <w:rFonts w:ascii="Georgia" w:hAnsi="Georgia"/>
          <w:sz w:val="24"/>
          <w:szCs w:val="24"/>
        </w:rPr>
      </w:pPr>
      <w:r>
        <w:rPr>
          <w:rFonts w:ascii="Georgia" w:hAnsi="Georgia"/>
          <w:sz w:val="24"/>
          <w:szCs w:val="24"/>
        </w:rPr>
        <w:t>4513-1076 Includes language to respond to increasing older adult suicides as recommended by Dignity Alliance</w:t>
      </w:r>
    </w:p>
    <w:p w14:paraId="3E989318" w14:textId="77777777" w:rsidR="003830CF" w:rsidRDefault="003830CF" w:rsidP="003830CF">
      <w:pPr>
        <w:rPr>
          <w:rFonts w:ascii="Georgia" w:hAnsi="Georgia"/>
          <w:sz w:val="24"/>
          <w:szCs w:val="24"/>
        </w:rPr>
      </w:pPr>
      <w:r>
        <w:rPr>
          <w:rFonts w:ascii="Georgia" w:hAnsi="Georgia"/>
          <w:sz w:val="24"/>
          <w:szCs w:val="24"/>
        </w:rPr>
        <w:t>9110-9002 Includes increasing Council on Aging grants from $14 to $15 per person over age 65 as recommended by Dignity Alliance and Mass COA.</w:t>
      </w:r>
    </w:p>
    <w:p w14:paraId="7251760F" w14:textId="77777777" w:rsidR="003830CF" w:rsidRDefault="003830CF" w:rsidP="003830CF">
      <w:pPr>
        <w:rPr>
          <w:rFonts w:ascii="Georgia" w:hAnsi="Georgia"/>
          <w:sz w:val="24"/>
          <w:szCs w:val="24"/>
        </w:rPr>
      </w:pPr>
    </w:p>
    <w:p w14:paraId="2EEBC77B" w14:textId="3C3F4382" w:rsidR="003830CF" w:rsidRPr="003830CF" w:rsidRDefault="00B00B35" w:rsidP="003830CF">
      <w:pPr>
        <w:rPr>
          <w:rFonts w:ascii="Georgia" w:hAnsi="Georgia"/>
          <w:b/>
          <w:bCs/>
          <w:sz w:val="24"/>
          <w:szCs w:val="24"/>
          <w:u w:val="single"/>
        </w:rPr>
      </w:pPr>
      <w:r>
        <w:rPr>
          <w:rFonts w:ascii="Georgia" w:hAnsi="Georgia"/>
          <w:b/>
          <w:bCs/>
          <w:sz w:val="24"/>
          <w:szCs w:val="24"/>
          <w:u w:val="single"/>
        </w:rPr>
        <w:t xml:space="preserve">Dignity Alliance endorsed - </w:t>
      </w:r>
      <w:r w:rsidR="003830CF" w:rsidRPr="003830CF">
        <w:rPr>
          <w:rFonts w:ascii="Georgia" w:hAnsi="Georgia"/>
          <w:b/>
          <w:bCs/>
          <w:sz w:val="24"/>
          <w:szCs w:val="24"/>
          <w:u w:val="single"/>
        </w:rPr>
        <w:t xml:space="preserve">As currently </w:t>
      </w:r>
      <w:r w:rsidR="003830CF">
        <w:rPr>
          <w:rFonts w:ascii="Georgia" w:hAnsi="Georgia"/>
          <w:b/>
          <w:bCs/>
          <w:sz w:val="24"/>
          <w:szCs w:val="24"/>
          <w:u w:val="single"/>
        </w:rPr>
        <w:t>APPROVED</w:t>
      </w:r>
      <w:r w:rsidR="003830CF" w:rsidRPr="003830CF">
        <w:rPr>
          <w:rFonts w:ascii="Georgia" w:hAnsi="Georgia"/>
          <w:b/>
          <w:bCs/>
          <w:sz w:val="24"/>
          <w:szCs w:val="24"/>
          <w:u w:val="single"/>
        </w:rPr>
        <w:t xml:space="preserve"> by the full House during debate</w:t>
      </w:r>
    </w:p>
    <w:p w14:paraId="7E4FC4E0" w14:textId="58F02F2D" w:rsidR="003830CF" w:rsidRDefault="003830CF" w:rsidP="003830CF">
      <w:pPr>
        <w:rPr>
          <w:rFonts w:ascii="Georgia" w:hAnsi="Georgia"/>
          <w:sz w:val="24"/>
          <w:szCs w:val="24"/>
        </w:rPr>
      </w:pPr>
      <w:r>
        <w:rPr>
          <w:rFonts w:ascii="Georgia" w:hAnsi="Georgia"/>
          <w:sz w:val="24"/>
          <w:szCs w:val="24"/>
        </w:rPr>
        <w:t xml:space="preserve">Item #1168 </w:t>
      </w:r>
      <w:r w:rsidR="00756B90">
        <w:rPr>
          <w:rFonts w:ascii="Georgia" w:hAnsi="Georgia"/>
          <w:sz w:val="24"/>
          <w:szCs w:val="24"/>
        </w:rPr>
        <w:t xml:space="preserve">- </w:t>
      </w:r>
      <w:r>
        <w:rPr>
          <w:rFonts w:ascii="Georgia" w:hAnsi="Georgia"/>
          <w:sz w:val="24"/>
          <w:szCs w:val="24"/>
        </w:rPr>
        <w:t>PACE Workforce Elder Service Plan (in Consolidated Amendment B</w:t>
      </w:r>
      <w:r w:rsidR="00D2605E">
        <w:rPr>
          <w:rFonts w:ascii="Georgia" w:hAnsi="Georgia"/>
          <w:sz w:val="24"/>
          <w:szCs w:val="24"/>
        </w:rPr>
        <w:t xml:space="preserve"> ADOPTED</w:t>
      </w:r>
      <w:r>
        <w:rPr>
          <w:rFonts w:ascii="Georgia" w:hAnsi="Georgia"/>
          <w:sz w:val="24"/>
          <w:szCs w:val="24"/>
        </w:rPr>
        <w:t>)</w:t>
      </w:r>
      <w:r w:rsidR="002E1D38">
        <w:rPr>
          <w:rFonts w:ascii="Georgia" w:hAnsi="Georgia"/>
          <w:sz w:val="24"/>
          <w:szCs w:val="24"/>
        </w:rPr>
        <w:t xml:space="preserve"> Increases line item by $150,000 for Harbor Health for the operation of its PACE program in Mattapan, Brockton and any communities with Harbor Health service contracts.</w:t>
      </w:r>
    </w:p>
    <w:p w14:paraId="43698378" w14:textId="5AA0BFCA" w:rsidR="00756B90" w:rsidRDefault="00756B90" w:rsidP="003830CF">
      <w:pPr>
        <w:rPr>
          <w:rFonts w:ascii="Georgia" w:hAnsi="Georgia"/>
          <w:sz w:val="24"/>
          <w:szCs w:val="24"/>
        </w:rPr>
      </w:pPr>
      <w:r>
        <w:rPr>
          <w:rFonts w:ascii="Georgia" w:hAnsi="Georgia"/>
          <w:sz w:val="24"/>
          <w:szCs w:val="24"/>
        </w:rPr>
        <w:t>Item #621 – Senior Nutrition, Meals on Wheels – increased by $50,000, but not as much as requested.</w:t>
      </w:r>
      <w:r w:rsidR="00D2605E">
        <w:rPr>
          <w:rFonts w:ascii="Georgia" w:hAnsi="Georgia"/>
          <w:sz w:val="24"/>
          <w:szCs w:val="24"/>
        </w:rPr>
        <w:t xml:space="preserve"> (in Consolidated Amendment B – ADOPTED)</w:t>
      </w:r>
    </w:p>
    <w:p w14:paraId="1382B12C" w14:textId="30FB5468" w:rsidR="00D2605E" w:rsidRDefault="00756B90" w:rsidP="00D2605E">
      <w:pPr>
        <w:rPr>
          <w:rFonts w:ascii="Georgia" w:hAnsi="Georgia"/>
          <w:sz w:val="24"/>
          <w:szCs w:val="24"/>
        </w:rPr>
      </w:pPr>
      <w:r>
        <w:rPr>
          <w:rFonts w:ascii="Georgia" w:hAnsi="Georgia"/>
          <w:sz w:val="24"/>
          <w:szCs w:val="24"/>
        </w:rPr>
        <w:t>Item # 9110-1900 $160,000 to Outstanding Life, Inc. for the operation of a statewide virtual senior center for LGBTQIA+ older adults, plus other senior center earmarks in various communities.</w:t>
      </w:r>
      <w:r w:rsidR="002F4C83">
        <w:rPr>
          <w:rFonts w:ascii="Georgia" w:hAnsi="Georgia"/>
          <w:sz w:val="24"/>
          <w:szCs w:val="24"/>
        </w:rPr>
        <w:t xml:space="preserve"> </w:t>
      </w:r>
      <w:bookmarkStart w:id="0" w:name="_Hlk164937993"/>
      <w:r w:rsidR="002F4C83">
        <w:rPr>
          <w:rFonts w:ascii="Georgia" w:hAnsi="Georgia"/>
          <w:sz w:val="24"/>
          <w:szCs w:val="24"/>
        </w:rPr>
        <w:t>(in Consolidated Amendment B</w:t>
      </w:r>
      <w:r w:rsidR="00D2605E">
        <w:rPr>
          <w:rFonts w:ascii="Georgia" w:hAnsi="Georgia"/>
          <w:sz w:val="24"/>
          <w:szCs w:val="24"/>
        </w:rPr>
        <w:t xml:space="preserve"> – ADOPTED)</w:t>
      </w:r>
      <w:bookmarkEnd w:id="0"/>
    </w:p>
    <w:p w14:paraId="2BFFD1C3" w14:textId="5544D830" w:rsidR="003A69C5" w:rsidRDefault="00D2605E" w:rsidP="002F4C83">
      <w:pPr>
        <w:rPr>
          <w:rFonts w:ascii="Georgia" w:hAnsi="Georgia"/>
          <w:sz w:val="24"/>
          <w:szCs w:val="24"/>
        </w:rPr>
      </w:pPr>
      <w:r>
        <w:rPr>
          <w:rFonts w:ascii="Georgia" w:hAnsi="Georgia"/>
          <w:sz w:val="24"/>
          <w:szCs w:val="24"/>
        </w:rPr>
        <w:t xml:space="preserve"> </w:t>
      </w:r>
      <w:r w:rsidR="003A69C5">
        <w:rPr>
          <w:rFonts w:ascii="Georgia" w:hAnsi="Georgia"/>
          <w:sz w:val="24"/>
          <w:szCs w:val="24"/>
        </w:rPr>
        <w:t>Item #358 – Funding for the above line item increased by the referenced $160,000.</w:t>
      </w:r>
      <w:r>
        <w:rPr>
          <w:rFonts w:ascii="Georgia" w:hAnsi="Georgia"/>
          <w:sz w:val="24"/>
          <w:szCs w:val="24"/>
        </w:rPr>
        <w:t xml:space="preserve"> (in Consolidated Amendment B – ADOPTED)</w:t>
      </w:r>
    </w:p>
    <w:p w14:paraId="3CD3D1B4" w14:textId="00BE4655" w:rsidR="000801A6" w:rsidRDefault="000801A6" w:rsidP="002F4C83">
      <w:pPr>
        <w:rPr>
          <w:rFonts w:ascii="Georgia" w:hAnsi="Georgia"/>
          <w:sz w:val="24"/>
          <w:szCs w:val="24"/>
        </w:rPr>
      </w:pPr>
      <w:r>
        <w:rPr>
          <w:rFonts w:ascii="Georgia" w:hAnsi="Georgia"/>
          <w:sz w:val="24"/>
          <w:szCs w:val="24"/>
        </w:rPr>
        <w:t>Item #788 – Veteran Center funding for multiple outreach centers, overall line item also supports older adults and people with disabilities in crisis. (Consolidated Amendment A – ADOPTED)</w:t>
      </w:r>
    </w:p>
    <w:p w14:paraId="6EEB305A" w14:textId="1149D25E" w:rsidR="002F4C83" w:rsidRDefault="00756B90" w:rsidP="002F4C83">
      <w:pPr>
        <w:rPr>
          <w:rFonts w:ascii="Georgia" w:hAnsi="Georgia"/>
          <w:sz w:val="24"/>
          <w:szCs w:val="24"/>
        </w:rPr>
      </w:pPr>
      <w:r>
        <w:rPr>
          <w:rFonts w:ascii="Georgia" w:hAnsi="Georgia"/>
          <w:sz w:val="24"/>
          <w:szCs w:val="24"/>
        </w:rPr>
        <w:t xml:space="preserve">Section 49A </w:t>
      </w:r>
      <w:r w:rsidR="002F4C83">
        <w:rPr>
          <w:rFonts w:ascii="Georgia" w:hAnsi="Georgia"/>
          <w:sz w:val="24"/>
          <w:szCs w:val="24"/>
        </w:rPr>
        <w:t>- Directs Mass Health to notify each individual age 55 and over of options for enrolling in voluntary programs including PACE, SCO and OneCare if approved by CMS (in Consolidated Amendment B</w:t>
      </w:r>
      <w:r w:rsidR="00D2605E">
        <w:rPr>
          <w:rFonts w:ascii="Georgia" w:hAnsi="Georgia"/>
          <w:sz w:val="24"/>
          <w:szCs w:val="24"/>
        </w:rPr>
        <w:t xml:space="preserve"> - ADOPTED</w:t>
      </w:r>
      <w:r w:rsidR="002F4C83">
        <w:rPr>
          <w:rFonts w:ascii="Georgia" w:hAnsi="Georgia"/>
          <w:sz w:val="24"/>
          <w:szCs w:val="24"/>
        </w:rPr>
        <w:t>)</w:t>
      </w:r>
    </w:p>
    <w:p w14:paraId="47BC6A3C" w14:textId="4016E30D" w:rsidR="002F4C83" w:rsidRDefault="002F4C83" w:rsidP="002F4C83">
      <w:pPr>
        <w:rPr>
          <w:rFonts w:ascii="Georgia" w:hAnsi="Georgia"/>
          <w:sz w:val="24"/>
          <w:szCs w:val="24"/>
        </w:rPr>
      </w:pPr>
      <w:r>
        <w:rPr>
          <w:rFonts w:ascii="Georgia" w:hAnsi="Georgia"/>
          <w:sz w:val="24"/>
          <w:szCs w:val="24"/>
        </w:rPr>
        <w:lastRenderedPageBreak/>
        <w:t>Section 49A-Directs Mass Health to provide each beneficiary age 65 and over with annual notice of enrolling in voluntary programs including PACE, SCO and OneCare if approved by CMS (in Consolidated Amendment B</w:t>
      </w:r>
      <w:r w:rsidR="00D2605E">
        <w:rPr>
          <w:rFonts w:ascii="Georgia" w:hAnsi="Georgia"/>
          <w:sz w:val="24"/>
          <w:szCs w:val="24"/>
        </w:rPr>
        <w:t xml:space="preserve"> - ADOPTED</w:t>
      </w:r>
      <w:r>
        <w:rPr>
          <w:rFonts w:ascii="Georgia" w:hAnsi="Georgia"/>
          <w:sz w:val="24"/>
          <w:szCs w:val="24"/>
        </w:rPr>
        <w:t>)</w:t>
      </w:r>
    </w:p>
    <w:p w14:paraId="31B3E59C" w14:textId="77777777" w:rsidR="00AA3CAD" w:rsidRDefault="00AA3CAD" w:rsidP="003830CF">
      <w:pPr>
        <w:rPr>
          <w:rFonts w:ascii="Georgia" w:hAnsi="Georgia"/>
          <w:b/>
          <w:bCs/>
          <w:sz w:val="24"/>
          <w:szCs w:val="24"/>
          <w:u w:val="single"/>
        </w:rPr>
      </w:pPr>
    </w:p>
    <w:p w14:paraId="54AE60E9" w14:textId="33AA921B" w:rsidR="002F4C83" w:rsidRPr="002F4C83" w:rsidRDefault="00B00B35" w:rsidP="003830CF">
      <w:pPr>
        <w:rPr>
          <w:rFonts w:ascii="Georgia" w:hAnsi="Georgia"/>
          <w:sz w:val="24"/>
          <w:szCs w:val="24"/>
        </w:rPr>
      </w:pPr>
      <w:r>
        <w:rPr>
          <w:rFonts w:ascii="Georgia" w:hAnsi="Georgia"/>
          <w:b/>
          <w:bCs/>
          <w:sz w:val="24"/>
          <w:szCs w:val="24"/>
          <w:u w:val="single"/>
        </w:rPr>
        <w:t xml:space="preserve">Dignity Alliance endorsed - </w:t>
      </w:r>
      <w:r w:rsidR="002F4C83" w:rsidRPr="002F4C83">
        <w:rPr>
          <w:rFonts w:ascii="Georgia" w:hAnsi="Georgia"/>
          <w:b/>
          <w:bCs/>
          <w:sz w:val="24"/>
          <w:szCs w:val="24"/>
          <w:u w:val="single"/>
        </w:rPr>
        <w:t>As currently included by reference in Consolidated Amendment B, but not actually included in the budget.</w:t>
      </w:r>
      <w:r w:rsidR="002F4C83">
        <w:rPr>
          <w:rFonts w:ascii="Georgia" w:hAnsi="Georgia"/>
          <w:b/>
          <w:bCs/>
          <w:sz w:val="24"/>
          <w:szCs w:val="24"/>
          <w:u w:val="single"/>
        </w:rPr>
        <w:t xml:space="preserve">  </w:t>
      </w:r>
      <w:r w:rsidR="002F4C83">
        <w:rPr>
          <w:rFonts w:ascii="Georgia" w:hAnsi="Georgia"/>
          <w:sz w:val="24"/>
          <w:szCs w:val="24"/>
        </w:rPr>
        <w:t>This means they are no longer under consideration.</w:t>
      </w:r>
    </w:p>
    <w:p w14:paraId="52E18D2D" w14:textId="4FA1BA52" w:rsidR="003830CF" w:rsidRDefault="002F4C83" w:rsidP="003830CF">
      <w:pPr>
        <w:rPr>
          <w:rFonts w:ascii="Georgia" w:hAnsi="Georgia"/>
          <w:sz w:val="24"/>
          <w:szCs w:val="24"/>
        </w:rPr>
      </w:pPr>
      <w:r>
        <w:rPr>
          <w:rFonts w:ascii="Georgia" w:hAnsi="Georgia"/>
          <w:sz w:val="24"/>
          <w:szCs w:val="24"/>
        </w:rPr>
        <w:t>Items 70</w:t>
      </w:r>
      <w:r w:rsidR="002E1D38">
        <w:rPr>
          <w:rFonts w:ascii="Georgia" w:hAnsi="Georgia"/>
          <w:sz w:val="24"/>
          <w:szCs w:val="24"/>
        </w:rPr>
        <w:t xml:space="preserve"> – clarifying rate-settin</w:t>
      </w:r>
      <w:r w:rsidR="003A69C5">
        <w:rPr>
          <w:rFonts w:ascii="Georgia" w:hAnsi="Georgia"/>
          <w:sz w:val="24"/>
          <w:szCs w:val="24"/>
        </w:rPr>
        <w:t>g processes for home health and home care agencies</w:t>
      </w:r>
      <w:r>
        <w:rPr>
          <w:rFonts w:ascii="Georgia" w:hAnsi="Georgia"/>
          <w:sz w:val="24"/>
          <w:szCs w:val="24"/>
        </w:rPr>
        <w:t>, 854</w:t>
      </w:r>
      <w:r w:rsidR="000801A6">
        <w:rPr>
          <w:rFonts w:ascii="Georgia" w:hAnsi="Georgia"/>
          <w:sz w:val="24"/>
          <w:szCs w:val="24"/>
        </w:rPr>
        <w:t xml:space="preserve"> – Roadmap to health care safety</w:t>
      </w:r>
      <w:proofErr w:type="gramStart"/>
      <w:r>
        <w:rPr>
          <w:rFonts w:ascii="Georgia" w:hAnsi="Georgia"/>
          <w:sz w:val="24"/>
          <w:szCs w:val="24"/>
        </w:rPr>
        <w:t xml:space="preserve">, </w:t>
      </w:r>
      <w:r w:rsidR="000801A6">
        <w:rPr>
          <w:rFonts w:ascii="Georgia" w:hAnsi="Georgia"/>
          <w:sz w:val="24"/>
          <w:szCs w:val="24"/>
        </w:rPr>
        <w:t>,</w:t>
      </w:r>
      <w:proofErr w:type="gramEnd"/>
      <w:r>
        <w:rPr>
          <w:rFonts w:ascii="Georgia" w:hAnsi="Georgia"/>
          <w:sz w:val="24"/>
          <w:szCs w:val="24"/>
        </w:rPr>
        <w:t xml:space="preserve"> 1042</w:t>
      </w:r>
      <w:r w:rsidR="000801A6">
        <w:rPr>
          <w:rFonts w:ascii="Georgia" w:hAnsi="Georgia"/>
          <w:sz w:val="24"/>
          <w:szCs w:val="24"/>
        </w:rPr>
        <w:t xml:space="preserve"> asset limit for seniors MassHealth</w:t>
      </w:r>
      <w:r>
        <w:rPr>
          <w:rFonts w:ascii="Georgia" w:hAnsi="Georgia"/>
          <w:sz w:val="24"/>
          <w:szCs w:val="24"/>
        </w:rPr>
        <w:t>, 1168, 182</w:t>
      </w:r>
      <w:r w:rsidR="003A69C5">
        <w:rPr>
          <w:rFonts w:ascii="Georgia" w:hAnsi="Georgia"/>
          <w:sz w:val="24"/>
          <w:szCs w:val="24"/>
        </w:rPr>
        <w:t xml:space="preserve"> – senior planning retirement curriculum</w:t>
      </w:r>
      <w:r>
        <w:rPr>
          <w:rFonts w:ascii="Georgia" w:hAnsi="Georgia"/>
          <w:sz w:val="24"/>
          <w:szCs w:val="24"/>
        </w:rPr>
        <w:t>, 382</w:t>
      </w:r>
      <w:r w:rsidR="003A69C5">
        <w:rPr>
          <w:rFonts w:ascii="Georgia" w:hAnsi="Georgia"/>
          <w:sz w:val="24"/>
          <w:szCs w:val="24"/>
        </w:rPr>
        <w:t xml:space="preserve"> increased funding for EMHOTs</w:t>
      </w:r>
      <w:r>
        <w:rPr>
          <w:rFonts w:ascii="Georgia" w:hAnsi="Georgia"/>
          <w:sz w:val="24"/>
          <w:szCs w:val="24"/>
        </w:rPr>
        <w:t>, 427</w:t>
      </w:r>
      <w:r w:rsidR="003A69C5">
        <w:rPr>
          <w:rFonts w:ascii="Georgia" w:hAnsi="Georgia"/>
          <w:sz w:val="24"/>
          <w:szCs w:val="24"/>
        </w:rPr>
        <w:t xml:space="preserve"> -elder supportive housing</w:t>
      </w:r>
      <w:r>
        <w:rPr>
          <w:rFonts w:ascii="Georgia" w:hAnsi="Georgia"/>
          <w:sz w:val="24"/>
          <w:szCs w:val="24"/>
        </w:rPr>
        <w:t>, 428</w:t>
      </w:r>
      <w:r w:rsidR="003A69C5">
        <w:rPr>
          <w:rFonts w:ascii="Georgia" w:hAnsi="Georgia"/>
          <w:sz w:val="24"/>
          <w:szCs w:val="24"/>
        </w:rPr>
        <w:t>- home care purchase of services</w:t>
      </w:r>
      <w:r>
        <w:rPr>
          <w:rFonts w:ascii="Georgia" w:hAnsi="Georgia"/>
          <w:sz w:val="24"/>
          <w:szCs w:val="24"/>
        </w:rPr>
        <w:t>, 432</w:t>
      </w:r>
      <w:r w:rsidR="003A69C5">
        <w:rPr>
          <w:rFonts w:ascii="Georgia" w:hAnsi="Georgia"/>
          <w:sz w:val="24"/>
          <w:szCs w:val="24"/>
        </w:rPr>
        <w:t xml:space="preserve"> – home care case management</w:t>
      </w:r>
      <w:r w:rsidR="0057565E">
        <w:rPr>
          <w:rFonts w:ascii="Georgia" w:hAnsi="Georgia"/>
          <w:sz w:val="24"/>
          <w:szCs w:val="24"/>
        </w:rPr>
        <w:t>, 1364 – public participation for process (IAE).</w:t>
      </w:r>
    </w:p>
    <w:p w14:paraId="0319AA0C" w14:textId="77777777" w:rsidR="000801A6" w:rsidRPr="00AA3CAD" w:rsidRDefault="000801A6" w:rsidP="003830CF">
      <w:pPr>
        <w:rPr>
          <w:rFonts w:ascii="Georgia" w:hAnsi="Georgia"/>
          <w:b/>
          <w:bCs/>
          <w:sz w:val="24"/>
          <w:szCs w:val="24"/>
          <w:u w:val="single"/>
        </w:rPr>
      </w:pPr>
    </w:p>
    <w:p w14:paraId="0607D6DD" w14:textId="1F0ADC23" w:rsidR="00AA3CAD" w:rsidRPr="00AA3CAD" w:rsidRDefault="00AA3CAD" w:rsidP="003830CF">
      <w:pPr>
        <w:rPr>
          <w:rFonts w:ascii="Georgia" w:hAnsi="Georgia"/>
          <w:b/>
          <w:bCs/>
          <w:sz w:val="24"/>
          <w:szCs w:val="24"/>
          <w:u w:val="single"/>
        </w:rPr>
      </w:pPr>
      <w:r w:rsidRPr="00AA3CAD">
        <w:rPr>
          <w:rFonts w:ascii="Georgia" w:hAnsi="Georgia"/>
          <w:b/>
          <w:bCs/>
          <w:sz w:val="24"/>
          <w:szCs w:val="24"/>
          <w:u w:val="single"/>
        </w:rPr>
        <w:t>Dignity Alliance endorsed – Amendments transferred from Consolidate</w:t>
      </w:r>
      <w:r w:rsidR="00604040">
        <w:rPr>
          <w:rFonts w:ascii="Georgia" w:hAnsi="Georgia"/>
          <w:b/>
          <w:bCs/>
          <w:sz w:val="24"/>
          <w:szCs w:val="24"/>
          <w:u w:val="single"/>
        </w:rPr>
        <w:t>d</w:t>
      </w:r>
      <w:r w:rsidRPr="00AA3CAD">
        <w:rPr>
          <w:rFonts w:ascii="Georgia" w:hAnsi="Georgia"/>
          <w:b/>
          <w:bCs/>
          <w:sz w:val="24"/>
          <w:szCs w:val="24"/>
          <w:u w:val="single"/>
        </w:rPr>
        <w:t xml:space="preserve"> Amendment B to C.</w:t>
      </w:r>
    </w:p>
    <w:p w14:paraId="1AE43B85" w14:textId="77777777" w:rsidR="000801A6" w:rsidRDefault="000801A6" w:rsidP="000801A6">
      <w:pPr>
        <w:rPr>
          <w:rFonts w:ascii="Georgia" w:hAnsi="Georgia"/>
          <w:sz w:val="24"/>
          <w:szCs w:val="24"/>
        </w:rPr>
      </w:pPr>
      <w:r>
        <w:rPr>
          <w:rFonts w:ascii="Georgia" w:hAnsi="Georgia"/>
          <w:sz w:val="24"/>
          <w:szCs w:val="24"/>
        </w:rPr>
        <w:t xml:space="preserve">Item 1158 Personal Needs Allowance - </w:t>
      </w:r>
      <w:r>
        <w:rPr>
          <w:rFonts w:ascii="Georgia" w:hAnsi="Georgia"/>
          <w:sz w:val="24"/>
          <w:szCs w:val="24"/>
        </w:rPr>
        <w:t>moved to Consolidated Amendment C</w:t>
      </w:r>
    </w:p>
    <w:p w14:paraId="4A66E3C2" w14:textId="77777777" w:rsidR="00293435" w:rsidRDefault="00293435" w:rsidP="003830CF">
      <w:pPr>
        <w:rPr>
          <w:rFonts w:ascii="Georgia" w:hAnsi="Georgia"/>
          <w:b/>
          <w:bCs/>
          <w:sz w:val="24"/>
          <w:szCs w:val="24"/>
          <w:u w:val="single"/>
        </w:rPr>
      </w:pPr>
    </w:p>
    <w:p w14:paraId="5192483C" w14:textId="7132F17B" w:rsidR="000801A6" w:rsidRDefault="00293435" w:rsidP="003830CF">
      <w:pPr>
        <w:rPr>
          <w:rFonts w:ascii="Georgia" w:hAnsi="Georgia"/>
          <w:b/>
          <w:bCs/>
          <w:sz w:val="24"/>
          <w:szCs w:val="24"/>
          <w:u w:val="single"/>
        </w:rPr>
      </w:pPr>
      <w:r w:rsidRPr="00293435">
        <w:rPr>
          <w:rFonts w:ascii="Georgia" w:hAnsi="Georgia"/>
          <w:b/>
          <w:bCs/>
          <w:sz w:val="24"/>
          <w:szCs w:val="24"/>
          <w:u w:val="single"/>
        </w:rPr>
        <w:t>Dignity Alliance endorsed – Amendments not yet taken up</w:t>
      </w:r>
    </w:p>
    <w:p w14:paraId="1D477326" w14:textId="41A84DA2" w:rsidR="009D2CFB" w:rsidRDefault="009D2CFB" w:rsidP="003830CF">
      <w:pPr>
        <w:rPr>
          <w:rFonts w:ascii="Georgia" w:hAnsi="Georgia"/>
          <w:sz w:val="24"/>
          <w:szCs w:val="24"/>
        </w:rPr>
      </w:pPr>
      <w:r>
        <w:rPr>
          <w:rFonts w:ascii="Georgia" w:hAnsi="Georgia"/>
          <w:sz w:val="24"/>
          <w:szCs w:val="24"/>
        </w:rPr>
        <w:t>Item 667 – AHVP</w:t>
      </w:r>
    </w:p>
    <w:p w14:paraId="5F8A7E75" w14:textId="2D97C248" w:rsidR="009D2CFB" w:rsidRDefault="009D2CFB" w:rsidP="003830CF">
      <w:pPr>
        <w:rPr>
          <w:rFonts w:ascii="Georgia" w:hAnsi="Georgia"/>
          <w:sz w:val="24"/>
          <w:szCs w:val="24"/>
        </w:rPr>
      </w:pPr>
      <w:r>
        <w:rPr>
          <w:rFonts w:ascii="Georgia" w:hAnsi="Georgia"/>
          <w:sz w:val="24"/>
          <w:szCs w:val="24"/>
        </w:rPr>
        <w:t xml:space="preserve">Item 1293 - </w:t>
      </w:r>
      <w:proofErr w:type="spellStart"/>
      <w:r>
        <w:rPr>
          <w:rFonts w:ascii="Georgia" w:hAnsi="Georgia"/>
          <w:sz w:val="24"/>
          <w:szCs w:val="24"/>
        </w:rPr>
        <w:t>REquip</w:t>
      </w:r>
      <w:proofErr w:type="spellEnd"/>
    </w:p>
    <w:p w14:paraId="0608163F" w14:textId="440C0C7A" w:rsidR="00293435" w:rsidRDefault="00293435" w:rsidP="003830CF">
      <w:pPr>
        <w:rPr>
          <w:rFonts w:ascii="Georgia" w:hAnsi="Georgia"/>
          <w:sz w:val="24"/>
          <w:szCs w:val="24"/>
        </w:rPr>
      </w:pPr>
      <w:r w:rsidRPr="00293435">
        <w:rPr>
          <w:rFonts w:ascii="Georgia" w:hAnsi="Georgia"/>
          <w:sz w:val="24"/>
          <w:szCs w:val="24"/>
        </w:rPr>
        <w:t xml:space="preserve">Item 1367 </w:t>
      </w:r>
      <w:r>
        <w:rPr>
          <w:rFonts w:ascii="Georgia" w:hAnsi="Georgia"/>
          <w:sz w:val="24"/>
          <w:szCs w:val="24"/>
        </w:rPr>
        <w:t>– Study on impact of extreme heat on older adults.</w:t>
      </w:r>
    </w:p>
    <w:p w14:paraId="107B4B78" w14:textId="59FD9B12" w:rsidR="00293435" w:rsidRDefault="00293435" w:rsidP="003830CF">
      <w:pPr>
        <w:rPr>
          <w:rFonts w:ascii="Georgia" w:hAnsi="Georgia"/>
          <w:sz w:val="24"/>
          <w:szCs w:val="24"/>
        </w:rPr>
      </w:pPr>
      <w:r>
        <w:rPr>
          <w:rFonts w:ascii="Georgia" w:hAnsi="Georgia"/>
          <w:sz w:val="24"/>
          <w:szCs w:val="24"/>
        </w:rPr>
        <w:t>Item 1407 – Independent Living Solutions</w:t>
      </w:r>
    </w:p>
    <w:p w14:paraId="219E2B78" w14:textId="77777777" w:rsidR="001B179A" w:rsidRDefault="001B179A" w:rsidP="003830CF">
      <w:pPr>
        <w:rPr>
          <w:rFonts w:ascii="Georgia" w:hAnsi="Georgia"/>
          <w:sz w:val="24"/>
          <w:szCs w:val="24"/>
        </w:rPr>
      </w:pPr>
    </w:p>
    <w:p w14:paraId="45D85AC9" w14:textId="4FF241A5" w:rsidR="001B179A" w:rsidRPr="001E1219" w:rsidRDefault="001B179A" w:rsidP="003830CF">
      <w:pPr>
        <w:rPr>
          <w:rFonts w:ascii="Georgia" w:hAnsi="Georgia"/>
          <w:sz w:val="24"/>
          <w:szCs w:val="24"/>
          <w:u w:val="single"/>
        </w:rPr>
      </w:pPr>
      <w:r w:rsidRPr="001E1219">
        <w:rPr>
          <w:rFonts w:ascii="Georgia" w:hAnsi="Georgia"/>
          <w:sz w:val="24"/>
          <w:szCs w:val="24"/>
          <w:u w:val="single"/>
        </w:rPr>
        <w:t>NOTE: As of Noon today, Amendment web site does not appear to be working.</w:t>
      </w:r>
    </w:p>
    <w:sectPr w:rsidR="001B179A" w:rsidRPr="001E12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0CF"/>
    <w:rsid w:val="000801A6"/>
    <w:rsid w:val="001B179A"/>
    <w:rsid w:val="001E1219"/>
    <w:rsid w:val="00293435"/>
    <w:rsid w:val="002E1D38"/>
    <w:rsid w:val="002F4C83"/>
    <w:rsid w:val="003830CF"/>
    <w:rsid w:val="003A69C5"/>
    <w:rsid w:val="00515378"/>
    <w:rsid w:val="0057565E"/>
    <w:rsid w:val="00604040"/>
    <w:rsid w:val="00756B90"/>
    <w:rsid w:val="007A540D"/>
    <w:rsid w:val="009D2CFB"/>
    <w:rsid w:val="00A50F65"/>
    <w:rsid w:val="00AA3CAD"/>
    <w:rsid w:val="00B00B35"/>
    <w:rsid w:val="00D2605E"/>
    <w:rsid w:val="00EB2265"/>
    <w:rsid w:val="00F90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26322"/>
  <w15:chartTrackingRefBased/>
  <w15:docId w15:val="{2A1EE223-BB71-4E5F-8E1A-A7D843ED8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2</Pages>
  <Words>494</Words>
  <Characters>2820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Richard</dc:creator>
  <cp:keywords/>
  <dc:description/>
  <cp:lastModifiedBy>Moore Richard</cp:lastModifiedBy>
  <cp:revision>11</cp:revision>
  <dcterms:created xsi:type="dcterms:W3CDTF">2024-04-25T11:09:00Z</dcterms:created>
  <dcterms:modified xsi:type="dcterms:W3CDTF">2024-04-25T16:23:00Z</dcterms:modified>
</cp:coreProperties>
</file>